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WSO – WATSCO INC</w:t>
      </w:r>
    </w:p>
    <w:p>
      <w:r>
        <w:t>Bucket: .BUILD</w:t>
      </w:r>
    </w:p>
    <w:p>
      <w:r>
        <w:t>Bucket Symbol: .BUILD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.BUILD_Bucket_Thesis.docx (see Mosaic/02_Buckets/.BUILD/)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