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0F0FF836" ns2:textId="77777777" w:rsidR="00A40D61" w:rsidRDefault="00000000">
      <w:pPr>
        <w:pStyle w:val="Heading1"/>
      </w:pPr>
      <w:r>
        <w:t>COIN – COINBASE GLOBAL INC -CLASS A</w:t>
      </w:r>
    </w:p>
    <w:p ns2:paraId="72B1E15E" ns2:textId="77777777" w:rsidR="00A40D61" w:rsidRDefault="00000000">
      <w:r>
        <w:t>Bucket</w:t>
      </w:r>
      <w:proofErr w:type="gramStart"/>
      <w:r>
        <w:t>: .CRYPTO</w:t>
      </w:r>
      <w:proofErr w:type="gramEnd"/>
    </w:p>
    <w:p ns2:paraId="2D1FC45E" ns2:textId="77777777" w:rsidR="00A40D61" w:rsidRDefault="00000000">
      <w:r>
        <w:t>Bucket Symbol</w:t>
      </w:r>
      <w:proofErr w:type="gramStart"/>
      <w:r>
        <w:t>: .CRYPTO</w:t>
      </w:r>
      <w:proofErr w:type="gramEnd"/>
    </w:p>
    <w:p ns2:paraId="36BD0F4F" ns2:textId="77777777" w:rsidR="00A40D61" w:rsidRDefault="00000000">
      <w:r>
        <w:t>Side: Long</w:t>
      </w:r>
    </w:p>
    <w:p ns2:paraId="0E011648" ns2:textId="77777777" w:rsidR="00A40D61" w:rsidRDefault="00000000">
      <w:r>
        <w:rPr>
          <w:b/>
        </w:rPr>
        <w:t xml:space="preserve">Last Updated: </w:t>
      </w:r>
      <w:r>
        <w:t>[Manual]</w:t>
      </w:r>
    </w:p>
    <w:p ns2:paraId="5AC06DB2" ns2:textId="77777777" w:rsidR="00A40D61" w:rsidRDefault="00A40D61"/>
    <w:p ns2:paraId="233D1F95" ns2:textId="77777777" w:rsidR="00A40D61" w:rsidRDefault="00000000">
      <w:r>
        <w:t>Bucket thesis file</w:t>
      </w:r>
      <w:proofErr w:type="gramStart"/>
      <w:r>
        <w:t>: .</w:t>
      </w:r>
      <w:proofErr w:type="gramEnd"/>
      <w:r>
        <w:t>CRYPTO_Bucket_Thesis.docx (see Mosaic/02_Buckets</w:t>
      </w:r>
      <w:proofErr w:type="gramStart"/>
      <w:r>
        <w:t>/.CRYPTO</w:t>
      </w:r>
      <w:proofErr w:type="gramEnd"/>
      <w:r>
        <w:t>/)</w:t>
      </w:r>
    </w:p>
    <w:p ns2:paraId="7AF14967" ns2:textId="77777777" w:rsidR="003548B8" w:rsidRDefault="000866D4">
      <w:pPr>
        <w:pStyle w:val="Heading1"/>
      </w:pPr>
      <w:r>
        <w:t>2025 Q3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FB5F21F" ns2:textId="77777777">
        <w:tc>
          <w:tcPr>
            <w:tcW w:w="2880" w:type="dxa"/>
          </w:tcPr>
          <w:p ns2:paraId="1599F00D" ns2:textId="77777777" w:rsidR="003548B8" w:rsidRDefault="00000000">
            <w:r>
              <w:t xml:space="preserve">Date: </w:t>
            </w:r>
            <w:r w:rsidR="000866D4">
              <w:t>10/30/2025</w:t>
            </w:r>
          </w:p>
        </w:tc>
        <w:tc>
          <w:tcPr>
            <w:tcW w:w="2880" w:type="dxa"/>
          </w:tcPr>
          <w:p ns2:paraId="4D9AF179" ns2:textId="77777777" w:rsidR="003548B8" w:rsidRDefault="00000000">
            <w:r>
              <w:t xml:space="preserve">Source: </w:t>
            </w:r>
            <w:r w:rsidR="000866D4">
              <w:t>Company</w:t>
            </w:r>
          </w:p>
        </w:tc>
        <w:tc>
          <w:tcPr>
            <w:tcW w:w="2880" w:type="dxa"/>
          </w:tcPr>
          <w:p ns2:paraId="4C2E8520" ns2:textId="77777777" w:rsidR="003548B8" w:rsidRDefault="00000000">
            <w:r>
              <w:t xml:space="preserve">Fiscal Period: </w:t>
            </w:r>
            <w:r w:rsidR="000866D4">
              <w:t>2025 Q3</w:t>
            </w:r>
          </w:p>
        </w:tc>
      </w:tr>
    </w:tbl>
    <w:p ns2:paraId="72164C67" ns2:textId="77777777" w:rsidR="003548B8" w:rsidRDefault="003548B8"/>
    <w:p ns2:paraId="5C7DEDA6" ns2:textId="77777777" w:rsidR="003548B8" w:rsidRDefault="00000000">
      <w:pPr>
        <w:pStyle w:val="Heading2"/>
      </w:pPr>
      <w:r>
        <w:t>Market Reaction [AUTOFILL]</w:t>
      </w:r>
    </w:p>
    <w:p ns2:paraId="6612D83D" ns2:textId="77777777" w:rsidR="003548B8" w:rsidRDefault="00000000">
      <w:r>
        <w:t>Window: [-2D to +2D]</w:t>
      </w:r>
    </w:p>
    <w:p ns2:paraId="7BFE7B51" ns2:textId="77777777" w:rsidR="003548B8" w:rsidRDefault="00000000">
      <w:r>
        <w:t>Absolute Return: [AUTOFILL]</w:t>
      </w:r>
    </w:p>
    <w:p ns2:paraId="6CCDC67D" ns2:textId="77777777" w:rsidR="003548B8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2D449130" ns2:textId="77777777" w:rsidR="003548B8" w:rsidRDefault="003548B8"/>
    <w:p ns2:paraId="3A82A7F1" ns2:textId="77777777" w:rsidR="003548B8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2"/>
        <w:gridCol w:w="1553"/>
        <w:gridCol w:w="1723"/>
        <w:gridCol w:w="1461"/>
        <w:gridCol w:w="1440"/>
        <w:gridCol w:w="1440"/>
        <w:gridCol w:w="1440"/>
        <w:gridCol w:w="1440"/>
      </w:tblGrid>
      <w:tr w:rsidR="003E5678" ns2:paraId="19882C83" ns2:textId="77777777" w:rsidTr="00A52B66">
        <w:tc>
          <w:tcPr>
            <w:tcW w:w="2662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553" w:type="dxa"/>
            <w:shd w:val="clear" w:color="auto" w:fill="F2F2F2"/>
          </w:tcPr>
          <w:p>
            <w:r>
              <w:t>KPI</w:t>
            </w:r>
          </w:p>
        </w:tc>
        <w:tc>
          <w:tcPr>
            <w:tcW w:w="1723" w:type="dxa"/>
            <w:shd w:val="clear" w:color="auto" w:fill="F2F2F2"/>
          </w:tcPr>
          <w:p>
            <w:r>
              <w:t>Value</w:t>
            </w:r>
          </w:p>
        </w:tc>
        <w:tc>
          <w:tcPr>
            <w:tcW w:w="1461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3E5678" ns2:paraId="552CF6FF" ns2:textId="77777777" w:rsidTr="00A52B66">
        <w:tc>
          <w:tcPr>
            <w:tcW w:w="2662" w:type="dxa"/>
          </w:tcPr>
          <w:p>
            <w:r>
              <w:t>transaction_revenue</w:t>
            </w:r>
          </w:p>
        </w:tc>
        <w:tc>
          <w:tcPr>
            <w:tcW w:w="1553" w:type="dxa"/>
          </w:tcPr>
          <w:p>
            <w:r>
              <w:t>transaction_revenue</w:t>
            </w:r>
          </w:p>
        </w:tc>
        <w:tc>
          <w:tcPr>
            <w:tcW w:w="1723" w:type="dxa"/>
          </w:tcPr>
          <w:p>
            <w:r>
              <w:t>$764</w:t>
            </w:r>
          </w:p>
        </w:tc>
        <w:tc>
          <w:tcPr>
            <w:tcW w:w="1461" w:type="dxa"/>
          </w:tcPr>
          <w:p>
            <w:r/>
          </w:p>
        </w:tc>
        <w:tc>
          <w:p>
            <w:r>
              <w:t>25%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3E5678" ns2:paraId="77D86AD9" ns2:textId="77777777" w:rsidTr="00A52B66">
        <w:tc>
          <w:tcPr>
            <w:tcW w:w="2662" w:type="dxa"/>
          </w:tcPr>
          <w:p>
            <w:r>
              <w:t>trading_volume</w:t>
            </w:r>
          </w:p>
        </w:tc>
        <w:tc>
          <w:tcPr>
            <w:tcW w:w="1553" w:type="dxa"/>
          </w:tcPr>
          <w:p>
            <w:r>
              <w:t>trading_volume</w:t>
            </w:r>
          </w:p>
        </w:tc>
        <w:tc>
          <w:tcPr>
            <w:tcW w:w="1723" w:type="dxa"/>
          </w:tcPr>
          <w:p>
            <w:r>
              <w:t>$295,000</w:t>
            </w:r>
          </w:p>
        </w:tc>
        <w:tc>
          <w:tcPr>
            <w:tcW w:w="1461" w:type="dxa"/>
          </w:tcPr>
          <w:p>
            <w:r/>
          </w:p>
        </w:tc>
        <w:tc>
          <w:p>
            <w:r>
              <w:t>25%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3E5678" ns2:paraId="203288C6" ns2:textId="77777777" w:rsidTr="00A52B66">
        <w:tc>
          <w:tcPr>
            <w:tcW w:w="2662" w:type="dxa"/>
          </w:tcPr>
          <w:p>
            <w:r>
              <w:t>assets_held</w:t>
            </w:r>
          </w:p>
        </w:tc>
        <w:tc>
          <w:tcPr>
            <w:tcW w:w="1553" w:type="dxa"/>
          </w:tcPr>
          <w:p>
            <w:r>
              <w:t>assets_held</w:t>
            </w:r>
          </w:p>
        </w:tc>
        <w:tc>
          <w:tcPr>
            <w:tcW w:w="1723" w:type="dxa"/>
          </w:tcPr>
          <w:p>
            <w:r>
              <w:t>$515,942</w:t>
            </w:r>
          </w:p>
        </w:tc>
        <w:tc>
          <w:tcPr>
            <w:tcW w:w="1461" w:type="dxa"/>
          </w:tcPr>
          <w:p>
            <w:r/>
          </w:p>
        </w:tc>
        <w:tc>
          <w:p>
            <w:r>
              <w:t>86%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4DB5CC93" ns2:textId="77777777" w:rsidR="003548B8" w:rsidRDefault="003548B8" w:rsidP="00186C4C"/>
    <w:p ns2:paraId="52760987" ns2:textId="77777777" w:rsidR="003548B8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699C3CA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0950BF8B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>
              <w:t>9.3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19% Y/Y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2FCBF21A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>
              <w:t>$1869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55% Y/Y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13E55EED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>
              <w:t>25.71%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964 bps Y/Y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C6CD276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55D2F087" ns2:textId="77777777" w:rsidR="003548B8" w:rsidRDefault="003548B8" w:rsidP="00186C4C"/>
    <w:p ns2:paraId="186247F5" ns2:textId="77777777" w:rsidR="003548B8" w:rsidRDefault="003548B8"/>
    <w:p ns2:paraId="0D6F3E79" ns2:textId="77777777" w:rsidR="003548B8" w:rsidRDefault="00000000">
      <w:pPr>
        <w:pStyle w:val="Heading2"/>
      </w:pPr>
      <w:r>
        <w:t>Changes to Outlook / Guidance</w:t>
      </w:r>
    </w:p>
    <w:p ns2:paraId="7FBC71D5" ns2:textId="77777777" w:rsidR="003548B8" w:rsidRDefault="003E5678">
      <w:pPr>
        <w:pStyle w:val="ListBullet"/>
      </w:pPr>
      <w:r>
        <w:t xml:space="preserve">October </w:t>
      </w:r>
      <w:r w:rsidR="005D6B7B">
        <w:t>transaction revenue</w:t>
      </w:r>
      <w:r>
        <w:t xml:space="preserve"> was approximately</w:t>
      </w:r>
      <w:r w:rsidR="005D6B7B">
        <w:t xml:space="preserve"> $385M</w:t>
      </w:r>
      <w:r>
        <w:t xml:space="preserve"> </w:t>
      </w:r>
    </w:p>
    <w:p ns2:paraId="7B67FC53" ns2:textId="77777777" w:rsidR="003548B8" w:rsidRDefault="00000000">
      <w:pPr>
        <w:pStyle w:val="Heading2"/>
      </w:pPr>
      <w:r>
        <w:t>What Changed vs Prior Quarter (Max 3)</w:t>
      </w:r>
    </w:p>
    <w:p ns2:paraId="5F47F768" ns2:textId="77777777" w:rsidR="003548B8" w:rsidRDefault="005F2DE0">
      <w:pPr>
        <w:pStyle w:val="ListBullet"/>
      </w:pPr>
      <w:r>
        <w:t>Implied share loss in October</w:t>
      </w:r>
    </w:p>
    <w:p ns2:paraId="66EB4957" ns2:textId="77777777" w:rsidR="003548B8" w:rsidRDefault="005F2DE0">
      <w:pPr>
        <w:pStyle w:val="ListBullet"/>
      </w:pPr>
      <w:r>
        <w:t>Retail volumes weakening due to alt-coin downturn</w:t>
      </w:r>
    </w:p>
    <w:p ns2:paraId="6B697268" ns2:textId="77777777" w:rsidR="003548B8" w:rsidRDefault="00000000">
      <w:pPr>
        <w:pStyle w:val="ListBullet"/>
      </w:pPr>
      <w:r>
        <w:t xml:space="preserve">• </w:t>
      </w:r>
    </w:p>
    <w:p ns2:paraId="4756FDE3" ns2:textId="77777777" w:rsidR="003548B8" w:rsidRDefault="00000000">
      <w:pPr>
        <w:pStyle w:val="Heading2"/>
      </w:pPr>
      <w:r>
        <w:t>Thesis Confirmation</w:t>
      </w:r>
    </w:p>
    <w:p ns2:paraId="6F56BBEA" ns2:textId="77777777" w:rsidR="003548B8" w:rsidRDefault="00B22869">
      <w:pPr>
        <w:pStyle w:val="ListBullet"/>
      </w:pPr>
      <w:r>
        <w:t xml:space="preserve">Trading volume and transaction revenue returned to sequential growth </w:t>
      </w:r>
    </w:p>
    <w:p ns2:paraId="6D73E0AA" ns2:textId="77777777" w:rsidR="003548B8" w:rsidRDefault="00B22869">
      <w:pPr>
        <w:pStyle w:val="ListBullet"/>
      </w:pPr>
      <w:r>
        <w:t>Assets held growing Y/Y despite recent weakness</w:t>
      </w:r>
    </w:p>
    <w:p ns2:paraId="117EBFE3" ns2:textId="77777777" w:rsidR="003548B8" w:rsidRDefault="00000000">
      <w:pPr>
        <w:pStyle w:val="ListBullet"/>
      </w:pPr>
      <w:r>
        <w:t xml:space="preserve">• </w:t>
      </w:r>
    </w:p>
    <w:p ns2:paraId="4694311F" ns2:textId="77777777" w:rsidR="003548B8" w:rsidRDefault="00000000">
      <w:pPr>
        <w:pStyle w:val="Heading2"/>
      </w:pPr>
      <w:r>
        <w:t>Thesis Risks</w:t>
      </w:r>
    </w:p>
    <w:p ns2:paraId="3E2D3AF1" ns2:textId="77777777" w:rsidR="003548B8" w:rsidRDefault="00B22869">
      <w:pPr>
        <w:pStyle w:val="ListBullet"/>
      </w:pPr>
      <w:r>
        <w:t>October transaction/share weakness</w:t>
      </w:r>
    </w:p>
    <w:p ns2:paraId="683B10BB" ns2:textId="77777777" w:rsidR="003548B8" w:rsidRDefault="00000000">
      <w:pPr>
        <w:pStyle w:val="ListBullet"/>
      </w:pPr>
      <w:r>
        <w:t xml:space="preserve">• </w:t>
      </w:r>
    </w:p>
    <w:p ns2:paraId="3CFDC654" ns2:textId="77777777" w:rsidR="003548B8" w:rsidRDefault="00000000">
      <w:pPr>
        <w:pStyle w:val="ListBullet"/>
      </w:pPr>
      <w:r>
        <w:t xml:space="preserve">• </w:t>
      </w:r>
    </w:p>
    <w:p ns2:paraId="6EAE49AC" ns2:textId="77777777" w:rsidR="003548B8" w:rsidRDefault="00000000">
      <w:pPr>
        <w:pStyle w:val="Heading2"/>
      </w:pPr>
      <w:r>
        <w:t>Other Idiosyncratic / Temporary Factors</w:t>
      </w:r>
    </w:p>
    <w:p ns2:paraId="2F4D3E6D" ns2:textId="77777777" w:rsidR="003548B8" w:rsidRDefault="00B22869">
      <w:pPr>
        <w:pStyle w:val="ListBullet"/>
      </w:pPr>
      <w:r>
        <w:t xml:space="preserve">Company leaning on M&amp;A for growth: Q3 institutional revenues driven by </w:t>
      </w:r>
      <w:proofErr w:type="spellStart"/>
      <w:r>
        <w:t>Deribit</w:t>
      </w:r>
      <w:proofErr w:type="spellEnd"/>
      <w:r>
        <w:t xml:space="preserve"> acquisition</w:t>
      </w:r>
    </w:p>
    <w:p ns2:paraId="4160A7A6" ns2:textId="77777777" w:rsidR="003548B8" w:rsidRDefault="00000000">
      <w:pPr>
        <w:pStyle w:val="ListBullet"/>
      </w:pPr>
      <w:r>
        <w:t xml:space="preserve">• </w:t>
      </w:r>
    </w:p>
    <w:p ns2:paraId="340C7328" ns2:textId="77777777" w:rsidR="003548B8" w:rsidRDefault="00000000">
      <w:pPr>
        <w:pStyle w:val="Heading2"/>
      </w:pPr>
      <w:r>
        <w:t>Diligence Questions</w:t>
      </w:r>
    </w:p>
    <w:p ns2:paraId="5CAA95EE" ns2:textId="77777777" w:rsidR="003548B8" w:rsidRDefault="00B22869">
      <w:pPr>
        <w:pStyle w:val="ListBullet"/>
      </w:pPr>
      <w:r>
        <w:t>Are prediction markets cannibalizing crypto, in which case is COIN as a crypto pureplay a good way to play the theme?</w:t>
      </w:r>
    </w:p>
    <w:p ns2:paraId="1746A17B" ns2:textId="77777777" w:rsidR="003548B8" w:rsidRDefault="00000000">
      <w:pPr>
        <w:pStyle w:val="ListBullet"/>
      </w:pPr>
      <w:r>
        <w:t xml:space="preserve">• </w:t>
      </w:r>
    </w:p>
    <w:p ns2:paraId="0BADB33E" ns2:textId="77777777" w:rsidR="003548B8" w:rsidRDefault="00000000">
      <w:pPr>
        <w:pStyle w:val="Heading2"/>
      </w:pPr>
      <w:r>
        <w:t>New Ideas / Adjacent Themes</w:t>
      </w:r>
    </w:p>
    <w:p ns2:paraId="21C216E9" ns2:textId="77777777" w:rsidR="003548B8" w:rsidRDefault="00000000">
      <w:pPr>
        <w:pStyle w:val="ListBullet"/>
      </w:pPr>
      <w:r>
        <w:t xml:space="preserve">• </w:t>
      </w:r>
    </w:p>
    <w:p ns2:paraId="2DF5A3C4" ns2:textId="77777777" w:rsidR="003548B8" w:rsidRDefault="00000000">
      <w:pPr>
        <w:pStyle w:val="ListBullet"/>
      </w:pPr>
      <w:r>
        <w:t xml:space="preserve">• </w:t>
      </w:r>
    </w:p>
    <w:p ns2:paraId="439855BE" ns2:textId="77777777" w:rsidR="003548B8" w:rsidRDefault="003548B8"/>
    <w:p ns2:paraId="461E3510" ns2:textId="77777777" w:rsidR="003548B8" w:rsidRDefault="00000000">
      <w:pPr>
        <w:pStyle w:val="Heading2"/>
      </w:pPr>
      <w:r>
        <w:t>Thesis Progress</w:t>
      </w:r>
    </w:p>
    <w:p ns2:paraId="0FE674E4" ns2:textId="77777777" w:rsidR="003548B8" w:rsidRDefault="00000000">
      <w:r>
        <w:t xml:space="preserve">Signal (select one):  ○ Green    </w:t>
      </w:r>
      <w:r w:rsidR="00B22869">
        <w:t>●</w:t>
      </w:r>
      <w:r>
        <w:t xml:space="preserve"> Yellow    ○ Red    ○ Unknown</w:t>
      </w:r>
    </w:p>
    <w:p ns2:paraId="171F0CA6" ns2:textId="77777777" w:rsidR="003548B8" w:rsidRDefault="00000000">
      <w:r>
        <w:t>Tip: replace the chosen circle with "●" (filled circle).</w:t>
      </w:r>
    </w:p>
    <w:p ns2:paraId="1D34EA2A" ns2:textId="77777777" w:rsidR="003548B8" w:rsidRDefault="00000000">
      <w:r>
        <w:rPr>
          <w:b/>
        </w:rPr>
        <w:lastRenderedPageBreak/>
        <w:t xml:space="preserve">One-Line Rationale (Required): </w:t>
      </w:r>
    </w:p>
    <w:p ns2:paraId="12080708" ns2:textId="77777777" w:rsidR="003548B8" w:rsidRDefault="00B22869">
      <w:r>
        <w:t>October slowdown calls into question crypto market opportunity</w:t>
      </w:r>
    </w:p>
    <w:p ns2:paraId="5902731B" ns2:textId="77777777" w:rsidR="003548B8" w:rsidRDefault="00000000">
      <w:pPr>
        <w:pStyle w:val="Heading2"/>
      </w:pPr>
      <w:r>
        <w:t>Fail Point Check</w:t>
      </w:r>
    </w:p>
    <w:p ns2:paraId="4E06AB4C" ns2:textId="77777777" w:rsidR="003548B8" w:rsidRDefault="00000000">
      <w:r>
        <w:t>For SHORT theses: list POSITIVE developments that threaten the short. For LONG theses: list NEGATIVE developments that threaten the long.</w:t>
      </w:r>
    </w:p>
    <w:p ns2:paraId="70E6704D" ns2:textId="77777777" w:rsidR="003548B8" w:rsidRDefault="00000000">
      <w:r>
        <w:t>Macro / Thesis Drivers:</w:t>
      </w:r>
    </w:p>
    <w:p ns2:paraId="536F372D" ns2:textId="77777777" w:rsidR="003548B8" w:rsidRDefault="00B22869">
      <w:pPr>
        <w:pStyle w:val="ListBullet"/>
      </w:pPr>
      <w:r>
        <w:t xml:space="preserve">Crypto trading going through downturn </w:t>
      </w:r>
    </w:p>
    <w:p ns2:paraId="6CA4A744" ns2:textId="77777777" w:rsidR="003548B8" w:rsidRDefault="00000000">
      <w:r>
        <w:t>Execution / Company Drivers:</w:t>
      </w:r>
    </w:p>
    <w:p ns2:paraId="03B1C774" ns2:textId="77777777" w:rsidR="003548B8" w:rsidRDefault="00B22869">
      <w:pPr>
        <w:pStyle w:val="ListBullet"/>
      </w:pPr>
      <w:r>
        <w:t xml:space="preserve">Company implies share loss in October </w:t>
      </w:r>
    </w:p>
    <w:p ns2:paraId="563D6868" ns2:textId="77777777" w:rsidR="003548B8" w:rsidRDefault="00000000">
      <w:r>
        <w:t>Structural Break Emerging:</w:t>
      </w:r>
    </w:p>
    <w:p ns2:paraId="0CDB51A0" ns2:textId="77777777" w:rsidR="003548B8" w:rsidRDefault="00B22869">
      <w:pPr>
        <w:pStyle w:val="ListBullet"/>
      </w:pPr>
      <w:r>
        <w:t>Possible that prediction markets are taking away interest from crypto</w:t>
      </w:r>
    </w:p>
    <w:p ns2:paraId="54D7138E" ns2:textId="44AAEF51" w:rsidR="00CE0502" w:rsidRDefault="00000000">
      <w:pPr>
        <w:pStyle w:val="Heading1"/>
      </w:pPr>
      <w:r>
        <w:t>[</w:t>
      </w:r>
      <w:r w:rsidR="00CC1613">
        <w:t>2025</w:t>
      </w:r>
      <w:r>
        <w:t xml:space="preserve"> Q</w:t>
      </w:r>
      <w:r w:rsidR="00CC1613">
        <w:t>4</w:t>
      </w:r>
      <w:r>
        <w:t>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10D5E7BE" ns2:textId="77777777">
        <w:tc>
          <w:tcPr>
            <w:tcW w:w="2880" w:type="dxa"/>
          </w:tcPr>
          <w:p ns2:paraId="5A1623C6" ns2:textId="180DC6FF" w:rsidR="00CE0502" w:rsidRDefault="00000000">
            <w:r>
              <w:t xml:space="preserve">Date: </w:t>
            </w:r>
            <w:r w:rsidR="00CC1613">
              <w:t>2/12/2026</w:t>
            </w:r>
          </w:p>
        </w:tc>
        <w:tc>
          <w:tcPr>
            <w:tcW w:w="2880" w:type="dxa"/>
          </w:tcPr>
          <w:p ns2:paraId="1E674011" ns2:textId="6FC59352" w:rsidR="00CE0502" w:rsidRDefault="00000000">
            <w:r>
              <w:t xml:space="preserve">Source: </w:t>
            </w:r>
            <w:r w:rsidR="00CC1613">
              <w:t>Company</w:t>
            </w:r>
          </w:p>
        </w:tc>
        <w:tc>
          <w:tcPr>
            <w:tcW w:w="2880" w:type="dxa"/>
          </w:tcPr>
          <w:p ns2:paraId="7A119D8B" ns2:textId="676E56CB" w:rsidR="00CE0502" w:rsidRDefault="00000000">
            <w:r>
              <w:t xml:space="preserve">Fiscal Period: </w:t>
            </w:r>
            <w:r w:rsidR="00CC1613">
              <w:t>2025 Q4</w:t>
            </w:r>
          </w:p>
        </w:tc>
      </w:tr>
    </w:tbl>
    <w:p ns2:paraId="79281C71" ns2:textId="77777777" w:rsidR="00CE0502" w:rsidRDefault="00CE0502"/>
    <w:p ns2:paraId="12D812A4" ns2:textId="77777777" w:rsidR="00CE0502" w:rsidRDefault="00000000">
      <w:pPr>
        <w:pStyle w:val="Heading2"/>
      </w:pPr>
      <w:r>
        <w:t>Market Reaction [AUTOFILL]</w:t>
      </w:r>
    </w:p>
    <w:p ns2:paraId="064FCD29" ns2:textId="77777777" w:rsidR="00CE0502" w:rsidRDefault="00000000">
      <w:r>
        <w:t>Window: [-2D to +2D]</w:t>
      </w:r>
    </w:p>
    <w:p ns2:paraId="3E7E5E7C" ns2:textId="77777777" w:rsidR="00CE0502" w:rsidRDefault="00000000">
      <w:r>
        <w:t>Absolute Return: [AUTOFILL]</w:t>
      </w:r>
    </w:p>
    <w:p ns2:paraId="10FB848E" ns2:textId="77777777" w:rsidR="00CE0502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1C18F655" ns2:textId="77777777" w:rsidR="00CE0502" w:rsidRDefault="00CE0502"/>
    <w:p ns2:paraId="04AEDDF2" ns2:textId="77777777" w:rsidR="00CE0502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1668"/>
        <w:gridCol w:w="1726"/>
        <w:gridCol w:w="1636"/>
        <w:gridCol w:w="1440"/>
        <w:gridCol w:w="1440"/>
        <w:gridCol w:w="1440"/>
        <w:gridCol w:w="1440"/>
      </w:tblGrid>
      <w:tr w:rsidR="00BB1C8E" ns2:paraId="62B23F42" ns2:textId="77777777" w:rsidTr="00CC1613">
        <w:tc>
          <w:tcPr>
            <w:tcW w:w="2192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66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6" w:type="dxa"/>
            <w:shd w:val="clear" w:color="auto" w:fill="F2F2F2"/>
          </w:tcPr>
          <w:p>
            <w:r>
              <w:t>Value</w:t>
            </w:r>
          </w:p>
        </w:tc>
        <w:tc>
          <w:tcPr>
            <w:tcW w:w="1636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E760C3" ns2:paraId="63F9315B" ns2:textId="77777777" w:rsidTr="00CC1613">
        <w:tc>
          <w:tcPr>
            <w:tcW w:w="2192" w:type="dxa"/>
          </w:tcPr>
          <w:p>
            <w:r>
              <w:t>Transaction_revenue</w:t>
            </w:r>
          </w:p>
        </w:tc>
        <w:tc>
          <w:tcPr>
            <w:tcW w:w="1668" w:type="dxa"/>
          </w:tcPr>
          <w:p>
            <w:r>
              <w:t>Transaction_revenue</w:t>
            </w:r>
          </w:p>
        </w:tc>
        <w:tc>
          <w:tcPr>
            <w:tcW w:w="1726" w:type="dxa"/>
          </w:tcPr>
          <w:p>
            <w:r>
              <w:t>$983</w:t>
            </w:r>
          </w:p>
        </w:tc>
        <w:tc>
          <w:tcPr>
            <w:tcW w:w="1636" w:type="dxa"/>
          </w:tcPr>
          <w:p>
            <w:r/>
          </w:p>
        </w:tc>
        <w:tc>
          <w:p>
            <w:r>
              <w:t>-6%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760C3" ns2:paraId="5A6B7745" ns2:textId="77777777" w:rsidTr="00CC1613">
        <w:tc>
          <w:tcPr>
            <w:tcW w:w="2192" w:type="dxa"/>
          </w:tcPr>
          <w:p>
            <w:r>
              <w:t>Trading_volume</w:t>
            </w:r>
          </w:p>
        </w:tc>
        <w:tc>
          <w:tcPr>
            <w:tcW w:w="1668" w:type="dxa"/>
          </w:tcPr>
          <w:p>
            <w:r>
              <w:t>Trading_volume</w:t>
            </w:r>
          </w:p>
        </w:tc>
        <w:tc>
          <w:tcPr>
            <w:tcW w:w="1726" w:type="dxa"/>
          </w:tcPr>
          <w:p>
            <w:r>
              <w:t>$296,000</w:t>
            </w:r>
          </w:p>
        </w:tc>
        <w:tc>
          <w:tcPr>
            <w:tcW w:w="1636" w:type="dxa"/>
          </w:tcPr>
          <w:p>
            <w:r/>
          </w:p>
        </w:tc>
        <w:tc>
          <w:p>
            <w:r>
              <w:t>0%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760C3" ns2:paraId="44266716" ns2:textId="77777777" w:rsidTr="00CC1613">
        <w:tc>
          <w:tcPr>
            <w:tcW w:w="2192" w:type="dxa"/>
          </w:tcPr>
          <w:p>
            <w:r>
              <w:t>Assets_held</w:t>
            </w:r>
          </w:p>
        </w:tc>
        <w:tc>
          <w:tcPr>
            <w:tcW w:w="1668" w:type="dxa"/>
          </w:tcPr>
          <w:p>
            <w:r>
              <w:t>Assets_held</w:t>
            </w:r>
          </w:p>
        </w:tc>
        <w:tc>
          <w:tcPr>
            <w:tcW w:w="1726" w:type="dxa"/>
          </w:tcPr>
          <w:p>
            <w:r>
              <w:t>$376,129</w:t>
            </w:r>
          </w:p>
        </w:tc>
        <w:tc>
          <w:tcPr>
            <w:tcW w:w="1636" w:type="dxa"/>
          </w:tcPr>
          <w:p>
            <w:r/>
          </w:p>
        </w:tc>
        <w:tc>
          <w:p>
            <w:r>
              <w:t>-7%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104D9614" ns2:textId="77777777" w:rsidR="00CE0502" w:rsidRDefault="00CE0502" w:rsidP="00186C4C"/>
    <w:p ns2:paraId="0B834400" ns2:textId="77777777" w:rsidR="00CE0502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313D6AAA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9F4B66" ns2:paraId="1299044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>
              <w:t>9.1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-6% Y/Y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9F4B66" ns2:paraId="42F14447" ns2:textId="77777777" w:rsidTr="0014158C">
        <w:tc>
          <w:tcPr>
            <w:tcW w:w="1728" w:type="dxa"/>
          </w:tcPr>
          <w:p>
            <w:r>
              <w:t xml:space="preserve"> </w:t>
            </w:r>
          </w:p>
        </w:tc>
        <w:tc>
          <w:tcPr>
            <w:tcW w:w="1728" w:type="dxa"/>
          </w:tcPr>
          <w:p>
            <w:r>
              <w:t>$1781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-22% Y/Y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9F4B66" ns2:paraId="30A2C96E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>
              <w:t>$727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13% Y/Y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9F4B66" ns2:paraId="2D197F78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9F4B66" ns2:paraId="2309F81E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508066B2" ns2:textId="77777777" w:rsidR="00CE0502" w:rsidRDefault="00CE0502" w:rsidP="00186C4C"/>
    <w:p ns2:paraId="68F0A5A9" ns2:textId="77777777" w:rsidR="00CE0502" w:rsidRDefault="00CE0502"/>
    <w:p ns2:paraId="73102CEB" ns2:textId="77777777" w:rsidR="00CE0502" w:rsidRDefault="00000000">
      <w:pPr>
        <w:pStyle w:val="Heading2"/>
      </w:pPr>
      <w:r>
        <w:t>Changes to Outlook / Guidance</w:t>
      </w:r>
    </w:p>
    <w:p ns2:paraId="4E981C1F" ns2:textId="1ADB3EBE" w:rsidR="00CE0502" w:rsidRDefault="009F4B66">
      <w:pPr>
        <w:pStyle w:val="ListBullet"/>
      </w:pPr>
      <w:r>
        <w:t>Generated $420M in transaction revenue through 2/10/26 (~$1B run rate)</w:t>
      </w:r>
    </w:p>
    <w:p ns2:paraId="3C7BA8B4" ns2:textId="14960BE2" w:rsidR="00CE0502" w:rsidRDefault="00000000">
      <w:pPr>
        <w:pStyle w:val="ListBullet"/>
      </w:pPr>
      <w:r>
        <w:t xml:space="preserve"> </w:t>
      </w:r>
      <w:r w:rsidR="00517069">
        <w:t>Q1 subscription revenue: $550-630M</w:t>
      </w:r>
    </w:p>
    <w:p ns2:paraId="6F03DA41" ns2:textId="77777777" w:rsidR="00CE0502" w:rsidRDefault="00000000">
      <w:pPr>
        <w:pStyle w:val="Heading2"/>
      </w:pPr>
      <w:r>
        <w:t>What Changed vs Prior Quarter (Max 3)</w:t>
      </w:r>
    </w:p>
    <w:p ns2:paraId="01D8D9CA" ns2:textId="063D8784" w:rsidR="00CE0502" w:rsidRDefault="00517069">
      <w:pPr>
        <w:pStyle w:val="ListBullet"/>
      </w:pPr>
      <w:r>
        <w:t xml:space="preserve">Transaction revenues look more stable heading into Q1 </w:t>
      </w:r>
    </w:p>
    <w:p ns2:paraId="7727DCB1" ns2:textId="3E71D720" w:rsidR="00CE0502" w:rsidRDefault="008D69F2">
      <w:pPr>
        <w:pStyle w:val="ListBullet"/>
      </w:pPr>
      <w:r>
        <w:t>2026 transaction volume will be driven by derivatives</w:t>
      </w:r>
    </w:p>
    <w:p ns2:paraId="4F4A68FD" ns2:textId="77777777" w:rsidR="00CE0502" w:rsidRDefault="00000000">
      <w:pPr>
        <w:pStyle w:val="ListBullet"/>
      </w:pPr>
      <w:r>
        <w:t xml:space="preserve">• </w:t>
      </w:r>
    </w:p>
    <w:p ns2:paraId="74AA9809" ns2:textId="77777777" w:rsidR="00CE0502" w:rsidRDefault="00000000">
      <w:pPr>
        <w:pStyle w:val="Heading2"/>
      </w:pPr>
      <w:r>
        <w:t>Thesis Confirmation</w:t>
      </w:r>
    </w:p>
    <w:p ns2:paraId="4F978136" ns2:textId="4232B3C2" w:rsidR="00CE0502" w:rsidRDefault="008D69F2">
      <w:pPr>
        <w:pStyle w:val="ListBullet"/>
      </w:pPr>
      <w:r>
        <w:t xml:space="preserve">Sequentially flat on trading volume; have doubled trading volume and market share Y/Y </w:t>
      </w:r>
    </w:p>
    <w:p ns2:paraId="0244DCD9" ns2:textId="033F1A74" w:rsidR="00CE0502" w:rsidRDefault="008D69F2">
      <w:pPr>
        <w:pStyle w:val="ListBullet"/>
      </w:pPr>
      <w:r>
        <w:t>Rolled out stocks and predictions markets, and listing derivatives</w:t>
      </w:r>
    </w:p>
    <w:p ns2:paraId="26D91759" ns2:textId="77CE5C51" w:rsidR="00CE0502" w:rsidRDefault="009D109A">
      <w:pPr>
        <w:pStyle w:val="ListBullet"/>
      </w:pPr>
      <w:r>
        <w:t>Subscription revenue up Y/Y</w:t>
      </w:r>
      <w:r w:rsidR="002148C7">
        <w:t xml:space="preserve"> despite transactions down (more financial products helping)</w:t>
      </w:r>
      <w:r>
        <w:t xml:space="preserve"> </w:t>
      </w:r>
    </w:p>
    <w:p ns2:paraId="716172BE" ns2:textId="77777777" w:rsidR="00CE0502" w:rsidRDefault="00000000">
      <w:pPr>
        <w:pStyle w:val="Heading2"/>
      </w:pPr>
      <w:r>
        <w:t>Thesis Risks</w:t>
      </w:r>
    </w:p>
    <w:p ns2:paraId="427BE9D2" ns2:textId="3E938C65" w:rsidR="00CE0502" w:rsidRDefault="002148C7">
      <w:pPr>
        <w:pStyle w:val="ListBullet"/>
      </w:pPr>
      <w:r>
        <w:t>Stablecoin market cap flattening over past months ($76B); need to monetize via transactions</w:t>
      </w:r>
    </w:p>
    <w:p ns2:paraId="26C5EE70" ns2:textId="346C41E2" w:rsidR="00CE0502" w:rsidRDefault="004956E4">
      <w:pPr>
        <w:pStyle w:val="ListBullet"/>
      </w:pPr>
      <w:r>
        <w:t>Monthly Users down Y/Y</w:t>
      </w:r>
    </w:p>
    <w:p ns2:paraId="12590DAA" ns2:textId="77777777" w:rsidR="00CE0502" w:rsidRDefault="00000000">
      <w:pPr>
        <w:pStyle w:val="ListBullet"/>
      </w:pPr>
      <w:r>
        <w:t xml:space="preserve">• </w:t>
      </w:r>
    </w:p>
    <w:p ns2:paraId="7D6DF777" ns2:textId="77777777" w:rsidR="00CE0502" w:rsidRDefault="00000000">
      <w:pPr>
        <w:pStyle w:val="Heading2"/>
      </w:pPr>
      <w:r>
        <w:t>Other Idiosyncratic / Temporary Factors</w:t>
      </w:r>
    </w:p>
    <w:p ns2:paraId="7EBB7FB8" ns2:textId="66774EB6" w:rsidR="00CE0502" w:rsidRDefault="009D109A">
      <w:pPr>
        <w:pStyle w:val="ListBullet"/>
      </w:pPr>
      <w:r>
        <w:t xml:space="preserve">M&amp;A will focus on on-chain and payments infrastructures </w:t>
      </w:r>
    </w:p>
    <w:p ns2:paraId="585A3E67" ns2:textId="6A09089A" w:rsidR="009D109A" w:rsidRDefault="009D109A">
      <w:pPr>
        <w:pStyle w:val="ListBullet"/>
      </w:pPr>
      <w:r>
        <w:t xml:space="preserve">Take rate is compressing due to mix shift to Coinbase One </w:t>
      </w:r>
      <w:proofErr w:type="gramStart"/>
      <w:r>
        <w:t>subscriptions</w:t>
      </w:r>
      <w:proofErr w:type="gramEnd"/>
    </w:p>
    <w:p ns2:paraId="7A1FC0D5" ns2:textId="77777777" w:rsidR="00CE0502" w:rsidRDefault="00000000" w:rsidP="009D109A">
      <w:pPr>
        <w:pStyle w:val="ListBullet"/>
        <w:numPr>
          <w:ilvl w:val="0"/>
          <w:numId w:val="0"/>
        </w:numPr>
      </w:pPr>
      <w:r>
        <w:t xml:space="preserve">• </w:t>
      </w:r>
    </w:p>
    <w:p ns2:paraId="2F35A97C" ns2:textId="77777777" w:rsidR="00CE0502" w:rsidRDefault="00000000">
      <w:pPr>
        <w:pStyle w:val="Heading2"/>
      </w:pPr>
      <w:r>
        <w:t>Diligence Questions</w:t>
      </w:r>
    </w:p>
    <w:p ns2:paraId="38B3C87F" ns2:textId="77777777" w:rsidR="00CE0502" w:rsidRDefault="00000000">
      <w:pPr>
        <w:pStyle w:val="ListBullet"/>
      </w:pPr>
      <w:r>
        <w:t xml:space="preserve">• </w:t>
      </w:r>
    </w:p>
    <w:p ns2:paraId="641F90CB" ns2:textId="77777777" w:rsidR="00CE0502" w:rsidRDefault="00000000">
      <w:pPr>
        <w:pStyle w:val="ListBullet"/>
      </w:pPr>
      <w:r>
        <w:t xml:space="preserve">• </w:t>
      </w:r>
    </w:p>
    <w:p ns2:paraId="2A02A1BA" ns2:textId="77777777" w:rsidR="00CE0502" w:rsidRDefault="00000000">
      <w:pPr>
        <w:pStyle w:val="Heading2"/>
      </w:pPr>
      <w:r>
        <w:lastRenderedPageBreak/>
        <w:t>New Ideas / Adjacent Themes</w:t>
      </w:r>
    </w:p>
    <w:p ns2:paraId="42031837" ns2:textId="77777777" w:rsidR="00CE0502" w:rsidRDefault="00000000">
      <w:pPr>
        <w:pStyle w:val="ListBullet"/>
      </w:pPr>
      <w:r>
        <w:t xml:space="preserve">• </w:t>
      </w:r>
    </w:p>
    <w:p ns2:paraId="0BC4BFF0" ns2:textId="77777777" w:rsidR="00CE0502" w:rsidRDefault="00000000">
      <w:pPr>
        <w:pStyle w:val="ListBullet"/>
      </w:pPr>
      <w:r>
        <w:t xml:space="preserve">• </w:t>
      </w:r>
    </w:p>
    <w:p ns2:paraId="16041862" ns2:textId="77777777" w:rsidR="00CE0502" w:rsidRDefault="00CE0502"/>
    <w:p ns2:paraId="362811F0" ns2:textId="77777777" w:rsidR="00CE0502" w:rsidRDefault="00000000">
      <w:pPr>
        <w:pStyle w:val="Heading2"/>
      </w:pPr>
      <w:r>
        <w:t>Thesis Progress</w:t>
      </w:r>
    </w:p>
    <w:p ns2:paraId="3A44EFB7" ns2:textId="132D7692" w:rsidR="00CE0502" w:rsidRDefault="00000000">
      <w:r>
        <w:t xml:space="preserve">Signal (select one):  </w:t>
      </w:r>
      <w:r w:rsidR="002148C7">
        <w:t>●</w:t>
      </w:r>
      <w:r>
        <w:t xml:space="preserve"> Green    ○ Yellow    ○ Red    ○ Unknown</w:t>
      </w:r>
    </w:p>
    <w:p ns2:paraId="01AD1CEC" ns2:textId="77777777" w:rsidR="00CE0502" w:rsidRDefault="00000000">
      <w:r>
        <w:t>Tip: replace the chosen circle with "●" (filled circle).</w:t>
      </w:r>
    </w:p>
    <w:p ns2:paraId="693B2A40" ns2:textId="77777777" w:rsidR="00CE0502" w:rsidRDefault="00000000">
      <w:r>
        <w:rPr>
          <w:b/>
        </w:rPr>
        <w:t xml:space="preserve">One-Line Rationale (Required): </w:t>
      </w:r>
    </w:p>
    <w:p ns2:paraId="1DD0D303" ns2:textId="7F398E16" w:rsidR="00CE0502" w:rsidRDefault="002148C7">
      <w:r>
        <w:t>Sequentially stable transaction volume, and financial products ex-spot trading demonstrating growth</w:t>
      </w:r>
    </w:p>
    <w:p ns2:paraId="6F3BEAEF" ns2:textId="77777777" w:rsidR="00CE0502" w:rsidRDefault="00000000">
      <w:pPr>
        <w:pStyle w:val="Heading2"/>
      </w:pPr>
      <w:r>
        <w:t>Fail Point Check</w:t>
      </w:r>
    </w:p>
    <w:p ns2:paraId="68B0D2A6" ns2:textId="77777777" w:rsidR="00CE0502" w:rsidRDefault="00000000">
      <w:r>
        <w:t>For SHORT theses: list POSITIVE developments that threaten the short. For LONG theses: list NEGATIVE developments that threaten the long.</w:t>
      </w:r>
    </w:p>
    <w:p ns2:paraId="628E2602" ns2:textId="77777777" w:rsidR="00CE0502" w:rsidRDefault="00000000">
      <w:r>
        <w:t>Macro / Thesis Drivers:</w:t>
      </w:r>
    </w:p>
    <w:p ns2:paraId="3ED22FC0" ns2:textId="77777777" w:rsidR="009D109A" w:rsidRDefault="009D109A" w:rsidP="009D109A">
      <w:pPr>
        <w:pStyle w:val="ListBullet"/>
      </w:pPr>
      <w:r>
        <w:t xml:space="preserve">Crypto trading going through downturn </w:t>
      </w:r>
    </w:p>
    <w:p ns2:paraId="025516A9" ns2:textId="23CE5CFE" w:rsidR="00CE0502" w:rsidRDefault="00CE0502">
      <w:pPr>
        <w:pStyle w:val="ListBullet"/>
      </w:pPr>
    </w:p>
    <w:p ns2:paraId="15531582" ns2:textId="77777777" w:rsidR="00CE0502" w:rsidRDefault="00000000">
      <w:r>
        <w:t>Execution / Company Drivers:</w:t>
      </w:r>
    </w:p>
    <w:p ns2:paraId="2F6CD3FA" ns2:textId="77777777" w:rsidR="00CE0502" w:rsidRDefault="00000000">
      <w:pPr>
        <w:pStyle w:val="ListBullet"/>
      </w:pPr>
      <w:r>
        <w:t xml:space="preserve">• </w:t>
      </w:r>
    </w:p>
    <w:p ns2:paraId="7D0CEDB1" ns2:textId="77777777" w:rsidR="00CE0502" w:rsidRDefault="00000000">
      <w:r>
        <w:t>Structural Break Emerging:</w:t>
      </w:r>
    </w:p>
    <w:p ns2:paraId="20D62A5A" ns2:textId="77777777" w:rsidR="009D109A" w:rsidRDefault="009D109A" w:rsidP="009D109A">
      <w:pPr>
        <w:pStyle w:val="ListBullet"/>
      </w:pPr>
      <w:r>
        <w:t>Possible that prediction markets are taking away interest from crypto</w:t>
      </w:r>
    </w:p>
    <w:p ns2:paraId="74079144" ns2:textId="53238A72" w:rsidR="00CE0502" w:rsidRDefault="00CE0502">
      <w:pPr>
        <w:pStyle w:val="ListBullet"/>
      </w:pPr>
    </w:p>
    <w:sectPr w:rsidR="00CE0502" w:rsidSect="00034616">
      <w:pgSz w:w="12240" w:h="15840"/>
      <w:pgMar w:top="1440" w:right="1800" w:bottom="1440" w:left="1800" w:header="720" w:footer="720" w:gutter="0"/>
      <w:cols w:space="720"/>
      <w:docGrid w:linePitch="360"/>
    </w:sectPr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220"/>
        <w:gridCol w:w="584"/>
        <w:gridCol w:w="621"/>
        <w:gridCol w:w="1001"/>
        <w:gridCol w:w="1651"/>
        <w:gridCol w:w="953"/>
        <w:gridCol w:w="1440"/>
      </w:tblGrid>
      <w:tr w:rsidR="003E7447" ns2:paraId="5CBE2296" ns2:textId="77777777" w:rsidTr="003E7447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228" w:type="dxa"/>
            <w:shd w:val="clear" w:color="auto" w:fill="F2F2F2"/>
          </w:tcPr>
          <w:p>
            <w:r>
              <w:t>KPI</w:t>
            </w:r>
          </w:p>
        </w:tc>
        <w:tc>
          <w:tcPr>
            <w:tcW w:w="543" w:type="dxa"/>
          </w:tcPr>
          <w:p>
            <w:r>
              <w:t>Value</w:t>
            </w:r>
          </w:p>
        </w:tc>
        <w:tc>
          <w:tcPr>
            <w:tcW w:w="543" w:type="dxa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713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Transaction_revenue</w:t>
            </w:r>
          </w:p>
        </w:tc>
        <w:tc>
          <w:tcPr>
            <w:tcW w:type="dxa" w:w="1220"/>
          </w:tcPr>
          <w:p>
            <w:r>
              <w:t>Transaction Revenue</w:t>
            </w:r>
          </w:p>
        </w:tc>
        <w:tc>
          <w:tcPr>
            <w:tcW w:type="dxa" w:w="584"/>
          </w:tcPr>
          <w:p>
            <w:r/>
          </w:p>
        </w:tc>
        <w:tc>
          <w:tcPr>
            <w:tcW w:type="dxa" w:w="621"/>
          </w:tcPr>
          <w:p>
            <w:r/>
          </w:p>
        </w:tc>
        <w:tc>
          <w:tcPr>
            <w:tcW w:type="dxa" w:w="1001"/>
          </w:tcPr>
          <w:p>
            <w:r/>
          </w:p>
        </w:tc>
        <w:tc>
          <w:tcPr>
            <w:tcW w:type="dxa" w:w="1651"/>
          </w:tcPr>
          <w:p>
            <w:r/>
          </w:p>
        </w:tc>
        <w:tc>
          <w:tcPr>
            <w:tcW w:type="dxa" w:w="953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Trading_volume</w:t>
            </w:r>
          </w:p>
        </w:tc>
        <w:tc>
          <w:tcPr>
            <w:tcW w:type="dxa" w:w="1220"/>
          </w:tcPr>
          <w:p>
            <w:r>
              <w:t>Trading Volume</w:t>
            </w:r>
          </w:p>
        </w:tc>
        <w:tc>
          <w:tcPr>
            <w:tcW w:type="dxa" w:w="584"/>
          </w:tcPr>
          <w:p>
            <w:r/>
          </w:p>
        </w:tc>
        <w:tc>
          <w:tcPr>
            <w:tcW w:type="dxa" w:w="621"/>
          </w:tcPr>
          <w:p>
            <w:r/>
          </w:p>
        </w:tc>
        <w:tc>
          <w:tcPr>
            <w:tcW w:type="dxa" w:w="1001"/>
          </w:tcPr>
          <w:p>
            <w:r/>
          </w:p>
        </w:tc>
        <w:tc>
          <w:tcPr>
            <w:tcW w:type="dxa" w:w="1651"/>
          </w:tcPr>
          <w:p>
            <w:r/>
          </w:p>
        </w:tc>
        <w:tc>
          <w:tcPr>
            <w:tcW w:type="dxa" w:w="953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Assets_held</w:t>
            </w:r>
          </w:p>
        </w:tc>
        <w:tc>
          <w:tcPr>
            <w:tcW w:type="dxa" w:w="1220"/>
          </w:tcPr>
          <w:p>
            <w:r>
              <w:t>Assets Held</w:t>
            </w:r>
          </w:p>
        </w:tc>
        <w:tc>
          <w:tcPr>
            <w:tcW w:type="dxa" w:w="584"/>
          </w:tcPr>
          <w:p>
            <w:r/>
          </w:p>
        </w:tc>
        <w:tc>
          <w:tcPr>
            <w:tcW w:type="dxa" w:w="621"/>
          </w:tcPr>
          <w:p>
            <w:r/>
          </w:p>
        </w:tc>
        <w:tc>
          <w:tcPr>
            <w:tcW w:type="dxa" w:w="1001"/>
          </w:tcPr>
          <w:p>
            <w:r/>
          </w:p>
        </w:tc>
        <w:tc>
          <w:tcPr>
            <w:tcW w:type="dxa" w:w="1651"/>
          </w:tcPr>
          <w:p>
            <w:r/>
          </w:p>
        </w:tc>
        <w:tc>
          <w:tcPr>
            <w:tcW w:type="dxa" w:w="953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3E7447" ns2:paraId="743DD68C" ns2:textId="77777777" w:rsidTr="003E7447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228" w:type="dxa"/>
          </w:tcPr>
          <w:p>
            <w:r>
              <w:t>revenue_growth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3E7447" ns2:paraId="1E5925B6" ns2:textId="77777777" w:rsidTr="003E7447">
        <w:tc>
          <w:tcPr>
            <w:tcW w:w="1884" w:type="dxa"/>
          </w:tcPr>
          <w:p>
            <w:r>
              <w:t>volume</w:t>
            </w:r>
          </w:p>
        </w:tc>
        <w:tc>
          <w:tcPr>
            <w:tcW w:w="1228" w:type="dxa"/>
          </w:tcPr>
          <w:p>
            <w:r>
              <w:t>volume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3E7447" ns2:paraId="674FC647" ns2:textId="77777777" w:rsidTr="003E7447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228" w:type="dxa"/>
          </w:tcPr>
          <w:p>
            <w:r>
              <w:t>price_yield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3E7447" ns2:paraId="37F600D1" ns2:textId="77777777" w:rsidTr="003E7447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228" w:type="dxa"/>
          </w:tcPr>
          <w:p>
            <w:r>
              <w:t>gross_margin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3E7447" ns2:paraId="2E6A2DC0" ns2:textId="77777777" w:rsidTr="003E7447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228" w:type="dxa"/>
          </w:tcPr>
          <w:p>
            <w:r>
              <w:t>operating_margin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584"/>
        <w:gridCol w:w="621"/>
        <w:gridCol w:w="1001"/>
        <w:gridCol w:w="1651"/>
        <w:gridCol w:w="953"/>
        <w:gridCol w:w="1440"/>
      </w:tblGrid>
      <w:tr w:rsidR="003E7447" ns2:paraId="5A562E23" ns2:textId="77777777" w:rsidTr="00331900">
        <w:tc>
          <w:tcPr>
            <w:tcW w:w="1228" w:type="dxa"/>
            <w:shd w:val="clear" w:color="auto" w:fill="F2F2F2"/>
          </w:tcPr>
          <w:p>
            <w:r>
              <w:t>KPI</w:t>
            </w:r>
          </w:p>
        </w:tc>
        <w:tc>
          <w:tcPr>
            <w:tcW w:w="543" w:type="dxa"/>
          </w:tcPr>
          <w:p>
            <w:r>
              <w:t>Value</w:t>
            </w:r>
          </w:p>
        </w:tc>
        <w:tc>
          <w:tcPr>
            <w:tcW w:w="543" w:type="dxa"/>
          </w:tcPr>
          <w:p>
            <w:r>
              <w:t>YoY</w:t>
            </w:r>
          </w:p>
        </w:tc>
        <w:tc>
          <w:tcPr>
            <w:tcW w:w="1026" w:type="dxa"/>
          </w:tcPr>
          <w:p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3E7447" ns2:paraId="6C4655D9" ns2:textId="77777777" w:rsidTr="00331900">
        <w:tc>
          <w:tcPr>
            <w:tcW w:w="1228" w:type="dxa"/>
          </w:tcPr>
          <w:p>
            <w:r>
              <w:t>revenue_growth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3E7447" ns2:paraId="4513A688" ns2:textId="77777777" w:rsidTr="00331900">
        <w:tc>
          <w:tcPr>
            <w:tcW w:w="1228" w:type="dxa"/>
          </w:tcPr>
          <w:p>
            <w:r>
              <w:t>volume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3E7447" ns2:paraId="2E6B4FC8" ns2:textId="77777777" w:rsidTr="00331900">
        <w:tc>
          <w:tcPr>
            <w:tcW w:w="1228" w:type="dxa"/>
          </w:tcPr>
          <w:p>
            <w:r>
              <w:t>price_yield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3E7447" ns2:paraId="438F77E4" ns2:textId="77777777" w:rsidTr="00331900">
        <w:tc>
          <w:tcPr>
            <w:tcW w:w="1228" w:type="dxa"/>
          </w:tcPr>
          <w:p>
            <w:r>
              <w:t>gross_margin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3E7447" ns2:paraId="25299B3B" ns2:textId="77777777" w:rsidTr="00331900">
        <w:tc>
          <w:tcPr>
            <w:tcW w:w="1228" w:type="dxa"/>
          </w:tcPr>
          <w:p>
            <w:r>
              <w:t>operating_margin</w:t>
            </w:r>
          </w:p>
        </w:tc>
        <w:tc>
          <w:tcPr>
            <w:tcW w:w="543" w:type="dxa"/>
          </w:tcPr>
          <w:p>
            <w:r/>
          </w:p>
        </w:tc>
        <w:tc>
          <w:tcPr>
            <w:tcW w:w="543" w:type="dxa"/>
          </w:tcPr>
          <w:p>
            <w:r/>
          </w:p>
        </w:tc>
        <w:tc>
          <w:tcPr>
            <w:tcW w:w="1026" w:type="dxa"/>
          </w:tcPr>
          <w:p>
            <w:r/>
          </w:p>
        </w:tc>
        <w:tc>
          <w:tcPr>
            <w:tcW w:w="1713" w:type="dxa"/>
          </w:tcPr>
          <w:p>
            <w:r/>
          </w:p>
        </w:tc>
        <w:tc>
          <w:tcPr>
            <w:tcW w:w="965" w:type="dxa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781617">
    <w:abstractNumId w:val="8"/>
  </w:num>
  <w:num w:numId="2" w16cid:durableId="644628969">
    <w:abstractNumId w:val="6"/>
  </w:num>
  <w:num w:numId="3" w16cid:durableId="1583027339">
    <w:abstractNumId w:val="5"/>
  </w:num>
  <w:num w:numId="4" w16cid:durableId="1905867635">
    <w:abstractNumId w:val="4"/>
  </w:num>
  <w:num w:numId="5" w16cid:durableId="237908436">
    <w:abstractNumId w:val="7"/>
  </w:num>
  <w:num w:numId="6" w16cid:durableId="2121682829">
    <w:abstractNumId w:val="3"/>
  </w:num>
  <w:num w:numId="7" w16cid:durableId="359933824">
    <w:abstractNumId w:val="2"/>
  </w:num>
  <w:num w:numId="8" w16cid:durableId="152719889">
    <w:abstractNumId w:val="1"/>
  </w:num>
  <w:num w:numId="9" w16cid:durableId="98870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D4"/>
    <w:rsid w:val="00147D02"/>
    <w:rsid w:val="0015074B"/>
    <w:rsid w:val="001A44CB"/>
    <w:rsid w:val="002148C7"/>
    <w:rsid w:val="00251102"/>
    <w:rsid w:val="0029639D"/>
    <w:rsid w:val="00326F90"/>
    <w:rsid w:val="003548B8"/>
    <w:rsid w:val="003E5678"/>
    <w:rsid w:val="004956E4"/>
    <w:rsid w:val="00517069"/>
    <w:rsid w:val="005D2C51"/>
    <w:rsid w:val="005D46EF"/>
    <w:rsid w:val="005D6B7B"/>
    <w:rsid w:val="005F2DE0"/>
    <w:rsid w:val="00645A97"/>
    <w:rsid w:val="00740009"/>
    <w:rsid w:val="00861ADF"/>
    <w:rsid w:val="008A50A7"/>
    <w:rsid w:val="008D69F2"/>
    <w:rsid w:val="009D109A"/>
    <w:rsid w:val="009F4B66"/>
    <w:rsid w:val="00A40D61"/>
    <w:rsid w:val="00A52B66"/>
    <w:rsid w:val="00AA1D8D"/>
    <w:rsid w:val="00B22869"/>
    <w:rsid w:val="00B47730"/>
    <w:rsid w:val="00BD45C0"/>
    <w:rsid w:val="00C75406"/>
    <w:rsid w:val="00CB0664"/>
    <w:rsid w:val="00CC1613"/>
    <w:rsid w:val="00CE0502"/>
    <w:rsid w:val="00DB377D"/>
    <w:rsid w:val="00DF6672"/>
    <w:rsid w:val="00E760C3"/>
    <w:rsid w:val="00EA3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D5000"/>
  <w14:defaultImageDpi w14:val="300"/>
  <w15:docId w15:val="{222E8821-05EF-4732-873D-943D6A2B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5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12</cp:revision>
  <dcterms:created xsi:type="dcterms:W3CDTF">2013-12-23T23:15:00Z</dcterms:created>
  <dcterms:modified xsi:type="dcterms:W3CDTF">2026-02-18T14:46:00Z</dcterms:modified>
  <cp:category/>
</cp:coreProperties>
</file>