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STT – STATE STREET CORP</w:t>
      </w:r>
    </w:p>
    <w:p>
      <w:r>
        <w:t>Bucket: .CRYPTO</w:t>
      </w:r>
    </w:p>
    <w:p>
      <w:r>
        <w:t>Bucket Symbol: .CRYPTO</w:t>
      </w:r>
    </w:p>
    <w:p>
      <w:r>
        <w:t>Side: Long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.CRYPTO_Bucket_Thesis.docx (see Mosaic/02_Buckets/.CRYPTO/)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884"/>
          </w:tcPr>
          <w:p>
            <w:r>
              <w:t>Transaction_revenue</w:t>
            </w:r>
          </w:p>
        </w:tc>
        <w:tc>
          <w:tcPr>
            <w:tcW w:type="dxa" w:w="1728"/>
          </w:tcPr>
          <w:p>
            <w:r>
              <w:t>Transaction Revenue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884"/>
          </w:tcPr>
          <w:p>
            <w:r>
              <w:t>Trading_volume</w:t>
            </w:r>
          </w:p>
        </w:tc>
        <w:tc>
          <w:tcPr>
            <w:tcW w:type="dxa" w:w="1728"/>
          </w:tcPr>
          <w:p>
            <w:r>
              <w:t>Trading 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884"/>
          </w:tcPr>
          <w:p>
            <w:r>
              <w:t>Assets_held</w:t>
            </w:r>
          </w:p>
        </w:tc>
        <w:tc>
          <w:tcPr>
            <w:tcW w:type="dxa" w:w="1728"/>
          </w:tcPr>
          <w:p>
            <w:r>
              <w:t>Assets Held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>
        <w:tc>
          <w:tcPr>
            <w:tcW w:type="dxa" w:w="1884"/>
          </w:tcPr>
          <w:p>
            <w:r>
              <w:t>trading_volume_growth</w:t>
            </w:r>
          </w:p>
        </w:tc>
        <w:tc>
          <w:tcPr>
            <w:tcW w:type="dxa" w:w="1728"/>
          </w:tcPr>
          <w:p>
            <w:r>
              <w:t>trading_volume_growth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>
        <w:tc>
          <w:tcPr>
            <w:tcW w:type="dxa" w:w="1884"/>
          </w:tcPr>
          <w:p>
            <w:r>
              <w:t>operating_income_growth</w:t>
            </w:r>
          </w:p>
        </w:tc>
        <w:tc>
          <w:tcPr>
            <w:tcW w:type="dxa" w:w="1728"/>
          </w:tcPr>
          <w:p>
            <w:r>
              <w:t>operating_income_growth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