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WULF – TERAWULF INC</w:t>
      </w:r>
    </w:p>
    <w:p>
      <w:r>
        <w:t>Bucket: .DCSHORTS</w:t>
      </w:r>
    </w:p>
    <w:p>
      <w:r>
        <w:t>Bucket Symbol: .DCSHORTS</w:t>
      </w:r>
    </w:p>
    <w:p>
      <w:r>
        <w:t>Side: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.DCSHORTS_Bucket_Thesis.docx (see Mosaic/02_Buckets/.DCSHORTS/)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884"/>
          </w:tcPr>
          <w:p>
            <w:r>
              <w:t>mw_operation</w:t>
            </w:r>
          </w:p>
        </w:tc>
        <w:tc>
          <w:tcPr>
            <w:tcW w:type="dxa" w:w="1728"/>
          </w:tcPr>
          <w:p>
            <w:r>
              <w:t>MW in operation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revenue</w:t>
            </w:r>
          </w:p>
        </w:tc>
        <w:tc>
          <w:tcPr>
            <w:tcW w:type="dxa" w:w="1728"/>
          </w:tcPr>
          <w:p>
            <w:r>
              <w:t>Revenue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revenue_mw</w:t>
            </w:r>
          </w:p>
        </w:tc>
        <w:tc>
          <w:tcPr>
            <w:tcW w:type="dxa" w:w="1728"/>
          </w:tcPr>
          <w:p>
            <w:r>
              <w:t>Revenue / MW (M, annualized)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ebitda</w:t>
            </w:r>
          </w:p>
        </w:tc>
        <w:tc>
          <w:tcPr>
            <w:tcW w:type="dxa" w:w="1728"/>
          </w:tcPr>
          <w:p>
            <w:r>
              <w:t>EBITDA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net_debt</w:t>
            </w:r>
          </w:p>
        </w:tc>
        <w:tc>
          <w:tcPr>
            <w:tcW w:type="dxa" w:w="1728"/>
          </w:tcPr>
          <w:p>
            <w:r>
              <w:t>Net Debt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capex</w:t>
            </w:r>
          </w:p>
        </w:tc>
        <w:tc>
          <w:tcPr>
            <w:tcW w:type="dxa" w:w="1728"/>
          </w:tcPr>
          <w:p>
            <w:r>
              <w:t>Capex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net_debt_ebitda</w:t>
            </w:r>
          </w:p>
        </w:tc>
        <w:tc>
          <w:tcPr>
            <w:tcW w:type="dxa" w:w="1728"/>
          </w:tcPr>
          <w:p>
            <w:r>
              <w:t>Net Debt / LTM EBITDA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