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DEO – DIAGEO PLC-SPONSORED ADR</w:t>
      </w:r>
    </w:p>
    <w:p>
      <w:r>
        <w:t>Bucket: .MAHA</w:t>
      </w:r>
    </w:p>
    <w:p>
      <w:r>
        <w:t>Bucket Symbol: .MAHA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.MAHA_Bucket_Thesis.docx (see Mosaic/02_Buckets/.MAHA/)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