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AMCX – AMC NETWORKS INC-A</w:t>
      </w:r>
    </w:p>
    <w:p>
      <w:r>
        <w:t>Bucket: .MDAS</w:t>
      </w:r>
    </w:p>
    <w:p>
      <w:r>
        <w:t>Bucket Symbol: .MDAS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.MDAS_Bucket_Thesis.docx (see Mosaic/02_Buckets/.MDAS/)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