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D5A1804F">
      <w:pPr>
        <w:jc w:val="center"/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富源县2026年“三八妇女节”文旅活动方案</w:t>
      </w:r>
    </w:p>
    <w:p w14:paraId="CD84D05D"/>
    <w:p w14:paraId="6877D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活动主题：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悦己芳华·焕彩生活</w:t>
      </w:r>
    </w:p>
    <w:p w14:paraId="CC5E7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时间：2026年3月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日—3月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日（共三天）</w:t>
      </w:r>
    </w:p>
    <w:p w14:paraId="39C6A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主办单位：富源县文化和旅游局</w:t>
      </w:r>
    </w:p>
    <w:p w14:paraId="948BE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承办单位：富源县女企业家协会</w:t>
      </w:r>
    </w:p>
    <w:p w14:paraId="8BEFF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协办单位：县妇联、县融媒体中心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等</w:t>
      </w:r>
    </w:p>
    <w:p w14:paraId="1D70B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参与对象：全县女性</w:t>
      </w:r>
    </w:p>
    <w:p w14:paraId="E4A5CA3C"/>
    <w:p w14:paraId="A8E16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一、活动目标</w:t>
      </w:r>
    </w:p>
    <w:p w14:paraId="113E1DF1"/>
    <w:p w14:paraId="68E292E3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促进女性消费：打造“她经济”消费场景，提升</w:t>
      </w:r>
      <w:r>
        <w:rPr>
          <w:rFonts w:hint="eastAsia" w:ascii="仿宋" w:hAnsi="仿宋" w:eastAsia="仿宋" w:cs="仿宋"/>
          <w:lang w:val="en-US"/>
        </w:rPr>
        <w:t>富源</w:t>
      </w:r>
      <w:r>
        <w:rPr>
          <w:rFonts w:hint="eastAsia" w:ascii="仿宋" w:hAnsi="仿宋" w:eastAsia="仿宋" w:cs="仿宋"/>
        </w:rPr>
        <w:t>本地文旅商业活力。</w:t>
      </w:r>
    </w:p>
    <w:p w14:paraId="35380900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增强女性获得感：通过体验式活动，满足女性社交、休闲、自我提升需求。</w:t>
      </w:r>
    </w:p>
    <w:p w14:paraId="8216B6EC">
      <w:pPr>
        <w:numPr>
          <w:ilvl w:val="0"/>
          <w:numId w:val="1"/>
        </w:numPr>
        <w:ind w:left="425" w:leftChars="0" w:hanging="425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展示富源文化：以“富源小吃”“非遗手作”“春日游园”为载体，推广本地文旅</w:t>
      </w:r>
      <w:r>
        <w:rPr>
          <w:rFonts w:hint="eastAsia" w:ascii="仿宋" w:hAnsi="仿宋" w:eastAsia="仿宋" w:cs="仿宋"/>
          <w:lang w:val="en-US"/>
        </w:rPr>
        <w:t>产品</w:t>
      </w:r>
      <w:r>
        <w:rPr>
          <w:rFonts w:hint="eastAsia" w:ascii="仿宋" w:hAnsi="仿宋" w:eastAsia="仿宋" w:cs="仿宋"/>
        </w:rPr>
        <w:t>。</w:t>
      </w:r>
    </w:p>
    <w:p w14:paraId="12FFDCA1"/>
    <w:p w14:paraId="DB51B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二、活动内容</w:t>
      </w:r>
      <w:r>
        <w:t>（三天分主题进行）</w:t>
      </w:r>
    </w:p>
    <w:p w14:paraId="0EF8530A"/>
    <w:p w14:paraId="3EAB1E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第一天（3月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日）：品味富源·美食探味日</w:t>
      </w:r>
    </w:p>
    <w:p w14:paraId="68DEC00F"/>
    <w:p w14:paraId="6C630918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活动地点：宏发新时代广场 / 富源金城广场</w:t>
      </w:r>
    </w:p>
    <w:p w14:paraId="1328AE2B">
      <w:pPr>
        <w:pStyle w:val="4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核心玩法</w:t>
      </w:r>
    </w:p>
    <w:p w14:paraId="45C4A4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主题小吃市集</w:t>
      </w:r>
    </w:p>
    <w:p w14:paraId="3BE306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女性专享美食区：设置专属区域，优先邀请女性摊主入驻，推出富源特色小吃试吃套餐。</w:t>
      </w:r>
    </w:p>
    <w:p w14:paraId="1EED3C5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“她菜单”定制：推出低卡、养颜、轻食版富源本地小吃，满足女性健康饮食与身材管理需求。</w:t>
      </w:r>
    </w:p>
    <w:p w14:paraId="3B889A0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美食故事分享：邀请女性摊主现场讲解美食背后的故事，增强体验感。</w:t>
      </w:r>
    </w:p>
    <w:p w14:paraId="775905C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专属优惠：凭“女性专属电子券”可享市集内所有小吃半价/折扣价购买。</w:t>
      </w:r>
    </w:p>
    <w:p w14:paraId="1AC5A7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 xml:space="preserve">美食盲盒 </w:t>
      </w:r>
    </w:p>
    <w:p w14:paraId="352B7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推出38元“女神盲盒”，内含5-6种富源特色小吃（包含“她菜单”定制款），附赠合作美容店/服装店满减优惠券。</w:t>
      </w:r>
    </w:p>
    <w:p w14:paraId="95D33E5C">
      <w:pPr>
        <w:pStyle w:val="4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美食手作工坊</w:t>
      </w:r>
    </w:p>
    <w:p w14:paraId="1681501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在美食手作工坊旁设置“富源美食文化展”——用展板展示富源火腿的腌制历史、蒸饵丝的起源故事、酸菜猪脚的地域文化内涵，搭配本地老照片或传承人视频，让女性在“吃”的同时了解家乡美食文化，深化对“富源味”的认知。</w:t>
      </w:r>
    </w:p>
    <w:p w14:paraId="1D687CE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邀请本地女厨师开展富源小吃DIY体验（如制作糍粑、小酥肉、凉卷粉等），每日限38个名额，提前预约报名。</w:t>
      </w:r>
    </w:p>
    <w:p w14:paraId="069E838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搭配茶艺体验与花果茶品鉴，打造“舌尖+身心”的双重放松体验。</w:t>
      </w:r>
    </w:p>
    <w:p w14:paraId="A844998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bookmarkStart w:id="0" w:name="_GoBack"/>
      <w:r>
        <w:rPr>
          <w:rFonts w:hint="eastAsia" w:ascii="仿宋" w:hAnsi="仿宋" w:eastAsia="仿宋" w:cs="仿宋"/>
          <w:sz w:val="24"/>
          <w:szCs w:val="24"/>
          <w:lang w:val="en-US"/>
        </w:rPr>
        <w:t>打卡抽奖</w:t>
      </w:r>
    </w:p>
    <w:bookmarkEnd w:id="0"/>
    <w:p w14:paraId="CFD72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在小吃市集打卡3家及以上店铺+拍摄美食与文化展的合影+带#富源美食文化#话题发圈，集满18个赞，即可参与抽奖，奖品为餐饮代金券、特色小吃兑换券或DIY体验券。</w:t>
      </w:r>
    </w:p>
    <w:p w14:paraId="49122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（分时段10:00-12:00、14:00-16:00进行抽奖活动）</w:t>
      </w:r>
    </w:p>
    <w:p w14:paraId="1D243BA3"/>
    <w:p w14:paraId="8E3F96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第二天（3月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日）：乐游富源·春日游园日</w:t>
      </w:r>
    </w:p>
    <w:p w14:paraId="44F08C69"/>
    <w:p w14:paraId="8044F8B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活动地点：富源公园/景区（如多乐原景区、玉顺湖公园）、宏发新时代商业广场</w:t>
      </w:r>
    </w:p>
    <w:p w14:paraId="AECD4CB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核心玩法</w:t>
      </w:r>
    </w:p>
    <w:p w14:paraId="D1978B6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女性主题游园会</w:t>
      </w:r>
    </w:p>
    <w:p w14:paraId="2F3940EE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春日打卡体验：在户外园区设置花艺角、汉服体验区、春日摄影棚，提供免费写真拍摄及打印服务，打造春日氛围感打卡点，发布带话题#富源女神节#的抖音可领专属文创小礼品。</w:t>
      </w:r>
    </w:p>
    <w:p w14:paraId="83D2D62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轻运动社交：组织“姐妹徒步”“春日拾花”等轻量户外活动，完成徒步路线可获得积分，拾花作品可用于花艺角创作，增强社交互动与自然体验。</w:t>
      </w:r>
    </w:p>
    <w:p w14:paraId="F6AF93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lang w:val="en-US"/>
        </w:rPr>
      </w:pPr>
      <w:r>
        <w:rPr>
          <w:rFonts w:hint="eastAsia" w:ascii="仿宋" w:hAnsi="仿宋" w:eastAsia="仿宋" w:cs="仿宋"/>
          <w:lang w:val="en-US"/>
        </w:rPr>
        <w:t>室内趣味闯关：在宏发新时代商业广场设置“套圈赢美妆小样”“投壶赢护肤品”等小游戏，通关积分可兑换商家优惠券或实物礼品。</w:t>
      </w:r>
    </w:p>
    <w:p w14:paraId="DF8B423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女性主题市集</w:t>
      </w:r>
    </w:p>
    <w:p w14:paraId="A9A37F0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邀请女企业家旗下的美妆、服饰、手作、花艺品牌摆摊，全场3.8折起/买一送一，并设置美甲、手部护理体验区。</w:t>
      </w:r>
    </w:p>
    <w:p w14:paraId="88699D38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非遗手作体验区：由富源本地女工匠带领体验富源刺绣、木纹石雕刻、蜡染、编织等非遗项目，成品可带走或现场寄卖。同时在体验区设置非遗产品展销台，展示女性传承人已成型的非遗作品（如刺绣围巾、蜡染包包等），并标注“女性手作”标签。</w:t>
      </w:r>
    </w:p>
    <w:p w14:paraId="B71C1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 xml:space="preserve"> </w:t>
      </w:r>
    </w:p>
    <w:p w14:paraId="E8CB03E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文化疗愈体验</w:t>
      </w:r>
    </w:p>
    <w:p w14:paraId="31B963B2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“写给未来自己”明信片投递：与县邮政合作，设置专属邮筒，女性可免费领取明信片写下期许，活动后统一寄出。</w:t>
      </w:r>
    </w:p>
    <w:p w14:paraId="6CCBD19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舒缓疗愈服务：开设15分钟免费塔罗牌占卜、心理咨询、精油香薰体验，帮助女性舒缓心理压力，关注内心感受。</w:t>
      </w:r>
    </w:p>
    <w:p w14:paraId="56A00DF1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“女性维权+健康服务”专区：设置固定服务点，联合县妇联、县卫健委，安排律师提供15分钟免费法律咨询（如婚姻权益、职场维权），同时安排医护人员提供血压测量、乳腺健康科普、更年期护理建议等服务，发放《女性健康手册》。</w:t>
      </w:r>
    </w:p>
    <w:p w14:paraId="F0958082">
      <w:pPr>
        <w:rPr>
          <w:rFonts w:hint="eastAsia" w:ascii="仿宋" w:hAnsi="仿宋" w:eastAsia="仿宋" w:cs="仿宋"/>
        </w:rPr>
      </w:pPr>
    </w:p>
    <w:p w14:paraId="0E08BD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第三天（3月</w:t>
      </w:r>
      <w:r>
        <w:rPr>
          <w:rFonts w:hint="eastAsia" w:ascii="仿宋" w:hAnsi="仿宋" w:eastAsia="仿宋" w:cs="仿宋"/>
          <w:sz w:val="28"/>
          <w:szCs w:val="28"/>
          <w:lang w:val="en-US"/>
        </w:rPr>
        <w:t>8</w:t>
      </w:r>
      <w:r>
        <w:rPr>
          <w:rFonts w:hint="eastAsia" w:ascii="仿宋" w:hAnsi="仿宋" w:eastAsia="仿宋" w:cs="仿宋"/>
          <w:sz w:val="28"/>
          <w:szCs w:val="28"/>
        </w:rPr>
        <w:t>日）：悦己富源·消费促进日</w:t>
      </w:r>
    </w:p>
    <w:p w14:paraId="73301051"/>
    <w:p w14:paraId="766F65B2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</w:rPr>
        <w:t>活动地</w:t>
      </w:r>
      <w:r>
        <w:rPr>
          <w:rFonts w:hint="eastAsia" w:ascii="仿宋" w:hAnsi="仿宋" w:eastAsia="仿宋" w:cs="仿宋"/>
          <w:sz w:val="24"/>
          <w:szCs w:val="24"/>
          <w:lang w:val="en-US"/>
        </w:rPr>
        <w:t>点：宏发新时代商业广场 / 线上直播间</w:t>
      </w:r>
    </w:p>
    <w:p w14:paraId="D3EEFBC0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核心玩法</w:t>
      </w:r>
    </w:p>
    <w:p w14:paraId="1E406D0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满额赠礼：</w:t>
      </w:r>
    </w:p>
    <w:p w14:paraId="6A01EF7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低门槛：在合作商家任意消费（小额），即可凭小票领取“女性专属小礼品”（如护手霜小样、纸巾盒等），同时可参与“消费抽奖”（奖品为小额代金券），让更多女性能参与到消费活动中；</w:t>
      </w:r>
    </w:p>
    <w:p w14:paraId="AF4DF3A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在合作商家（服饰、美妆、健身、教育等）消费满380元，即可获赠“女神大礼包”（内含面膜、护手霜、香薰蜡烛等）；满1380元加赠一次免费美甲/美睫服务。</w:t>
      </w:r>
    </w:p>
    <w:p w14:paraId="9F7C3B96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闺蜜同行礼</w:t>
      </w:r>
      <w:r>
        <w:rPr>
          <w:lang w:val="en-US"/>
        </w:rPr>
        <w:t>：</w:t>
      </w:r>
      <w:r>
        <w:rPr>
          <w:rFonts w:hint="eastAsia" w:ascii="仿宋" w:hAnsi="仿宋" w:eastAsia="仿宋" w:cs="仿宋"/>
          <w:lang w:val="en-US"/>
        </w:rPr>
        <w:t>推出“母女同行优惠”“姐妹团购价”等套餐。</w:t>
      </w:r>
    </w:p>
    <w:p w14:paraId="0669121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线上直播专场：</w:t>
      </w:r>
      <w:r>
        <w:rPr>
          <w:rFonts w:hint="eastAsia" w:ascii="仿宋" w:hAnsi="仿宋" w:eastAsia="仿宋" w:cs="仿宋"/>
          <w:lang w:val="en-US"/>
        </w:rPr>
        <w:t>邀请本地女企业家及网红主播带货，推出直播间专属秒杀品，如富源火腿礼盒、本地女企业家品牌的服饰/美妆、非遗手作产品等，并设置多轮抽奖，奖品为商家提供的大额代金券。</w:t>
      </w:r>
    </w:p>
    <w:p w14:paraId="22B90388"/>
    <w:p w14:paraId="CAC0EB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三、配套措施</w:t>
      </w:r>
    </w:p>
    <w:p w14:paraId="16AAAA47">
      <w:pPr>
        <w:numPr>
          <w:ilvl w:val="0"/>
          <w:numId w:val="15"/>
        </w:numPr>
        <w:ind w:left="0" w:leftChars="0" w:firstLine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宣传预热：</w:t>
      </w:r>
    </w:p>
    <w:p w14:paraId="29E6198C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预热期（2月20日-3月5日）</w:t>
      </w:r>
    </w:p>
    <w:p w14:paraId="338FC09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在县融媒体、公众号、抖音、本地生活号、女企业家协会视频号等发布活动预告，推出“我的悦己生活”话题征集，鼓励女性分享自己的消费观和生活态度，优质内容奖励50元通用消费券（可在任意合作商家使用），入围内容奖励20元消费券。</w:t>
      </w:r>
    </w:p>
    <w:p w14:paraId="AB5915C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设计电子邀请函，由各单位工会、妇联组织转发。</w:t>
      </w:r>
    </w:p>
    <w:p w14:paraId="6259A8B6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在县城内张贴海报，派发活动宣传单页。</w:t>
      </w:r>
    </w:p>
    <w:p w14:paraId="72DAF80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针对老年女性、居家女性等线上活跃度低的群体，通过社区工作人员等上门告知，确保宣传尽可能覆盖不同年龄、不同身份的女性。</w:t>
      </w:r>
    </w:p>
    <w:p w14:paraId="042DC45C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活动期（3月6日-3月8日）</w:t>
      </w:r>
    </w:p>
    <w:p w14:paraId="6C7CC1F1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安排专人进行现场直播和短视频拍摄，实时在抖音、小红书等平台发布，带话题#富源女神节#，吸引更多人参与。</w:t>
      </w:r>
    </w:p>
    <w:p w14:paraId="BB4F3CAF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邀请参与活动的女性消费者在社交媒体发布打卡图文/视频，凭截图可到服务台领取小礼品。</w:t>
      </w:r>
    </w:p>
    <w:p w14:paraId="3EC5FDA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 收尾期（3月9日-3月15日）</w:t>
      </w:r>
    </w:p>
    <w:p w14:paraId="26F8B312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发布活动回顾推文，公布消费数据和精彩瞬间，感谢所有参与商家和消费者。</w:t>
      </w:r>
    </w:p>
    <w:p w14:paraId="3D23EBD0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对活动进行复盘，收集反馈，为下一次活动积累经验。</w:t>
      </w:r>
    </w:p>
    <w:p w14:paraId="AF16E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仿宋" w:hAnsi="仿宋" w:eastAsia="仿宋" w:cs="仿宋"/>
          <w:sz w:val="21"/>
          <w:szCs w:val="21"/>
        </w:rPr>
      </w:pPr>
    </w:p>
    <w:p w14:paraId="5712CE04">
      <w:pPr>
        <w:numPr>
          <w:ilvl w:val="0"/>
          <w:numId w:val="15"/>
        </w:numPr>
        <w:ind w:left="0" w:leftChars="0" w:firstLine="420" w:firstLineChars="0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预算与落地保障：</w:t>
      </w:r>
    </w:p>
    <w:p w14:paraId="E29AD09F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预算：</w:t>
      </w:r>
      <w:r>
        <w:rPr>
          <w:rFonts w:hint="eastAsia" w:ascii="仿宋" w:hAnsi="仿宋" w:eastAsia="仿宋" w:cs="仿宋"/>
          <w:sz w:val="21"/>
          <w:szCs w:val="21"/>
          <w:lang w:val="en-US"/>
        </w:rPr>
        <w:t>主要用于场地布置、礼品采购、宣传物料、直播设备及人员成本，可通过商家赞助、摊位费等方式进行部分抵消。</w:t>
      </w:r>
    </w:p>
    <w:p w14:paraId="216E9106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分工：</w:t>
      </w:r>
      <w:r>
        <w:rPr>
          <w:rFonts w:hint="eastAsia" w:ascii="仿宋" w:hAnsi="仿宋" w:eastAsia="仿宋" w:cs="仿宋"/>
          <w:sz w:val="21"/>
          <w:szCs w:val="21"/>
          <w:lang w:val="en-US"/>
        </w:rPr>
        <w:t>明确女企业家协会各成员单位的职责，如招商组负责对接商家、宣传组负责推广、执行组负责现场布置与秩序维护。</w:t>
      </w:r>
    </w:p>
    <w:p w14:paraId="1EC0079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应急方案：</w:t>
      </w:r>
    </w:p>
    <w:p w14:paraId="500BC02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准备雨棚应对突发降雨；</w:t>
      </w:r>
    </w:p>
    <w:p w14:paraId="8FEBDE53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配备急救箱和应急联系人，确保活动安全；</w:t>
      </w:r>
    </w:p>
    <w:p w14:paraId="B069F869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提前测试线上直播设备，避免技术故障。</w:t>
      </w:r>
    </w:p>
    <w:p w14:paraId="7332EFA5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服务保障：</w:t>
      </w:r>
    </w:p>
    <w:p w14:paraId="483A5F54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设置女性专属休息区、母婴室、医疗服务点。</w:t>
      </w:r>
    </w:p>
    <w:p w14:paraId="FDBFA242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  <w:lang w:val="en-US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在活动场地入口设置“预约扫码进入”（分时段预约进行限流，如每小时限500人），现场安排工作人员引导分流，在热门区域（如试吃区、非遗体验区）设置排队标识，避免拥挤踩踏；同时在场地内设置“引导牌”（标注各区域位置、卫生间、休息区），提升体验感。</w:t>
      </w:r>
    </w:p>
    <w:p w14:paraId="002A38AE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/>
        </w:rPr>
        <w:t>政策支持：</w:t>
      </w:r>
    </w:p>
    <w:p w14:paraId="549DAB4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对参与商户给予摊位费减免或补贴</w:t>
      </w:r>
    </w:p>
    <w:p w14:paraId="B07571C8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  <w:lang w:val="en-US"/>
        </w:rPr>
        <w:t>联合富源县农商行、建行等本地银行，推出女神节消费分期——单笔消费满500元可分3期免息，满1000元可分6期免息，并在合作商家张贴“分期免息”标识，告知女性消费者具体办理方式</w:t>
      </w:r>
    </w:p>
    <w:p w14:paraId="5C31EB4D"/>
    <w:p w14:paraId="09530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四、预期成效</w:t>
      </w:r>
    </w:p>
    <w:p w14:paraId="A170B029"/>
    <w:p w14:paraId="B452D1B7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直接拉动消费</w:t>
      </w:r>
    </w:p>
    <w:p w14:paraId="BF9CBE80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提升品牌形象</w:t>
      </w:r>
    </w:p>
    <w:p w14:paraId="E64FC2C1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促进女性就业创业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14DE9"/>
    <w:multiLevelType w:val="singleLevel"/>
    <w:tmpl w:val="83214DE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059A1AF"/>
    <w:multiLevelType w:val="singleLevel"/>
    <w:tmpl w:val="9059A1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5A0D576"/>
    <w:multiLevelType w:val="singleLevel"/>
    <w:tmpl w:val="95A0D5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C8ED154"/>
    <w:multiLevelType w:val="singleLevel"/>
    <w:tmpl w:val="9C8ED15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77891A8"/>
    <w:multiLevelType w:val="singleLevel"/>
    <w:tmpl w:val="A77891A8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AB3DFEF1"/>
    <w:multiLevelType w:val="singleLevel"/>
    <w:tmpl w:val="AB3DFEF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B07CC29E"/>
    <w:multiLevelType w:val="singleLevel"/>
    <w:tmpl w:val="B07CC29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B2D66528"/>
    <w:multiLevelType w:val="singleLevel"/>
    <w:tmpl w:val="B2D665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7735170"/>
    <w:multiLevelType w:val="singleLevel"/>
    <w:tmpl w:val="B773517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BAD3783F"/>
    <w:multiLevelType w:val="singleLevel"/>
    <w:tmpl w:val="BAD3783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C7A828D3"/>
    <w:multiLevelType w:val="singleLevel"/>
    <w:tmpl w:val="C7A828D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EC7D170F"/>
    <w:multiLevelType w:val="singleLevel"/>
    <w:tmpl w:val="EC7D170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EDA739B4"/>
    <w:multiLevelType w:val="singleLevel"/>
    <w:tmpl w:val="EDA739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F95B41A6"/>
    <w:multiLevelType w:val="singleLevel"/>
    <w:tmpl w:val="F95B41A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04C829B1"/>
    <w:multiLevelType w:val="singleLevel"/>
    <w:tmpl w:val="04C829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1348B322"/>
    <w:multiLevelType w:val="singleLevel"/>
    <w:tmpl w:val="1348B3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1625EE89"/>
    <w:multiLevelType w:val="singleLevel"/>
    <w:tmpl w:val="1625EE8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4092F980"/>
    <w:multiLevelType w:val="singleLevel"/>
    <w:tmpl w:val="4092F98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8">
    <w:nsid w:val="422895C1"/>
    <w:multiLevelType w:val="singleLevel"/>
    <w:tmpl w:val="422895C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58DAB048"/>
    <w:multiLevelType w:val="singleLevel"/>
    <w:tmpl w:val="58DAB0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5AEA2F72"/>
    <w:multiLevelType w:val="singleLevel"/>
    <w:tmpl w:val="5AEA2F7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5E3E464A"/>
    <w:multiLevelType w:val="singleLevel"/>
    <w:tmpl w:val="5E3E464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6217C1B9"/>
    <w:multiLevelType w:val="singleLevel"/>
    <w:tmpl w:val="6217C1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>
    <w:nsid w:val="69301935"/>
    <w:multiLevelType w:val="singleLevel"/>
    <w:tmpl w:val="693019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7"/>
  </w:num>
  <w:num w:numId="3">
    <w:abstractNumId w:val="14"/>
  </w:num>
  <w:num w:numId="4">
    <w:abstractNumId w:val="12"/>
  </w:num>
  <w:num w:numId="5">
    <w:abstractNumId w:val="9"/>
  </w:num>
  <w:num w:numId="6">
    <w:abstractNumId w:val="8"/>
  </w:num>
  <w:num w:numId="7">
    <w:abstractNumId w:val="19"/>
  </w:num>
  <w:num w:numId="8">
    <w:abstractNumId w:val="22"/>
  </w:num>
  <w:num w:numId="9">
    <w:abstractNumId w:val="3"/>
  </w:num>
  <w:num w:numId="10">
    <w:abstractNumId w:val="20"/>
  </w:num>
  <w:num w:numId="11">
    <w:abstractNumId w:val="10"/>
  </w:num>
  <w:num w:numId="12">
    <w:abstractNumId w:val="23"/>
  </w:num>
  <w:num w:numId="13">
    <w:abstractNumId w:val="16"/>
  </w:num>
  <w:num w:numId="14">
    <w:abstractNumId w:val="5"/>
  </w:num>
  <w:num w:numId="15">
    <w:abstractNumId w:val="4"/>
  </w:num>
  <w:num w:numId="16">
    <w:abstractNumId w:val="2"/>
  </w:num>
  <w:num w:numId="17">
    <w:abstractNumId w:val="11"/>
  </w:num>
  <w:num w:numId="18">
    <w:abstractNumId w:val="6"/>
  </w:num>
  <w:num w:numId="19">
    <w:abstractNumId w:val="18"/>
  </w:num>
  <w:num w:numId="20">
    <w:abstractNumId w:val="1"/>
  </w:num>
  <w:num w:numId="21">
    <w:abstractNumId w:val="0"/>
  </w:num>
  <w:num w:numId="22">
    <w:abstractNumId w:val="13"/>
  </w:num>
  <w:num w:numId="23">
    <w:abstractNumId w:val="2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94A596B"/>
    <w:rsid w:val="4B55797D"/>
    <w:rsid w:val="4F1418FD"/>
    <w:rsid w:val="77983C25"/>
    <w:rsid w:val="7BD007D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2658</Words>
  <Characters>2755</Characters>
  <Paragraphs>100</Paragraphs>
  <TotalTime>35</TotalTime>
  <ScaleCrop>false</ScaleCrop>
  <LinksUpToDate>false</LinksUpToDate>
  <CharactersWithSpaces>2777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2026-02-09T09:22:00Z</dcterms:created>
  <dc:creator>HBN-AL00</dc:creator>
  <cp:lastModifiedBy>.</cp:lastModifiedBy>
  <dcterms:modified xsi:type="dcterms:W3CDTF">2026-02-09T12:08:19Z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630a617c51ea45e2a7e9c83593b72902_21</vt:lpwstr>
  </property>
  <property fmtid="{D5CDD505-2E9C-101B-9397-08002B2CF9AE}" pid="3" name="KSOTemplateDocerSaveRecord">
    <vt:lpwstr>eyJoZGlkIjoiOWIyZDc4NGNmYjIzZTEzZDUwOGZkY2I2MTBlZDc0OTQiLCJ1c2VySWQiOiIxMjM1ODI5ODYzIn0=</vt:lpwstr>
  </property>
  <property fmtid="{D5CDD505-2E9C-101B-9397-08002B2CF9AE}" pid="4" name="KSOProductBuildVer">
    <vt:lpwstr>2052-12.1.0.23125</vt:lpwstr>
  </property>
</Properties>
</file>