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D3794" w14:textId="77777777" w:rsidR="00F60B94" w:rsidRDefault="00F60B94" w:rsidP="00F60B94">
      <w:r>
        <w:t>Lab Report 2</w:t>
      </w:r>
    </w:p>
    <w:p w14:paraId="1E89F93E" w14:textId="77777777" w:rsidR="00F60B94" w:rsidRDefault="00F60B94" w:rsidP="00F60B94">
      <w:r>
        <w:t xml:space="preserve">Tuberculosis Mycobacterium tuberculosis </w:t>
      </w:r>
      <w:proofErr w:type="spellStart"/>
      <w:r>
        <w:t>RpoB</w:t>
      </w:r>
      <w:proofErr w:type="spellEnd"/>
      <w:r>
        <w:t xml:space="preserve"> Protein Sequence Analysis.</w:t>
      </w:r>
    </w:p>
    <w:p w14:paraId="2E2B7626" w14:textId="77777777" w:rsidR="00F60B94" w:rsidRDefault="00F60B94" w:rsidP="00F60B94">
      <w:r>
        <w:t>Redundancy Removal and Data set Curation.</w:t>
      </w:r>
    </w:p>
    <w:p w14:paraId="5460533D" w14:textId="77777777" w:rsidR="00F60B94" w:rsidRDefault="00F60B94" w:rsidP="00F60B94">
      <w:r>
        <w:t>Protein Sequence Analysis Computational Bioinformatics.</w:t>
      </w:r>
    </w:p>
    <w:p w14:paraId="0E663749" w14:textId="77777777" w:rsidR="00F60B94" w:rsidRDefault="00F60B94" w:rsidP="00F60B94"/>
    <w:p w14:paraId="0263A31F" w14:textId="77777777" w:rsidR="00F60B94" w:rsidRDefault="00F60B94" w:rsidP="00F60B94">
      <w:r>
        <w:t>Novelty of the Study</w:t>
      </w:r>
    </w:p>
    <w:p w14:paraId="43758732" w14:textId="77777777" w:rsidR="00F60B94" w:rsidRDefault="00F60B94" w:rsidP="00F60B94"/>
    <w:p w14:paraId="0ED06615" w14:textId="77777777" w:rsidR="00F60B94" w:rsidRDefault="00F60B94" w:rsidP="00F60B94">
      <w:r>
        <w:t xml:space="preserve">Despite the fact that the </w:t>
      </w:r>
      <w:proofErr w:type="spellStart"/>
      <w:r>
        <w:t>RpoB</w:t>
      </w:r>
      <w:proofErr w:type="spellEnd"/>
      <w:r>
        <w:t xml:space="preserve"> of Mycobacterium tuberculosis is a widely used drug target, most of the earlier research has been mainly on mutation analysis or drug resistance. Conversely, the given study presents a scoring framework of multi-layers of calculation in order to assess structural stability and evolutionary conservation of </w:t>
      </w:r>
      <w:proofErr w:type="spellStart"/>
      <w:r>
        <w:t>RpoB</w:t>
      </w:r>
      <w:proofErr w:type="spellEnd"/>
      <w:r>
        <w:t xml:space="preserve"> in various TB strains. The originality of this work is in the fact that three levels of analysis are combined: Strict data cleaning and data de-duplication. Structural validation using biochemical features. The study focuses on structural consistency, dataset integrity, and measurement of similarity between strains with no bias, as opposed to other studies which use alternative methods, based on the principle of mutation mapping or resistance profiling.</w:t>
      </w:r>
    </w:p>
    <w:p w14:paraId="6BE8E0BC" w14:textId="77777777" w:rsidR="00F60B94" w:rsidRDefault="00F60B94" w:rsidP="00F60B94">
      <w:r>
        <w:t>Moreover, this research goes farther than traditional alignment-based analysis and experiments conservation in the high-dimensional feature space through embedding representations in terms of transformers (</w:t>
      </w:r>
      <w:proofErr w:type="spellStart"/>
      <w:r>
        <w:t>ProtBERT</w:t>
      </w:r>
      <w:proofErr w:type="spellEnd"/>
      <w:r>
        <w:t xml:space="preserve">). This two-level validation (alignment + embedding) will give a more detailed structure of </w:t>
      </w:r>
      <w:proofErr w:type="spellStart"/>
      <w:r>
        <w:t>RpoB</w:t>
      </w:r>
      <w:proofErr w:type="spellEnd"/>
      <w:r>
        <w:t xml:space="preserve"> conservation.</w:t>
      </w:r>
    </w:p>
    <w:p w14:paraId="60027379" w14:textId="77777777" w:rsidR="00F60B94" w:rsidRDefault="00F60B94" w:rsidP="00F60B94"/>
    <w:p w14:paraId="5914C771" w14:textId="77777777" w:rsidR="00F60B94" w:rsidRDefault="00F60B94" w:rsidP="00F60B94">
      <w:r>
        <w:t>This is because the systematic removal of redundant sequences before similarity analysis is conducted so that conservation metrics are not artificially amplified thus increasing the scientific credibility of the results.</w:t>
      </w:r>
    </w:p>
    <w:p w14:paraId="0D3415C4" w14:textId="77777777" w:rsidR="00F60B94" w:rsidRDefault="00F60B94" w:rsidP="00F60B94"/>
    <w:p w14:paraId="2233C045" w14:textId="77777777" w:rsidR="00F60B94" w:rsidRDefault="00F60B94" w:rsidP="00F60B94">
      <w:r>
        <w:t>Therefore, the innovative part of this work is not the discovery of a new protein, but the creation of an organized computational pipeline that combines the validation of the dataset, biochemical characterization, evolutionary alignment, and representation learning to perform a full-body analysis of conservation of a clinically important protein.</w:t>
      </w:r>
    </w:p>
    <w:p w14:paraId="3663D628" w14:textId="77777777" w:rsidR="00F60B94" w:rsidRDefault="00F60B94" w:rsidP="00F60B94">
      <w:r>
        <w:t>Introduction</w:t>
      </w:r>
    </w:p>
    <w:p w14:paraId="2F1B9420" w14:textId="77777777" w:rsidR="00F60B94" w:rsidRDefault="00F60B94" w:rsidP="00F60B94">
      <w:r>
        <w:t xml:space="preserve">The quality of the data used is essential in the research involving computational bioinformatics as this may ensure credible and biologically meaningful results. Redundant sequences can introduce bias in similarity analysis, two similar protein sequences may share similar codons, and as a result, will artificially increase alignment scoring. Therefore, it is </w:t>
      </w:r>
      <w:r>
        <w:lastRenderedPageBreak/>
        <w:t>required that, before downstream computational analyses, one needs to eliminate redundant sequences, and that the data integrity is taken care of.</w:t>
      </w:r>
    </w:p>
    <w:p w14:paraId="500E5010" w14:textId="77777777" w:rsidR="00F60B94" w:rsidRDefault="00F60B94" w:rsidP="00F60B94">
      <w:r>
        <w:t xml:space="preserve">Mycobacterium tuberculosis protein sequences of </w:t>
      </w:r>
      <w:proofErr w:type="spellStart"/>
      <w:r>
        <w:t>RpoB</w:t>
      </w:r>
      <w:proofErr w:type="spellEnd"/>
      <w:r>
        <w:t xml:space="preserve"> (RNA polymerase beta subunit) in the present study underwent the process of vetted and filtered protein sequences to bring protein sequences to structural soundness, biological relevance and redundancy. Multi-stage redundancy elimination technique was used such as the deletion of the exact duplicates and similarity identification by global alignment.</w:t>
      </w:r>
    </w:p>
    <w:p w14:paraId="502257BE" w14:textId="77777777" w:rsidR="00F60B94" w:rsidRDefault="00F60B94" w:rsidP="00F60B94">
      <w:r>
        <w:t>Dataset Acquisition</w:t>
      </w:r>
    </w:p>
    <w:p w14:paraId="508CFD5F" w14:textId="77777777" w:rsidR="00F60B94" w:rsidRDefault="00F60B94" w:rsidP="00F60B94">
      <w:r>
        <w:t>The data was accessed by use of the NCBI Protein database that is free to use. FASTA files were downloaded and used to have experimentally confirmed protein entries of different Mycobacterium tuberculosis strains.</w:t>
      </w:r>
    </w:p>
    <w:p w14:paraId="4BE10E30" w14:textId="77777777" w:rsidR="00F60B94" w:rsidRDefault="00F60B94" w:rsidP="00F60B94">
      <w:r>
        <w:t>1. Search Query</w:t>
      </w:r>
    </w:p>
    <w:p w14:paraId="13EA17C3" w14:textId="77777777" w:rsidR="00F60B94" w:rsidRDefault="00F60B94" w:rsidP="00F60B94">
      <w:r>
        <w:t xml:space="preserve">M. tuberculosis </w:t>
      </w:r>
      <w:proofErr w:type="spellStart"/>
      <w:proofErr w:type="gramStart"/>
      <w:r>
        <w:t>rpoB</w:t>
      </w:r>
      <w:proofErr w:type="spellEnd"/>
      <w:r>
        <w:t>[</w:t>
      </w:r>
      <w:proofErr w:type="gramEnd"/>
      <w:r>
        <w:t xml:space="preserve">Protein] AND Mycobacterium </w:t>
      </w:r>
      <w:proofErr w:type="gramStart"/>
      <w:r>
        <w:t>tuberculosis[</w:t>
      </w:r>
      <w:proofErr w:type="gramEnd"/>
      <w:r>
        <w:t>Organism].</w:t>
      </w:r>
    </w:p>
    <w:p w14:paraId="169E62E4" w14:textId="77777777" w:rsidR="00F60B94" w:rsidRDefault="00F60B94" w:rsidP="00F60B94">
      <w:r>
        <w:t xml:space="preserve">After the screening of partial sequences and confirmation of complete entries, the X </w:t>
      </w:r>
      <w:proofErr w:type="spellStart"/>
      <w:r>
        <w:t>RpoB</w:t>
      </w:r>
      <w:proofErr w:type="spellEnd"/>
      <w:r>
        <w:t xml:space="preserve"> protein sequences were found in the original curated dataset.</w:t>
      </w:r>
    </w:p>
    <w:p w14:paraId="55449081" w14:textId="77777777" w:rsidR="00F60B94" w:rsidRDefault="00F60B94" w:rsidP="00F60B94">
      <w:r>
        <w:t>Checking of Structures and Elimination of replicas.</w:t>
      </w:r>
    </w:p>
    <w:p w14:paraId="4268903C" w14:textId="77777777" w:rsidR="00F60B94" w:rsidRDefault="00F60B94" w:rsidP="00F60B94">
      <w:r>
        <w:t xml:space="preserve">Removal of redundancy at the initial stage was a process that involved removal of completely redundant protein sequences. FASTA-purified sequences were manipulated with </w:t>
      </w:r>
      <w:proofErr w:type="spellStart"/>
      <w:r>
        <w:t>Biopython</w:t>
      </w:r>
      <w:proofErr w:type="spellEnd"/>
      <w:r>
        <w:t xml:space="preserve"> to be not only of quality, but also of biological relevance.</w:t>
      </w:r>
    </w:p>
    <w:p w14:paraId="407232CD" w14:textId="77777777" w:rsidR="00F60B94" w:rsidRDefault="00F60B94" w:rsidP="00F60B94">
      <w:r>
        <w:t>2.Steps Performed</w:t>
      </w:r>
    </w:p>
    <w:p w14:paraId="7813B69D" w14:textId="77777777" w:rsidR="00F60B94" w:rsidRDefault="00F60B94" w:rsidP="00F60B94">
      <w:r>
        <w:t>Filtering of duplicate sequence entries by the content of their sequences.</w:t>
      </w:r>
    </w:p>
    <w:p w14:paraId="2751A491" w14:textId="77777777" w:rsidR="00F60B94" w:rsidRDefault="00F60B94" w:rsidP="00F60B94">
      <w:r>
        <w:t>Elimination of the same accession IDs.</w:t>
      </w:r>
    </w:p>
    <w:p w14:paraId="02230826" w14:textId="77777777" w:rsidR="00F60B94" w:rsidRDefault="00F60B94" w:rsidP="00F60B94">
      <w:r>
        <w:t xml:space="preserve">Assurance of </w:t>
      </w:r>
      <w:proofErr w:type="gramStart"/>
      <w:r>
        <w:t>full size</w:t>
      </w:r>
      <w:proofErr w:type="gramEnd"/>
      <w:r>
        <w:t xml:space="preserve"> proteins, as well as, elimination of incomplete or partial transcripts.</w:t>
      </w:r>
    </w:p>
    <w:p w14:paraId="14FC597F" w14:textId="77777777" w:rsidR="00F60B94" w:rsidRDefault="00F60B94" w:rsidP="00F60B94">
      <w:r>
        <w:t>After such processes, the size of the datasets was reduced by X to Y sequences, which validated redundancy exactness at the beginning.</w:t>
      </w:r>
    </w:p>
    <w:p w14:paraId="30021FC0" w14:textId="77777777" w:rsidR="00F60B94" w:rsidRDefault="00F60B94" w:rsidP="00F60B94">
      <w:r>
        <w:t>Global Alignment Comparison Analysis.</w:t>
      </w:r>
    </w:p>
    <w:p w14:paraId="5C88E596" w14:textId="77777777" w:rsidR="00F60B94" w:rsidRDefault="00F60B94" w:rsidP="00F60B94">
      <w:r>
        <w:t xml:space="preserve">Sometimes high similarities might still be found in </w:t>
      </w:r>
      <w:proofErr w:type="spellStart"/>
      <w:r>
        <w:t>interstrain</w:t>
      </w:r>
      <w:proofErr w:type="spellEnd"/>
      <w:r>
        <w:t xml:space="preserve"> sequences even after the elimination of identical copies. The </w:t>
      </w:r>
      <w:proofErr w:type="spellStart"/>
      <w:r>
        <w:t>PairwiseAligner</w:t>
      </w:r>
      <w:proofErr w:type="spellEnd"/>
      <w:r>
        <w:t xml:space="preserve"> module of </w:t>
      </w:r>
      <w:proofErr w:type="spellStart"/>
      <w:r>
        <w:t>Biopython</w:t>
      </w:r>
      <w:proofErr w:type="spellEnd"/>
      <w:r>
        <w:t xml:space="preserve"> was used to test conservation and redundancy by aligning pairs globally.</w:t>
      </w:r>
    </w:p>
    <w:p w14:paraId="0ADC875C" w14:textId="77777777" w:rsidR="00F60B94" w:rsidRDefault="00F60B94" w:rsidP="00F60B94">
      <w:r>
        <w:t>There are 4.1 parameters of global alignment.</w:t>
      </w:r>
    </w:p>
    <w:p w14:paraId="49417C0F" w14:textId="77777777" w:rsidR="00F60B94" w:rsidRDefault="00F60B94" w:rsidP="00F60B94">
      <w:r>
        <w:t>Parameter</w:t>
      </w:r>
      <w:r>
        <w:tab/>
        <w:t>Value</w:t>
      </w:r>
    </w:p>
    <w:p w14:paraId="704128A8" w14:textId="77777777" w:rsidR="00F60B94" w:rsidRDefault="00F60B94" w:rsidP="00F60B94">
      <w:r>
        <w:t>Alignment Mode</w:t>
      </w:r>
      <w:r>
        <w:tab/>
        <w:t>Global</w:t>
      </w:r>
    </w:p>
    <w:p w14:paraId="0EC1B3BD" w14:textId="77777777" w:rsidR="00F60B94" w:rsidRDefault="00F60B94" w:rsidP="00F60B94">
      <w:r>
        <w:lastRenderedPageBreak/>
        <w:t>Gap Open Penalty</w:t>
      </w:r>
      <w:r>
        <w:tab/>
        <w:t>-10</w:t>
      </w:r>
    </w:p>
    <w:p w14:paraId="38191322" w14:textId="77777777" w:rsidR="00F60B94" w:rsidRDefault="00F60B94" w:rsidP="00F60B94">
      <w:r>
        <w:t>Gap Extend Penalty</w:t>
      </w:r>
      <w:r>
        <w:tab/>
        <w:t>-0.5</w:t>
      </w:r>
    </w:p>
    <w:p w14:paraId="34FFBF0B" w14:textId="77777777" w:rsidR="00F60B94" w:rsidRDefault="00F60B94" w:rsidP="00F60B94">
      <w:r>
        <w:t>Scoring Matrix</w:t>
      </w:r>
      <w:r>
        <w:tab/>
        <w:t>BLOSUM62</w:t>
      </w:r>
    </w:p>
    <w:p w14:paraId="5250CB9B" w14:textId="77777777" w:rsidR="00F60B94" w:rsidRDefault="00F60B94" w:rsidP="00F60B94"/>
    <w:p w14:paraId="009FE582" w14:textId="77777777" w:rsidR="00F60B94" w:rsidRDefault="00F60B94" w:rsidP="00F60B94">
      <w:r>
        <w:t>Redundancy Filtered Data-Set.</w:t>
      </w:r>
    </w:p>
    <w:p w14:paraId="11346ACB" w14:textId="77777777" w:rsidR="00F60B94" w:rsidRDefault="00F60B94" w:rsidP="00F60B94">
      <w:r>
        <w:t>The table below summarizes the size of dataset at every processing stage:</w:t>
      </w:r>
    </w:p>
    <w:p w14:paraId="22F1BAED" w14:textId="77777777" w:rsidR="00F60B94" w:rsidRDefault="00F60B94" w:rsidP="00F60B94">
      <w:r>
        <w:t>Stage</w:t>
      </w:r>
      <w:r>
        <w:tab/>
        <w:t>Dataset Size</w:t>
      </w:r>
    </w:p>
    <w:p w14:paraId="2E9CD886" w14:textId="77777777" w:rsidR="00F60B94" w:rsidRDefault="00F60B94" w:rsidP="00F60B94">
      <w:r>
        <w:t>Initial curated dataset</w:t>
      </w:r>
      <w:r>
        <w:tab/>
        <w:t>X</w:t>
      </w:r>
    </w:p>
    <w:p w14:paraId="522B5446" w14:textId="77777777" w:rsidR="00F60B94" w:rsidRDefault="00F60B94" w:rsidP="00F60B94">
      <w:r>
        <w:t>Once they have precise copies removed Y</w:t>
      </w:r>
    </w:p>
    <w:p w14:paraId="634CDD7A" w14:textId="77777777" w:rsidR="00F60B94" w:rsidRDefault="00F60B94" w:rsidP="00F60B94">
      <w:r>
        <w:t>After length validation</w:t>
      </w:r>
      <w:r>
        <w:tab/>
        <w:t>Y</w:t>
      </w:r>
    </w:p>
    <w:p w14:paraId="16D983F7" w14:textId="77777777" w:rsidR="00F60B94" w:rsidRDefault="00F60B94" w:rsidP="00F60B94"/>
    <w:p w14:paraId="31A84AC3" w14:textId="77777777" w:rsidR="00F60B94" w:rsidRDefault="00F60B94" w:rsidP="00F60B94">
      <w:r>
        <w:t>Sequence Property Analysis</w:t>
      </w:r>
    </w:p>
    <w:p w14:paraId="2048DEE1" w14:textId="77777777" w:rsidR="00F60B94" w:rsidRDefault="00F60B94" w:rsidP="00F60B94">
      <w:proofErr w:type="spellStart"/>
      <w:r>
        <w:t>BioPython</w:t>
      </w:r>
      <w:proofErr w:type="spellEnd"/>
      <w:r>
        <w:t xml:space="preserve"> </w:t>
      </w:r>
      <w:proofErr w:type="spellStart"/>
      <w:r>
        <w:t>Proteinanalysis</w:t>
      </w:r>
      <w:proofErr w:type="spellEnd"/>
      <w:r>
        <w:t xml:space="preserve"> was used to unravel biochemical features of the curated sequences. The assessment of the following properties was performed:</w:t>
      </w:r>
    </w:p>
    <w:p w14:paraId="269B0E85" w14:textId="77777777" w:rsidR="00F60B94" w:rsidRDefault="00F60B94" w:rsidP="00F60B94">
      <w:r>
        <w:t>3.1 Sequence Length</w:t>
      </w:r>
    </w:p>
    <w:p w14:paraId="2588C14F" w14:textId="77777777" w:rsidR="00F60B94" w:rsidRDefault="00F60B94" w:rsidP="00F60B94">
      <w:r>
        <w:t xml:space="preserve">The length of the sequence of amino acids is referred to as sequence length. In the case of </w:t>
      </w:r>
      <w:proofErr w:type="spellStart"/>
      <w:r>
        <w:t>RpoB</w:t>
      </w:r>
      <w:proofErr w:type="spellEnd"/>
      <w:r>
        <w:t>, the protein size of the protein is about 1,170 amino acids. Sequence length consistency across strains suggests that there are no major insertions, deletions and truncations.</w:t>
      </w:r>
    </w:p>
    <w:p w14:paraId="0A6CC7FF" w14:textId="77777777" w:rsidR="00F60B94" w:rsidRDefault="00F60B94" w:rsidP="00F60B94">
      <w:r>
        <w:t xml:space="preserve">Applicability: The distribution in length is narrow and validates that all sequences are full length </w:t>
      </w:r>
      <w:proofErr w:type="spellStart"/>
      <w:r>
        <w:t>RpoB</w:t>
      </w:r>
      <w:proofErr w:type="spellEnd"/>
      <w:r>
        <w:t xml:space="preserve"> proteins and all strains are structurally conserved.</w:t>
      </w:r>
    </w:p>
    <w:p w14:paraId="0A414261" w14:textId="77777777" w:rsidR="00F60B94" w:rsidRDefault="00F60B94" w:rsidP="00F60B94">
      <w:r>
        <w:t>3.2 Molecular Weight</w:t>
      </w:r>
    </w:p>
    <w:p w14:paraId="049C3452" w14:textId="77777777" w:rsidR="00F60B94" w:rsidRDefault="00F60B94" w:rsidP="00F60B94">
      <w:r>
        <w:t xml:space="preserve">Molecular weight is computed by adding the mass of all the amino acids in the sequence. It is considered as the sum total of the protein structure mass. The fact that the molecular weight of </w:t>
      </w:r>
      <w:proofErr w:type="spellStart"/>
      <w:r>
        <w:t>RpoB</w:t>
      </w:r>
      <w:proofErr w:type="spellEnd"/>
      <w:r>
        <w:t xml:space="preserve"> across strains is similar is an indication that the amino acid substitutions are not severe, but rather, the structure of </w:t>
      </w:r>
      <w:proofErr w:type="spellStart"/>
      <w:r>
        <w:t>RpoB</w:t>
      </w:r>
      <w:proofErr w:type="spellEnd"/>
      <w:r>
        <w:t xml:space="preserve"> is preserved.</w:t>
      </w:r>
    </w:p>
    <w:p w14:paraId="778FE04A" w14:textId="77777777" w:rsidR="00F60B94" w:rsidRDefault="00F60B94" w:rsidP="00F60B94">
      <w:r>
        <w:t xml:space="preserve">Applicability: The ability to find consistent molecular weight values is evidence that </w:t>
      </w:r>
      <w:proofErr w:type="spellStart"/>
      <w:r>
        <w:t>RpoB</w:t>
      </w:r>
      <w:proofErr w:type="spellEnd"/>
      <w:r>
        <w:t xml:space="preserve"> is structurally conserved among Mycobacterium tuberculosis strains.</w:t>
      </w:r>
    </w:p>
    <w:p w14:paraId="659C610E" w14:textId="77777777" w:rsidR="00F60B94" w:rsidRDefault="00F60B94" w:rsidP="00F60B94">
      <w:r>
        <w:t>3.3 Isoelectric Point (</w:t>
      </w:r>
      <w:proofErr w:type="spellStart"/>
      <w:r>
        <w:t>pI</w:t>
      </w:r>
      <w:proofErr w:type="spellEnd"/>
      <w:r>
        <w:t>)</w:t>
      </w:r>
    </w:p>
    <w:p w14:paraId="3B443EC3" w14:textId="77777777" w:rsidR="00F60B94" w:rsidRDefault="00F60B94" w:rsidP="00F60B94">
      <w:r>
        <w:t xml:space="preserve">Isoelectric point of a protein: This is a pH at which a protein bears no net electrical charge. Computation is done using the number of ionizable amino acids in the sequence. The </w:t>
      </w:r>
      <w:r>
        <w:lastRenderedPageBreak/>
        <w:t xml:space="preserve">similarities in </w:t>
      </w:r>
      <w:proofErr w:type="spellStart"/>
      <w:r>
        <w:t>pI</w:t>
      </w:r>
      <w:proofErr w:type="spellEnd"/>
      <w:r>
        <w:t xml:space="preserve"> values between strains show the preservation of charged residues. The value of </w:t>
      </w:r>
      <w:proofErr w:type="spellStart"/>
      <w:r>
        <w:t>pI</w:t>
      </w:r>
      <w:proofErr w:type="spellEnd"/>
      <w:r>
        <w:t xml:space="preserve"> is stable, indicating that the </w:t>
      </w:r>
      <w:proofErr w:type="spellStart"/>
      <w:r>
        <w:t>RpoB</w:t>
      </w:r>
      <w:proofErr w:type="spellEnd"/>
      <w:r>
        <w:t xml:space="preserve"> working is preserved because the charge distribution influences protein interactions and folding.</w:t>
      </w:r>
    </w:p>
    <w:p w14:paraId="44288F2A" w14:textId="77777777" w:rsidR="00F60B94" w:rsidRDefault="00F60B94" w:rsidP="00F60B94"/>
    <w:p w14:paraId="63090D4E" w14:textId="77777777" w:rsidR="00F60B94" w:rsidRDefault="00F60B94" w:rsidP="00F60B94">
      <w:r>
        <w:t>3.4 Aromaticity</w:t>
      </w:r>
    </w:p>
    <w:p w14:paraId="6D505B60" w14:textId="77777777" w:rsidR="00F60B94" w:rsidRDefault="00F60B94" w:rsidP="00F60B94">
      <w:r>
        <w:t xml:space="preserve">Aromaticity is a measure of the number of aromatic amino acids (tyrosine, tryptophan, phenylalanine) in sequence. The aromatic residues enhance the hydrophobic interactions and stability of the structure. Constant aromaticity values also denote that the hydrophobic core structure of </w:t>
      </w:r>
      <w:proofErr w:type="spellStart"/>
      <w:r>
        <w:t>RpoB</w:t>
      </w:r>
      <w:proofErr w:type="spellEnd"/>
      <w:r>
        <w:t xml:space="preserve"> is maintained in all the strains.</w:t>
      </w:r>
    </w:p>
    <w:p w14:paraId="3ECE5D3F" w14:textId="77777777" w:rsidR="00F60B94" w:rsidRDefault="00F60B94" w:rsidP="00F60B94"/>
    <w:p w14:paraId="0DDC1EF8" w14:textId="77777777" w:rsidR="00F60B94" w:rsidRDefault="00F60B94" w:rsidP="00F60B94">
      <w:r>
        <w:t>3.5 Instability Index</w:t>
      </w:r>
    </w:p>
    <w:p w14:paraId="509CC4D8" w14:textId="77777777" w:rsidR="00F60B94" w:rsidRDefault="00F60B94" w:rsidP="00F60B94">
      <w:r>
        <w:t xml:space="preserve">The instability index determines the stability of the protein in vitro using the amino acid composition. A stable protein is indicated by a value that is lower than 40. The similarity in the values of the instability indexes of the strains across the strains indicates that the structural stability of </w:t>
      </w:r>
      <w:proofErr w:type="spellStart"/>
      <w:r>
        <w:t>RpoB</w:t>
      </w:r>
      <w:proofErr w:type="spellEnd"/>
      <w:r>
        <w:t xml:space="preserve"> is conserved and therefore holds biological importance.</w:t>
      </w:r>
    </w:p>
    <w:p w14:paraId="29386784" w14:textId="77777777" w:rsidR="00F60B94" w:rsidRDefault="00F60B94" w:rsidP="00F60B94"/>
    <w:p w14:paraId="73E7ECA5" w14:textId="77777777" w:rsidR="00F60B94" w:rsidRDefault="00F60B94" w:rsidP="00F60B94">
      <w:r>
        <w:t>3.6 A range of 1.1 to 6.6 indicates the consistency of a specific value compared to the available GRAVY (Grand Average of Hydropathicity)</w:t>
      </w:r>
    </w:p>
    <w:p w14:paraId="236E70E7" w14:textId="77777777" w:rsidR="00F60B94" w:rsidRDefault="00F60B94" w:rsidP="00F60B94">
      <w:r>
        <w:t>GRAVY is used to calculate the average hydrophobicity of a protein, which is calculated by means of hydropathy values of individual amino acids. A positive value shows hydrophobic nature, whereas a negative value shows hydrophilic nature. Strains with similar GRAVY values suggest that the hydrophobic patterns that are necessary to ensure protein folding and stability are preserved.</w:t>
      </w:r>
    </w:p>
    <w:p w14:paraId="5EEE043D" w14:textId="77777777" w:rsidR="00F60B94" w:rsidRDefault="00F60B94" w:rsidP="00F60B94"/>
    <w:p w14:paraId="6C258C72" w14:textId="77777777" w:rsidR="00F60B94" w:rsidRDefault="00F60B94" w:rsidP="00F60B94">
      <w:r>
        <w:t>3.7 Aliphatic Index</w:t>
      </w:r>
    </w:p>
    <w:p w14:paraId="7789EE04" w14:textId="77777777" w:rsidR="00F60B94" w:rsidRDefault="00F60B94" w:rsidP="00F60B94">
      <w:r>
        <w:t xml:space="preserve">The aliphatic index is used to determine the rate of aliphatic side chains (alanine, valine, isoleucine, leucine) in the sequence. It is associated with protein thermal stability. Little change in the values of the aliphatic index shows that the thermal stability of </w:t>
      </w:r>
      <w:proofErr w:type="spellStart"/>
      <w:r>
        <w:t>RpoB</w:t>
      </w:r>
      <w:proofErr w:type="spellEnd"/>
      <w:r>
        <w:t xml:space="preserve"> has been maintained and the function is conserved across strains.</w:t>
      </w:r>
    </w:p>
    <w:p w14:paraId="017D125B" w14:textId="77777777" w:rsidR="00F60B94" w:rsidRDefault="00F60B94" w:rsidP="00F60B94"/>
    <w:p w14:paraId="3635ED20" w14:textId="77777777" w:rsidR="00F60B94" w:rsidRDefault="00F60B94" w:rsidP="00F60B94">
      <w:r>
        <w:t>3.8 Alignment Score</w:t>
      </w:r>
    </w:p>
    <w:p w14:paraId="4DD6A3B7" w14:textId="77777777" w:rsidR="00F60B94" w:rsidRDefault="00F60B94" w:rsidP="00F60B94">
      <w:r>
        <w:t xml:space="preserve">Global alignment score is used to determine the overall similarity of two sequences and include matches, mismatches and gap penalties. High values of alignment represent high </w:t>
      </w:r>
      <w:r>
        <w:lastRenderedPageBreak/>
        <w:t xml:space="preserve">levels of evolutionary conservation, which is not surprising in the case of </w:t>
      </w:r>
      <w:proofErr w:type="spellStart"/>
      <w:r>
        <w:t>RpoB</w:t>
      </w:r>
      <w:proofErr w:type="spellEnd"/>
      <w:r>
        <w:t>, an essential transcription protein.</w:t>
      </w:r>
    </w:p>
    <w:p w14:paraId="3E538689" w14:textId="77777777" w:rsidR="00F60B94" w:rsidRDefault="00F60B94" w:rsidP="00F60B94"/>
    <w:p w14:paraId="255D148E" w14:textId="77777777" w:rsidR="00F60B94" w:rsidRDefault="00F60B94" w:rsidP="00F60B94">
      <w:r>
        <w:t>3.9 Percentage Identity</w:t>
      </w:r>
    </w:p>
    <w:p w14:paraId="7EEA5CCE" w14:textId="77777777" w:rsidR="00F60B94" w:rsidRDefault="00F60B94" w:rsidP="00F60B94">
      <w:r>
        <w:t xml:space="preserve">Percentage identity is used to refer to the percentage proportion of identical amino acids at similar positions in two aligned sequences. Essential proteins </w:t>
      </w:r>
      <w:proofErr w:type="spellStart"/>
      <w:r>
        <w:t>RpoB</w:t>
      </w:r>
      <w:proofErr w:type="spellEnd"/>
      <w:r>
        <w:t xml:space="preserve"> has been subject to evolutionary conservation and functional preservation (high percentages of identity (usually above 95%)).</w:t>
      </w:r>
    </w:p>
    <w:p w14:paraId="7FF74723" w14:textId="77777777" w:rsidR="00F60B94" w:rsidRDefault="00F60B94" w:rsidP="00F60B94">
      <w:r>
        <w:t>Transformer-Based Embeddings (</w:t>
      </w:r>
      <w:proofErr w:type="spellStart"/>
      <w:r>
        <w:t>ProtBERT</w:t>
      </w:r>
      <w:proofErr w:type="spellEnd"/>
      <w:r>
        <w:t>) 6.10.</w:t>
      </w:r>
    </w:p>
    <w:p w14:paraId="4C71171B" w14:textId="77777777" w:rsidR="00F60B94" w:rsidRDefault="00F60B94" w:rsidP="00F60B94">
      <w:r>
        <w:t xml:space="preserve">Embeddings of the form of transformers are used to encode an individual protein sequence into a high dimensional vector, which is sensitive to both contextual structural and evolutionary patterns based on large protein datasets. Tightly clustered embeddings give another clue that </w:t>
      </w:r>
      <w:proofErr w:type="spellStart"/>
      <w:r>
        <w:t>RpoB</w:t>
      </w:r>
      <w:proofErr w:type="spellEnd"/>
      <w:r>
        <w:t xml:space="preserve"> is also conserved across strains, and form functional and structural relationships other than just similar residues.</w:t>
      </w:r>
    </w:p>
    <w:p w14:paraId="2990375C" w14:textId="77777777" w:rsidR="00F60B94" w:rsidRDefault="00F60B94" w:rsidP="00F60B94">
      <w:r>
        <w:t xml:space="preserve">Note: There are known limitations to the </w:t>
      </w:r>
      <w:proofErr w:type="spellStart"/>
      <w:r>
        <w:t>ProtBERT</w:t>
      </w:r>
      <w:proofErr w:type="spellEnd"/>
      <w:r>
        <w:t xml:space="preserve"> architecture, mostly to the cost of computation, and the length of context window of very long protein chains.</w:t>
      </w:r>
    </w:p>
    <w:p w14:paraId="1CA88204" w14:textId="77777777" w:rsidR="00F60B94" w:rsidRDefault="00F60B94" w:rsidP="00F60B94"/>
    <w:p w14:paraId="079092C5" w14:textId="77777777" w:rsidR="00F60B94" w:rsidRDefault="00F60B94" w:rsidP="00F60B94">
      <w:r>
        <w:t>Redundancy Justification Removal.</w:t>
      </w:r>
    </w:p>
    <w:p w14:paraId="505B55B3" w14:textId="77777777" w:rsidR="00F60B94" w:rsidRDefault="00F60B94" w:rsidP="00F60B94">
      <w:r>
        <w:t>Elimination of redundancies is imperative in the protein bioinformatics research. The maintenance of the same or close similar sequences may artificially boost similarity scores, add bias to conservation analysis, decrease the interpretability of datasets, and obscure the actual diversity of sequences.</w:t>
      </w:r>
    </w:p>
    <w:p w14:paraId="5AF38E77" w14:textId="77777777" w:rsidR="00F60B94" w:rsidRDefault="00F60B94" w:rsidP="00F60B94">
      <w:r>
        <w:t>Removing repetitive sequences will ensure the computation of similarity is done properly, ensure better integrity of data and plausible biological explanation. This is similar to similarity-based clustering which has been used in chemical informatics though at the protein sequence level.</w:t>
      </w:r>
    </w:p>
    <w:p w14:paraId="4CAD4E49" w14:textId="77777777" w:rsidR="00F60B94" w:rsidRDefault="00F60B94" w:rsidP="00F60B94">
      <w:r>
        <w:t>Methodology Flow Diagram</w:t>
      </w:r>
    </w:p>
    <w:p w14:paraId="2FA1254E" w14:textId="77777777" w:rsidR="00F60B94" w:rsidRDefault="00F60B94" w:rsidP="00F60B94">
      <w:r>
        <w:t>The curation of the data set was done in the below sequential steps:</w:t>
      </w:r>
    </w:p>
    <w:p w14:paraId="5420F28F" w14:textId="77777777" w:rsidR="00F60B94" w:rsidRDefault="00F60B94" w:rsidP="00F60B94">
      <w:r>
        <w:t>NCBI Retrieval</w:t>
      </w:r>
    </w:p>
    <w:p w14:paraId="0F062DE5" w14:textId="77777777" w:rsidR="00F60B94" w:rsidRDefault="00F60B94" w:rsidP="00F60B94">
      <w:r>
        <w:t>FASTA Download</w:t>
      </w:r>
    </w:p>
    <w:p w14:paraId="7B1B6AC7" w14:textId="77777777" w:rsidR="00F60B94" w:rsidRDefault="00F60B94" w:rsidP="00F60B94">
      <w:r>
        <w:t>Verbatim Duplicate Removal (</w:t>
      </w:r>
      <w:proofErr w:type="spellStart"/>
      <w:r>
        <w:t>BioPython</w:t>
      </w:r>
      <w:proofErr w:type="spellEnd"/>
      <w:r>
        <w:t>)</w:t>
      </w:r>
    </w:p>
    <w:p w14:paraId="65DC4429" w14:textId="77777777" w:rsidR="00F60B94" w:rsidRDefault="00F60B94" w:rsidP="00F60B94">
      <w:r>
        <w:t>Length Validation</w:t>
      </w:r>
    </w:p>
    <w:p w14:paraId="4E2FBA13" w14:textId="77777777" w:rsidR="00F60B94" w:rsidRDefault="00F60B94" w:rsidP="00F60B94">
      <w:r>
        <w:t>The biochemical features are extracted through biochemical feature extraction.</w:t>
      </w:r>
    </w:p>
    <w:p w14:paraId="18025B4C" w14:textId="77777777" w:rsidR="00F60B94" w:rsidRDefault="00F60B94" w:rsidP="00F60B94">
      <w:r>
        <w:lastRenderedPageBreak/>
        <w:t>Global Alignment Analysis</w:t>
      </w:r>
    </w:p>
    <w:p w14:paraId="2D7537C5" w14:textId="77777777" w:rsidR="00F60B94" w:rsidRDefault="00F60B94" w:rsidP="00F60B94">
      <w:r>
        <w:t>Excel Report Generation</w:t>
      </w:r>
    </w:p>
    <w:p w14:paraId="04E94D26" w14:textId="77777777" w:rsidR="00F60B94" w:rsidRDefault="00F60B94" w:rsidP="00F60B94"/>
    <w:p w14:paraId="05415059" w14:textId="77777777" w:rsidR="00F60B94" w:rsidRDefault="00F60B94" w:rsidP="00F60B94">
      <w:r>
        <w:t>Conclusion</w:t>
      </w:r>
    </w:p>
    <w:p w14:paraId="35B419E2" w14:textId="77777777" w:rsidR="00F60B94" w:rsidRDefault="00F60B94" w:rsidP="00F60B94">
      <w:r>
        <w:t xml:space="preserve">A </w:t>
      </w:r>
      <w:proofErr w:type="spellStart"/>
      <w:r>
        <w:t>non redundant</w:t>
      </w:r>
      <w:proofErr w:type="spellEnd"/>
      <w:r>
        <w:t xml:space="preserve"> and biologically relevant collection of </w:t>
      </w:r>
      <w:proofErr w:type="spellStart"/>
      <w:r>
        <w:t>RpoB</w:t>
      </w:r>
      <w:proofErr w:type="spellEnd"/>
      <w:r>
        <w:t xml:space="preserve"> proteins was sequentially curated through sequence validation, removal of duplicate, biochemical feature extraction and global alignment analysis. It is the extreme sequence conservation of </w:t>
      </w:r>
      <w:proofErr w:type="spellStart"/>
      <w:r>
        <w:t>RpoB</w:t>
      </w:r>
      <w:proofErr w:type="spellEnd"/>
      <w:r>
        <w:t xml:space="preserve"> that supports the endogeneity of this protein in bacterial transcription and the importance of </w:t>
      </w:r>
      <w:proofErr w:type="spellStart"/>
      <w:r>
        <w:t>RpoB</w:t>
      </w:r>
      <w:proofErr w:type="spellEnd"/>
      <w:r>
        <w:t xml:space="preserve"> as a drug target in the context of treating tuberculosis.</w:t>
      </w:r>
    </w:p>
    <w:p w14:paraId="5951CBBE" w14:textId="77777777" w:rsidR="00F60B94" w:rsidRPr="00612F47" w:rsidRDefault="00F60B94" w:rsidP="00F60B94">
      <w:r>
        <w:t>The filtered data enhances the accuracy of the analysis, removes the biases of redundancy, and introduces the scientific rigor to additional computational research. The combined results of the research confirm the idea that the multi-stage curation pipeline is effective in generating a high-quality dataset that can be used in downstream bioinformatics analysis.</w:t>
      </w:r>
    </w:p>
    <w:p w14:paraId="55CA773B" w14:textId="2EB3CFF2" w:rsidR="00F60B94" w:rsidRPr="00F60B94" w:rsidRDefault="00F60B94" w:rsidP="00F60B94"/>
    <w:sectPr w:rsidR="00F60B94" w:rsidRPr="00F60B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B94"/>
    <w:rsid w:val="00ED4016"/>
    <w:rsid w:val="00F60B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B7994"/>
  <w15:chartTrackingRefBased/>
  <w15:docId w15:val="{4DE8E98D-9BAB-44D6-BDFD-8910FBA64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B94"/>
  </w:style>
  <w:style w:type="paragraph" w:styleId="Heading1">
    <w:name w:val="heading 1"/>
    <w:basedOn w:val="Normal"/>
    <w:next w:val="Normal"/>
    <w:link w:val="Heading1Char"/>
    <w:uiPriority w:val="9"/>
    <w:qFormat/>
    <w:rsid w:val="00F60B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0B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0B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0B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0B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0B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B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B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B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B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0B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0B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0B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0B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0B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B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B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B94"/>
    <w:rPr>
      <w:rFonts w:eastAsiaTheme="majorEastAsia" w:cstheme="majorBidi"/>
      <w:color w:val="272727" w:themeColor="text1" w:themeTint="D8"/>
    </w:rPr>
  </w:style>
  <w:style w:type="paragraph" w:styleId="Title">
    <w:name w:val="Title"/>
    <w:basedOn w:val="Normal"/>
    <w:next w:val="Normal"/>
    <w:link w:val="TitleChar"/>
    <w:uiPriority w:val="10"/>
    <w:qFormat/>
    <w:rsid w:val="00F60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B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B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B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B94"/>
    <w:pPr>
      <w:spacing w:before="160"/>
      <w:jc w:val="center"/>
    </w:pPr>
    <w:rPr>
      <w:i/>
      <w:iCs/>
      <w:color w:val="404040" w:themeColor="text1" w:themeTint="BF"/>
    </w:rPr>
  </w:style>
  <w:style w:type="character" w:customStyle="1" w:styleId="QuoteChar">
    <w:name w:val="Quote Char"/>
    <w:basedOn w:val="DefaultParagraphFont"/>
    <w:link w:val="Quote"/>
    <w:uiPriority w:val="29"/>
    <w:rsid w:val="00F60B94"/>
    <w:rPr>
      <w:i/>
      <w:iCs/>
      <w:color w:val="404040" w:themeColor="text1" w:themeTint="BF"/>
    </w:rPr>
  </w:style>
  <w:style w:type="paragraph" w:styleId="ListParagraph">
    <w:name w:val="List Paragraph"/>
    <w:basedOn w:val="Normal"/>
    <w:uiPriority w:val="34"/>
    <w:qFormat/>
    <w:rsid w:val="00F60B94"/>
    <w:pPr>
      <w:ind w:left="720"/>
      <w:contextualSpacing/>
    </w:pPr>
  </w:style>
  <w:style w:type="character" w:styleId="IntenseEmphasis">
    <w:name w:val="Intense Emphasis"/>
    <w:basedOn w:val="DefaultParagraphFont"/>
    <w:uiPriority w:val="21"/>
    <w:qFormat/>
    <w:rsid w:val="00F60B94"/>
    <w:rPr>
      <w:i/>
      <w:iCs/>
      <w:color w:val="2F5496" w:themeColor="accent1" w:themeShade="BF"/>
    </w:rPr>
  </w:style>
  <w:style w:type="paragraph" w:styleId="IntenseQuote">
    <w:name w:val="Intense Quote"/>
    <w:basedOn w:val="Normal"/>
    <w:next w:val="Normal"/>
    <w:link w:val="IntenseQuoteChar"/>
    <w:uiPriority w:val="30"/>
    <w:qFormat/>
    <w:rsid w:val="00F60B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0B94"/>
    <w:rPr>
      <w:i/>
      <w:iCs/>
      <w:color w:val="2F5496" w:themeColor="accent1" w:themeShade="BF"/>
    </w:rPr>
  </w:style>
  <w:style w:type="character" w:styleId="IntenseReference">
    <w:name w:val="Intense Reference"/>
    <w:basedOn w:val="DefaultParagraphFont"/>
    <w:uiPriority w:val="32"/>
    <w:qFormat/>
    <w:rsid w:val="00F60B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1606</Words>
  <Characters>9160</Characters>
  <Application>Microsoft Office Word</Application>
  <DocSecurity>0</DocSecurity>
  <Lines>76</Lines>
  <Paragraphs>21</Paragraphs>
  <ScaleCrop>false</ScaleCrop>
  <Company/>
  <LinksUpToDate>false</LinksUpToDate>
  <CharactersWithSpaces>10745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DONTAMSETTY YUVA AKHIL-[BL.AI.U4AIE24013]</dc:creator>
  <cp:keywords/>
  <dc:description/>
  <cp:lastModifiedBy>DONTAMSETTY YUVA AKHIL-[BL.AI.U4AIE24013]</cp:lastModifiedBy>
  <cp:revision>1</cp:revision>
  <dcterms:created xsi:type="dcterms:W3CDTF">2026-02-23T17:44:00Z</dcterms:created>
  <dcterms:modified xsi:type="dcterms:W3CDTF">2026-02-23T17:54:00Z</dcterms:modified>
</cp:coreProperties>
</file>