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Pandya Dhaval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Nation-Wise Rainwater Management Program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Provide how this work relates to asset management.  Highlight past works/current practices in this area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