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Erik Kohnenkamp Nãºã±Ez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Corrosion Resistant Material Base On Copper Slag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significance of the work for asset managment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