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Akash Shrivastava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168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Case Studies In IIoT-Based Condition Monitoring Of Industrial Rotating Machines With Petasense Aro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