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Shivam Srivastava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178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Unified Approach To Evaluate Sustainability Assessment And Reporting Performances Of Civil-Infrastructure Companies In Asia And Europe: Advancing The Un-Sdgs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