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Price Elasticity Modelling Report</w:t>
      </w:r>
    </w:p>
    <w:p>
      <w:r>
        <w:t>Date: February 18, 2026</w:t>
      </w:r>
    </w:p>
    <w:p>
      <w:r>
        <w:t>This report summarizes the price elasticity analysis performed on the provided sales data, including data cleaning, exploratory analysis, elasticity estimation, and actionable business recommendations.</w:t>
      </w:r>
    </w:p>
    <w:p>
      <w:pPr>
        <w:pStyle w:val="Heading1"/>
      </w:pPr>
      <w:r>
        <w:t>1. Executive Summary</w:t>
      </w:r>
    </w:p>
    <w:p>
      <w:r>
        <w:t>The analysis estimates price elasticity at the SKU and category level. Most SKUs are inelastic, but some categories and products are highly price-sensitive. Recommendations are provided for pricing strategy optimization.</w:t>
      </w:r>
    </w:p>
    <w:p>
      <w:pPr>
        <w:pStyle w:val="Heading1"/>
      </w:pPr>
      <w:r>
        <w:t>2. SKU-Level Elasticity Summary</w:t>
      </w:r>
    </w:p>
    <w:p>
      <w:r>
        <w:t>Elasticity statistics across all SKUs:</w:t>
      </w:r>
    </w:p>
    <w:p>
      <w:r>
        <w:t>count    265.000000</w:t>
        <w:br/>
        <w:t>mean       0.050325</w:t>
        <w:br/>
        <w:t>std        0.600174</w:t>
        <w:br/>
        <w:t>min       -5.664706</w:t>
        <w:br/>
        <w:t>25%       -0.021668</w:t>
        <w:br/>
        <w:t>50%        0.000000</w:t>
        <w:br/>
        <w:t>75%        0.078329</w:t>
        <w:br/>
        <w:t>max        4.524553</w:t>
      </w:r>
    </w:p>
    <w:p>
      <w:pPr>
        <w:pStyle w:val="Heading1"/>
      </w:pPr>
      <w:r>
        <w:t>3. Most and Least Price-Sensitive SKUs</w:t>
      </w:r>
    </w:p>
    <w:p>
      <w:r>
        <w:t>Top 5 Most Price-Sensitive SKUs: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Product Number</w:t>
            </w:r>
          </w:p>
        </w:tc>
        <w:tc>
          <w:tcPr>
            <w:tcW w:type="dxa" w:w="4320"/>
          </w:tcPr>
          <w:p>
            <w:r>
              <w:t>Elasticity</w:t>
            </w:r>
          </w:p>
        </w:tc>
      </w:tr>
      <w:tr>
        <w:tc>
          <w:tcPr>
            <w:tcW w:type="dxa" w:w="4320"/>
          </w:tcPr>
          <w:p>
            <w:r>
              <w:t>1067517</w:t>
            </w:r>
          </w:p>
        </w:tc>
        <w:tc>
          <w:tcPr>
            <w:tcW w:type="dxa" w:w="4320"/>
          </w:tcPr>
          <w:p>
            <w:r>
              <w:t>-5.66</w:t>
            </w:r>
          </w:p>
        </w:tc>
      </w:tr>
      <w:tr>
        <w:tc>
          <w:tcPr>
            <w:tcW w:type="dxa" w:w="4320"/>
          </w:tcPr>
          <w:p>
            <w:r>
              <w:t>1042983</w:t>
            </w:r>
          </w:p>
        </w:tc>
        <w:tc>
          <w:tcPr>
            <w:tcW w:type="dxa" w:w="4320"/>
          </w:tcPr>
          <w:p>
            <w:r>
              <w:t>-1.43</w:t>
            </w:r>
          </w:p>
        </w:tc>
      </w:tr>
      <w:tr>
        <w:tc>
          <w:tcPr>
            <w:tcW w:type="dxa" w:w="4320"/>
          </w:tcPr>
          <w:p>
            <w:r>
              <w:t>1064337</w:t>
            </w:r>
          </w:p>
        </w:tc>
        <w:tc>
          <w:tcPr>
            <w:tcW w:type="dxa" w:w="4320"/>
          </w:tcPr>
          <w:p>
            <w:r>
              <w:t>-1.40</w:t>
            </w:r>
          </w:p>
        </w:tc>
      </w:tr>
      <w:tr>
        <w:tc>
          <w:tcPr>
            <w:tcW w:type="dxa" w:w="4320"/>
          </w:tcPr>
          <w:p>
            <w:r>
              <w:t>1034004</w:t>
            </w:r>
          </w:p>
        </w:tc>
        <w:tc>
          <w:tcPr>
            <w:tcW w:type="dxa" w:w="4320"/>
          </w:tcPr>
          <w:p>
            <w:r>
              <w:t>-0.97</w:t>
            </w:r>
          </w:p>
        </w:tc>
      </w:tr>
      <w:tr>
        <w:tc>
          <w:tcPr>
            <w:tcW w:type="dxa" w:w="4320"/>
          </w:tcPr>
          <w:p>
            <w:r>
              <w:t>1006655</w:t>
            </w:r>
          </w:p>
        </w:tc>
        <w:tc>
          <w:tcPr>
            <w:tcW w:type="dxa" w:w="4320"/>
          </w:tcPr>
          <w:p>
            <w:r>
              <w:t>-0.89</w:t>
            </w:r>
          </w:p>
        </w:tc>
      </w:tr>
    </w:tbl>
    <w:p>
      <w:r>
        <w:t>Top 5 Least Price-Sensitive SKUs: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Product Number</w:t>
            </w:r>
          </w:p>
        </w:tc>
        <w:tc>
          <w:tcPr>
            <w:tcW w:type="dxa" w:w="4320"/>
          </w:tcPr>
          <w:p>
            <w:r>
              <w:t>Elasticity</w:t>
            </w:r>
          </w:p>
        </w:tc>
      </w:tr>
      <w:tr>
        <w:tc>
          <w:tcPr>
            <w:tcW w:type="dxa" w:w="4320"/>
          </w:tcPr>
          <w:p>
            <w:r>
              <w:t>1024280</w:t>
            </w:r>
          </w:p>
        </w:tc>
        <w:tc>
          <w:tcPr>
            <w:tcW w:type="dxa" w:w="4320"/>
          </w:tcPr>
          <w:p>
            <w:r>
              <w:t>4.52</w:t>
            </w:r>
          </w:p>
        </w:tc>
      </w:tr>
      <w:tr>
        <w:tc>
          <w:tcPr>
            <w:tcW w:type="dxa" w:w="4320"/>
          </w:tcPr>
          <w:p>
            <w:r>
              <w:t>1067193</w:t>
            </w:r>
          </w:p>
        </w:tc>
        <w:tc>
          <w:tcPr>
            <w:tcW w:type="dxa" w:w="4320"/>
          </w:tcPr>
          <w:p>
            <w:r>
              <w:t>3.10</w:t>
            </w:r>
          </w:p>
        </w:tc>
      </w:tr>
      <w:tr>
        <w:tc>
          <w:tcPr>
            <w:tcW w:type="dxa" w:w="4320"/>
          </w:tcPr>
          <w:p>
            <w:r>
              <w:t>1017370</w:t>
            </w:r>
          </w:p>
        </w:tc>
        <w:tc>
          <w:tcPr>
            <w:tcW w:type="dxa" w:w="4320"/>
          </w:tcPr>
          <w:p>
            <w:r>
              <w:t>2.13</w:t>
            </w:r>
          </w:p>
        </w:tc>
      </w:tr>
      <w:tr>
        <w:tc>
          <w:tcPr>
            <w:tcW w:type="dxa" w:w="4320"/>
          </w:tcPr>
          <w:p>
            <w:r>
              <w:t>1000430</w:t>
            </w:r>
          </w:p>
        </w:tc>
        <w:tc>
          <w:tcPr>
            <w:tcW w:type="dxa" w:w="4320"/>
          </w:tcPr>
          <w:p>
            <w:r>
              <w:t>1.96</w:t>
            </w:r>
          </w:p>
        </w:tc>
      </w:tr>
      <w:tr>
        <w:tc>
          <w:tcPr>
            <w:tcW w:type="dxa" w:w="4320"/>
          </w:tcPr>
          <w:p>
            <w:r>
              <w:t>1064630</w:t>
            </w:r>
          </w:p>
        </w:tc>
        <w:tc>
          <w:tcPr>
            <w:tcW w:type="dxa" w:w="4320"/>
          </w:tcPr>
          <w:p>
            <w:r>
              <w:t>1.69</w:t>
            </w:r>
          </w:p>
        </w:tc>
      </w:tr>
    </w:tbl>
    <w:p>
      <w:pPr>
        <w:pStyle w:val="Heading1"/>
      </w:pPr>
      <w:r>
        <w:t>4. Category-Level Elasticity</w:t>
      </w:r>
    </w:p>
    <w:p>
      <w:r>
        <w:t>Top 10 Categories by Average Elasticity: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Avg Elasticity</w:t>
            </w:r>
          </w:p>
        </w:tc>
        <w:tc>
          <w:tcPr>
            <w:tcW w:type="dxa" w:w="2880"/>
          </w:tcPr>
          <w:p>
            <w:r>
              <w:t>Recommendation</w:t>
            </w:r>
          </w:p>
        </w:tc>
      </w:tr>
      <w:tr>
        <w:tc>
          <w:tcPr>
            <w:tcW w:type="dxa" w:w="2880"/>
          </w:tcPr>
          <w:p>
            <w:r>
              <w:t>Wire strainers</w:t>
            </w:r>
          </w:p>
        </w:tc>
        <w:tc>
          <w:tcPr>
            <w:tcW w:type="dxa" w:w="2880"/>
          </w:tcPr>
          <w:p>
            <w:r>
              <w:t>-3.28</w:t>
            </w:r>
          </w:p>
        </w:tc>
        <w:tc>
          <w:tcPr>
            <w:tcW w:type="dxa" w:w="2880"/>
          </w:tcPr>
          <w:p>
            <w:r>
              <w:t>Highly elastic: Consider price cuts.</w:t>
            </w:r>
          </w:p>
        </w:tc>
      </w:tr>
      <w:tr>
        <w:tc>
          <w:tcPr>
            <w:tcW w:type="dxa" w:w="2880"/>
          </w:tcPr>
          <w:p>
            <w:r>
              <w:t>Coveralls</w:t>
            </w:r>
          </w:p>
        </w:tc>
        <w:tc>
          <w:tcPr>
            <w:tcW w:type="dxa" w:w="2880"/>
          </w:tcPr>
          <w:p>
            <w:r>
              <w:t>-1.43</w:t>
            </w:r>
          </w:p>
        </w:tc>
        <w:tc>
          <w:tcPr>
            <w:tcW w:type="dxa" w:w="2880"/>
          </w:tcPr>
          <w:p>
            <w:r>
              <w:t>Highly elastic: Consider price cuts.</w:t>
            </w:r>
          </w:p>
        </w:tc>
      </w:tr>
      <w:tr>
        <w:tc>
          <w:tcPr>
            <w:tcW w:type="dxa" w:w="2880"/>
          </w:tcPr>
          <w:p>
            <w:r>
              <w:t>Companion dog</w:t>
            </w:r>
          </w:p>
        </w:tc>
        <w:tc>
          <w:tcPr>
            <w:tcW w:type="dxa" w:w="2880"/>
          </w:tcPr>
          <w:p>
            <w:r>
              <w:t>-0.97</w:t>
            </w:r>
          </w:p>
        </w:tc>
        <w:tc>
          <w:tcPr>
            <w:tcW w:type="dxa" w:w="2880"/>
          </w:tcPr>
          <w:p>
            <w:r>
              <w:t>Moderately elastic: Price changes will impact sales.</w:t>
            </w:r>
          </w:p>
        </w:tc>
      </w:tr>
      <w:tr>
        <w:tc>
          <w:tcPr>
            <w:tcW w:type="dxa" w:w="2880"/>
          </w:tcPr>
          <w:p>
            <w:r>
              <w:t>Wet cat food</w:t>
            </w:r>
          </w:p>
        </w:tc>
        <w:tc>
          <w:tcPr>
            <w:tcW w:type="dxa" w:w="2880"/>
          </w:tcPr>
          <w:p>
            <w:r>
              <w:t>-0.28</w:t>
            </w:r>
          </w:p>
        </w:tc>
        <w:tc>
          <w:tcPr>
            <w:tcW w:type="dxa" w:w="2880"/>
          </w:tcPr>
          <w:p>
            <w:r>
              <w:t>Inelastic: Price changes have limited effect.</w:t>
            </w:r>
          </w:p>
        </w:tc>
      </w:tr>
      <w:tr>
        <w:tc>
          <w:tcPr>
            <w:tcW w:type="dxa" w:w="2880"/>
          </w:tcPr>
          <w:p>
            <w:r>
              <w:t>Drench combination</w:t>
            </w:r>
          </w:p>
        </w:tc>
        <w:tc>
          <w:tcPr>
            <w:tcW w:type="dxa" w:w="2880"/>
          </w:tcPr>
          <w:p>
            <w:r>
              <w:t>-0.27</w:t>
            </w:r>
          </w:p>
        </w:tc>
        <w:tc>
          <w:tcPr>
            <w:tcW w:type="dxa" w:w="2880"/>
          </w:tcPr>
          <w:p>
            <w:r>
              <w:t>Inelastic: Price changes have limited effect.</w:t>
            </w:r>
          </w:p>
        </w:tc>
      </w:tr>
      <w:tr>
        <w:tc>
          <w:tcPr>
            <w:tcW w:type="dxa" w:w="2880"/>
          </w:tcPr>
          <w:p>
            <w:r>
              <w:t>Electrolytes</w:t>
            </w:r>
          </w:p>
        </w:tc>
        <w:tc>
          <w:tcPr>
            <w:tcW w:type="dxa" w:w="2880"/>
          </w:tcPr>
          <w:p>
            <w:r>
              <w:t>-0.27</w:t>
            </w:r>
          </w:p>
        </w:tc>
        <w:tc>
          <w:tcPr>
            <w:tcW w:type="dxa" w:w="2880"/>
          </w:tcPr>
          <w:p>
            <w:r>
              <w:t>Inelastic: Price changes have limited effect.</w:t>
            </w:r>
          </w:p>
        </w:tc>
      </w:tr>
      <w:tr>
        <w:tc>
          <w:tcPr>
            <w:tcW w:type="dxa" w:w="2880"/>
          </w:tcPr>
          <w:p>
            <w:r>
              <w:t>Insulators</w:t>
            </w:r>
          </w:p>
        </w:tc>
        <w:tc>
          <w:tcPr>
            <w:tcW w:type="dxa" w:w="2880"/>
          </w:tcPr>
          <w:p>
            <w:r>
              <w:t>-0.25</w:t>
            </w:r>
          </w:p>
        </w:tc>
        <w:tc>
          <w:tcPr>
            <w:tcW w:type="dxa" w:w="2880"/>
          </w:tcPr>
          <w:p>
            <w:r>
              <w:t>Inelastic: Price changes have limited effect.</w:t>
            </w:r>
          </w:p>
        </w:tc>
      </w:tr>
      <w:tr>
        <w:tc>
          <w:tcPr>
            <w:tcW w:type="dxa" w:w="2880"/>
          </w:tcPr>
          <w:p>
            <w:r>
              <w:t>Y-posts</w:t>
            </w:r>
          </w:p>
        </w:tc>
        <w:tc>
          <w:tcPr>
            <w:tcW w:type="dxa" w:w="2880"/>
          </w:tcPr>
          <w:p>
            <w:r>
              <w:t>-0.23</w:t>
            </w:r>
          </w:p>
        </w:tc>
        <w:tc>
          <w:tcPr>
            <w:tcW w:type="dxa" w:w="2880"/>
          </w:tcPr>
          <w:p>
            <w:r>
              <w:t>Inelastic: Price changes have limited effect.</w:t>
            </w:r>
          </w:p>
        </w:tc>
      </w:tr>
      <w:tr>
        <w:tc>
          <w:tcPr>
            <w:tcW w:type="dxa" w:w="2880"/>
          </w:tcPr>
          <w:p>
            <w:r>
              <w:t>Equestrian, performance and lifestyle</w:t>
            </w:r>
          </w:p>
        </w:tc>
        <w:tc>
          <w:tcPr>
            <w:tcW w:type="dxa" w:w="2880"/>
          </w:tcPr>
          <w:p>
            <w:r>
              <w:t>-0.18</w:t>
            </w:r>
          </w:p>
        </w:tc>
        <w:tc>
          <w:tcPr>
            <w:tcW w:type="dxa" w:w="2880"/>
          </w:tcPr>
          <w:p>
            <w:r>
              <w:t>Inelastic: Price changes have limited effect.</w:t>
            </w:r>
          </w:p>
        </w:tc>
      </w:tr>
      <w:tr>
        <w:tc>
          <w:tcPr>
            <w:tcW w:type="dxa" w:w="2880"/>
          </w:tcPr>
          <w:p>
            <w:r>
              <w:t>Cattle pour-on</w:t>
            </w:r>
          </w:p>
        </w:tc>
        <w:tc>
          <w:tcPr>
            <w:tcW w:type="dxa" w:w="2880"/>
          </w:tcPr>
          <w:p>
            <w:r>
              <w:t>-0.14</w:t>
            </w:r>
          </w:p>
        </w:tc>
        <w:tc>
          <w:tcPr>
            <w:tcW w:type="dxa" w:w="2880"/>
          </w:tcPr>
          <w:p>
            <w:r>
              <w:t>Inelastic: Price changes have limited effect.</w:t>
            </w:r>
          </w:p>
        </w:tc>
      </w:tr>
    </w:tbl>
    <w:p>
      <w:pPr>
        <w:pStyle w:val="Heading1"/>
      </w:pPr>
      <w:r>
        <w:t>5. Key Visualizations</w:t>
      </w:r>
    </w:p>
    <w:p>
      <w:r>
        <w:t>The following plots summarize the main findings:</w:t>
      </w:r>
    </w:p>
    <w:p>
      <w:r>
        <w:drawing>
          <wp:inline xmlns:a="http://schemas.openxmlformats.org/drawingml/2006/main" xmlns:pic="http://schemas.openxmlformats.org/drawingml/2006/picture">
            <wp:extent cx="5029200" cy="33274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tegory_avg_elasticit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274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1: Average Price Elasticity by Category (Top 20)</w:t>
      </w:r>
    </w:p>
    <w:p>
      <w:r>
        <w:drawing>
          <wp:inline xmlns:a="http://schemas.openxmlformats.org/drawingml/2006/main" xmlns:pic="http://schemas.openxmlformats.org/drawingml/2006/picture">
            <wp:extent cx="5029200" cy="249066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10_sensitive_sku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906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2: Top 10 Most Price-Sensitive SKUs</w:t>
      </w:r>
    </w:p>
    <w:p>
      <w:r>
        <w:drawing>
          <wp:inline xmlns:a="http://schemas.openxmlformats.org/drawingml/2006/main" xmlns:pic="http://schemas.openxmlformats.org/drawingml/2006/picture">
            <wp:extent cx="5029200" cy="249066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10_insensitive_sku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906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3: Top 10 Least Price-Sensitive SKUs</w:t>
      </w:r>
    </w:p>
    <w:p>
      <w:pPr>
        <w:pStyle w:val="Heading1"/>
      </w:pPr>
      <w:r>
        <w:t>6. Conclusions &amp; Recommendations</w:t>
      </w:r>
    </w:p>
    <w:p>
      <w:r>
        <w:t>- Highly elastic SKUs and categories: Consider price reductions to boost sales.</w:t>
        <w:br/>
        <w:t>- Inelastic SKUs and categories: Price increases may be possible with minimal sales loss.</w:t>
        <w:br/>
        <w:t>- Outliers or positive elasticity: Review for data quality or special business cases.</w:t>
        <w:br/>
        <w:t>- Use these insights to inform pricing strategy and promotional planning.</w:t>
      </w:r>
    </w:p>
    <w:p>
      <w:r>
        <w:t>End of Report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