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5AB1" w14:textId="77777777" w:rsidR="00B64820" w:rsidRDefault="00000000">
      <w:pPr>
        <w:spacing w:after="240"/>
      </w:pPr>
      <w:r>
        <w:rPr>
          <w:noProof/>
        </w:rPr>
        <w:drawing>
          <wp:anchor distT="0" distB="0" distL="114300" distR="114300" simplePos="0" relativeHeight="251659264" behindDoc="1" locked="1" layoutInCell="1" allowOverlap="1" wp14:anchorId="418E7D40" wp14:editId="1267E841">
            <wp:simplePos x="0" y="0"/>
            <wp:positionH relativeFrom="column">
              <wp:posOffset>381000</wp:posOffset>
            </wp:positionH>
            <wp:positionV relativeFrom="paragraph">
              <wp:posOffset>3520440</wp:posOffset>
            </wp:positionV>
            <wp:extent cx="6931025" cy="6080760"/>
            <wp:effectExtent l="0" t="0" r="3175" b="0"/>
            <wp:wrapNone/>
            <wp:docPr id="5" name="Picture 3" descr="People walking and their sha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People walking and their shadows"/>
                    <pic:cNvPicPr>
                      <a:picLocks noChangeAspect="1"/>
                    </pic:cNvPicPr>
                  </pic:nvPicPr>
                  <pic:blipFill>
                    <a:blip r:embed="rId12">
                      <a:duotone>
                        <a:prstClr val="black"/>
                        <a:schemeClr val="tx2">
                          <a:tint val="45000"/>
                          <a:satMod val="400000"/>
                        </a:schemeClr>
                      </a:duotone>
                      <a:extLst>
                        <a:ext uri="{BEBA8EAE-BF5A-486C-A8C5-ECC9F3942E4B}">
                          <a14:imgProps xmlns:a14="http://schemas.microsoft.com/office/drawing/2010/main">
                            <a14:imgLayer r:embed="rId13">
                              <a14:imgEffect>
                                <a14:brightnessContrast bright="-10000"/>
                              </a14:imgEffect>
                              <a14:imgEffect>
                                <a14:colorTemperature colorTemp="6179"/>
                              </a14:imgEffect>
                              <a14:imgEffect>
                                <a14:saturation sat="49000"/>
                              </a14:imgEffect>
                            </a14:imgLayer>
                          </a14:imgProps>
                        </a:ext>
                      </a:extLst>
                    </a:blip>
                    <a:srcRect l="13" r="23178"/>
                    <a:stretch>
                      <a:fillRect/>
                    </a:stretch>
                  </pic:blipFill>
                  <pic:spPr>
                    <a:xfrm>
                      <a:off x="0" y="0"/>
                      <a:ext cx="6931152" cy="6080760"/>
                    </a:xfrm>
                    <a:prstGeom prst="rect">
                      <a:avLst/>
                    </a:prstGeom>
                    <a:ln>
                      <a:noFill/>
                    </a:ln>
                  </pic:spPr>
                </pic:pic>
              </a:graphicData>
            </a:graphic>
          </wp:anchor>
        </w:drawing>
      </w:r>
      <w:r>
        <w:rPr>
          <w:noProof/>
        </w:rPr>
        <mc:AlternateContent>
          <mc:Choice Requires="wpg">
            <w:drawing>
              <wp:anchor distT="0" distB="0" distL="114300" distR="114300" simplePos="0" relativeHeight="251660288" behindDoc="1" locked="1" layoutInCell="1" allowOverlap="1" wp14:anchorId="3745BD96" wp14:editId="0986F145">
                <wp:simplePos x="0" y="0"/>
                <wp:positionH relativeFrom="column">
                  <wp:posOffset>-144780</wp:posOffset>
                </wp:positionH>
                <wp:positionV relativeFrom="paragraph">
                  <wp:posOffset>-457200</wp:posOffset>
                </wp:positionV>
                <wp:extent cx="7461250" cy="9381490"/>
                <wp:effectExtent l="0" t="0" r="44450" b="10160"/>
                <wp:wrapNone/>
                <wp:docPr id="4" name="Group 4"/>
                <wp:cNvGraphicFramePr/>
                <a:graphic xmlns:a="http://schemas.openxmlformats.org/drawingml/2006/main">
                  <a:graphicData uri="http://schemas.microsoft.com/office/word/2010/wordprocessingGroup">
                    <wpg:wgp>
                      <wpg:cNvGrpSpPr/>
                      <wpg:grpSpPr>
                        <a:xfrm>
                          <a:off x="0" y="0"/>
                          <a:ext cx="7461504" cy="9381744"/>
                          <a:chOff x="0" y="0"/>
                          <a:chExt cx="7459980" cy="9384030"/>
                        </a:xfrm>
                      </wpg:grpSpPr>
                      <wps:wsp>
                        <wps:cNvPr id="1" name="Rectangle 1"/>
                        <wps:cNvSpPr/>
                        <wps:spPr>
                          <a:xfrm>
                            <a:off x="0" y="0"/>
                            <a:ext cx="4707952" cy="8085069"/>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Straight Connector 2"/>
                        <wps:cNvCnPr/>
                        <wps:spPr>
                          <a:xfrm>
                            <a:off x="1059180" y="9384030"/>
                            <a:ext cx="6400800" cy="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1.4pt;margin-top:-36pt;height:738.7pt;width:587.5pt;z-index:-251656192;mso-width-relative:page;mso-height-relative:page;" coordsize="7459980,9384030" o:gfxdata="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SYPx/9sAAAANAQAADwAAAAAAAAABACAAAAAiAAAAZHJzL2Rvd25yZXYu&#10;eG1sUEsBAhQAFAAAAAgAh07iQKQkic5OAwAAPAgAAA4AAAAAAAAAAQAgAAAAKgEAAGRycy9lMm9E&#10;b2MueG1sUEsFBgAAAAAGAAYAWQEAAOoGAAAAAA==&#10;">
                <o:lock v:ext="edit" aspectratio="f"/>
                <v:rect id="Rectangle 1" o:spid="_x0000_s1026" o:spt="1" style="position:absolute;left:0;top:0;height:8085069;width:4707952;v-text-anchor:middle;" fillcolor="#D6DCE5 [671]" filled="t" stroked="f" coordsize="21600,21600" o:gfxdata="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xXR67UAAADaAAAADwAA&#10;AAAAAAABACAAAAAiAAAAZHJzL2Rvd25yZXYueG1sUEsBAhQAFAAAAAgAh07iQDMvBZ47AAAAOQAA&#10;ABAAAAAAAAAAAQAgAAAABAEAAGRycy9zaGFwZXhtbC54bWxQSwUGAAAAAAYABgBbAQAArgMAAAAA&#10;">
                  <v:fill on="t" opacity="19660f" focussize="0,0"/>
                  <v:stroke on="f" weight="2pt"/>
                  <v:imagedata o:title=""/>
                  <o:lock v:ext="edit" aspectratio="f"/>
                </v:rect>
                <v:line id="Straight Connector 2" o:spid="_x0000_s1026" o:spt="20" style="position:absolute;left:1059180;top:9384030;height:0;width:6400800;" filled="f" stroked="t" coordsize="21600,21600" o:gfxdata="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NzpqktAAAANoAAAAPAAAA&#10;AAAAAAEAIAAAACIAAABkcnMvZG93bnJldi54bWxQSwECFAAUAAAACACHTuJAMy8FnjsAAAA5AAAA&#10;EAAAAAAAAAABACAAAAADAQAAZHJzL3NoYXBleG1sLnhtbFBLBQYAAAAABgAGAFsBAACtAwAAAAA=&#10;">
                  <v:fill on="f" focussize="0,0"/>
                  <v:stroke weight="3pt" color="#8497B0 [1951]" joinstyle="round"/>
                  <v:imagedata o:title=""/>
                  <o:lock v:ext="edit" aspectratio="f"/>
                </v:line>
                <w10:anchorlock/>
              </v:group>
            </w:pict>
          </mc:Fallback>
        </mc:AlternateContent>
      </w:r>
    </w:p>
    <w:tbl>
      <w:tblPr>
        <w:tblW w:w="0" w:type="auto"/>
        <w:tblLayout w:type="fixed"/>
        <w:tblLook w:val="04A0" w:firstRow="1" w:lastRow="0" w:firstColumn="1" w:lastColumn="0" w:noHBand="0" w:noVBand="1"/>
      </w:tblPr>
      <w:tblGrid>
        <w:gridCol w:w="10800"/>
      </w:tblGrid>
      <w:tr w:rsidR="00B64820" w14:paraId="324F9711" w14:textId="77777777">
        <w:trPr>
          <w:trHeight w:val="726"/>
        </w:trPr>
        <w:tc>
          <w:tcPr>
            <w:tcW w:w="10800" w:type="dxa"/>
          </w:tcPr>
          <w:bookmarkStart w:id="0" w:name="_Toc318188227" w:displacedByCustomXml="next"/>
          <w:bookmarkStart w:id="1" w:name="_Toc318188327" w:displacedByCustomXml="next"/>
          <w:bookmarkStart w:id="2" w:name="_Toc321147011" w:displacedByCustomXml="next"/>
          <w:bookmarkStart w:id="3" w:name="_Toc321147149" w:displacedByCustomXml="next"/>
          <w:bookmarkStart w:id="4" w:name="_Toc318189312" w:displacedByCustomXml="next"/>
          <w:sdt>
            <w:sdtPr>
              <w:rPr>
                <w:rFonts w:asciiTheme="majorHAnsi" w:hAnsiTheme="majorHAnsi" w:cs="Times New Roman (Headings CS)"/>
                <w:b/>
                <w:color w:val="44546A" w:themeColor="text2"/>
                <w:spacing w:val="30"/>
                <w:kern w:val="28"/>
                <w:sz w:val="110"/>
                <w:szCs w:val="60"/>
              </w:rPr>
              <w:id w:val="720020519"/>
              <w:placeholder>
                <w:docPart w:val="8240670D0CF04CEEAAA193D182A89177"/>
              </w:placeholder>
              <w15:appearance w15:val="hidden"/>
            </w:sdtPr>
            <w:sdtEndPr>
              <w:rPr>
                <w:rStyle w:val="TitleChar"/>
                <w:b w:val="0"/>
                <w:caps w:val="0"/>
              </w:rPr>
            </w:sdtEndPr>
            <w:sdtContent>
              <w:p w14:paraId="0114FC44" w14:textId="77777777" w:rsidR="00B64820" w:rsidRDefault="00000000">
                <w:pPr>
                  <w:pStyle w:val="Subtitle"/>
                  <w:rPr>
                    <w:lang w:val="en-IN"/>
                  </w:rPr>
                </w:pPr>
                <w:r>
                  <w:rPr>
                    <w:sz w:val="144"/>
                    <w:szCs w:val="56"/>
                    <w:lang w:val="en-IN"/>
                  </w:rPr>
                  <w:t xml:space="preserve">Analyzing </w:t>
                </w:r>
                <w:r>
                  <w:rPr>
                    <w:lang w:val="en-IN"/>
                  </w:rPr>
                  <w:t>Retail Store Sales to Improve Business Decisions</w:t>
                </w:r>
              </w:p>
              <w:p w14:paraId="1D1E6684" w14:textId="77777777" w:rsidR="00B64820" w:rsidRDefault="00000000">
                <w:pPr>
                  <w:pStyle w:val="Title"/>
                </w:pPr>
              </w:p>
            </w:sdtContent>
          </w:sdt>
        </w:tc>
      </w:tr>
      <w:tr w:rsidR="00B64820" w14:paraId="25982E7E" w14:textId="77777777">
        <w:trPr>
          <w:trHeight w:val="726"/>
        </w:trPr>
        <w:tc>
          <w:tcPr>
            <w:tcW w:w="10800" w:type="dxa"/>
          </w:tcPr>
          <w:p w14:paraId="32634699" w14:textId="01D52AE1" w:rsidR="00B64820" w:rsidRDefault="00B64820">
            <w:pPr>
              <w:pStyle w:val="Subtitle"/>
            </w:pPr>
          </w:p>
        </w:tc>
      </w:tr>
      <w:tr w:rsidR="00B64820" w14:paraId="58E9F7C8" w14:textId="77777777">
        <w:trPr>
          <w:trHeight w:val="7641"/>
        </w:trPr>
        <w:tc>
          <w:tcPr>
            <w:tcW w:w="10800" w:type="dxa"/>
          </w:tcPr>
          <w:p w14:paraId="5A3C5DDE" w14:textId="77777777" w:rsidR="00B64820" w:rsidRDefault="00B64820">
            <w:pPr>
              <w:pStyle w:val="ContactInfo"/>
            </w:pPr>
          </w:p>
        </w:tc>
      </w:tr>
      <w:tr w:rsidR="00B64820" w14:paraId="2D79FE2D" w14:textId="77777777">
        <w:trPr>
          <w:trHeight w:val="1260"/>
        </w:trPr>
        <w:tc>
          <w:tcPr>
            <w:tcW w:w="10800" w:type="dxa"/>
            <w:vAlign w:val="bottom"/>
          </w:tcPr>
          <w:p w14:paraId="22D3ABFE" w14:textId="77777777" w:rsidR="00B64820" w:rsidRPr="00EF64E3" w:rsidRDefault="00000000">
            <w:pPr>
              <w:pStyle w:val="ContactInfo"/>
              <w:rPr>
                <w:sz w:val="48"/>
                <w:szCs w:val="30"/>
              </w:rPr>
            </w:pPr>
            <w:sdt>
              <w:sdtPr>
                <w:rPr>
                  <w:sz w:val="48"/>
                  <w:szCs w:val="30"/>
                </w:rPr>
                <w:id w:val="1824773452"/>
                <w:placeholder>
                  <w:docPart w:val="881B8FBED53D4907A6479FD1AA6E730F"/>
                </w:placeholder>
                <w15:appearance w15:val="hidden"/>
              </w:sdtPr>
              <w:sdtContent>
                <w:r w:rsidRPr="00EF64E3">
                  <w:rPr>
                    <w:sz w:val="48"/>
                    <w:szCs w:val="30"/>
                  </w:rPr>
                  <w:t xml:space="preserve">Yuvaraja k </w:t>
                </w:r>
              </w:sdtContent>
            </w:sdt>
            <w:r w:rsidRPr="00EF64E3">
              <w:rPr>
                <w:sz w:val="48"/>
                <w:szCs w:val="30"/>
              </w:rPr>
              <w:t xml:space="preserve"> | </w:t>
            </w:r>
            <w:sdt>
              <w:sdtPr>
                <w:rPr>
                  <w:sz w:val="48"/>
                  <w:szCs w:val="30"/>
                </w:rPr>
                <w:id w:val="2094198138"/>
                <w:placeholder>
                  <w:docPart w:val="605B101ECE544F3FA7FCC815EC696BC0"/>
                </w:placeholder>
                <w15:appearance w15:val="hidden"/>
              </w:sdtPr>
              <w:sdtContent>
                <w:r w:rsidRPr="00EF64E3">
                  <w:rPr>
                    <w:sz w:val="48"/>
                    <w:szCs w:val="30"/>
                  </w:rPr>
                  <w:t>DATA ANALYST</w:t>
                </w:r>
              </w:sdtContent>
            </w:sdt>
            <w:r w:rsidRPr="00EF64E3">
              <w:rPr>
                <w:sz w:val="48"/>
                <w:szCs w:val="30"/>
              </w:rPr>
              <w:t xml:space="preserve"> | </w:t>
            </w:r>
            <w:sdt>
              <w:sdtPr>
                <w:rPr>
                  <w:sz w:val="48"/>
                  <w:szCs w:val="30"/>
                </w:rPr>
                <w:id w:val="-594012797"/>
                <w:placeholder>
                  <w:docPart w:val="6F6407404D1B4813ACAA42AA8E70717C"/>
                </w:placeholder>
                <w15:appearance w15:val="hidden"/>
              </w:sdtPr>
              <w:sdtContent>
                <w:r w:rsidRPr="00EF64E3">
                  <w:rPr>
                    <w:sz w:val="48"/>
                    <w:szCs w:val="30"/>
                  </w:rPr>
                  <w:t>NOVEMBER 10, 2025</w:t>
                </w:r>
              </w:sdtContent>
            </w:sdt>
          </w:p>
        </w:tc>
      </w:tr>
      <w:tr w:rsidR="00B64820" w14:paraId="277EB881" w14:textId="77777777">
        <w:trPr>
          <w:trHeight w:val="1260"/>
        </w:trPr>
        <w:tc>
          <w:tcPr>
            <w:tcW w:w="10800" w:type="dxa"/>
            <w:vAlign w:val="bottom"/>
          </w:tcPr>
          <w:p w14:paraId="3C18C217" w14:textId="77777777" w:rsidR="00B64820" w:rsidRDefault="00000000">
            <w:pPr>
              <w:pStyle w:val="ListParagraph"/>
              <w:numPr>
                <w:ilvl w:val="0"/>
                <w:numId w:val="3"/>
              </w:numPr>
              <w:rPr>
                <w:b/>
                <w:bCs/>
                <w:color w:val="000000" w:themeColor="text1"/>
              </w:rPr>
            </w:pPr>
            <w:r>
              <w:rPr>
                <w:b/>
                <w:bCs/>
                <w:color w:val="000000" w:themeColor="text1"/>
                <w:sz w:val="24"/>
                <w:szCs w:val="24"/>
              </w:rPr>
              <w:lastRenderedPageBreak/>
              <w:t>INTRODUCTION</w:t>
            </w:r>
          </w:p>
          <w:p w14:paraId="1CDAB99C" w14:textId="77777777" w:rsidR="00B64820" w:rsidRDefault="00B64820">
            <w:pPr>
              <w:pStyle w:val="ListParagraph"/>
              <w:rPr>
                <w:color w:val="000000" w:themeColor="text1"/>
              </w:rPr>
            </w:pPr>
          </w:p>
          <w:p w14:paraId="0E0F5391" w14:textId="77777777" w:rsidR="00B64820" w:rsidRDefault="00000000">
            <w:pPr>
              <w:spacing w:line="276" w:lineRule="auto"/>
              <w:ind w:left="720"/>
              <w:rPr>
                <w:b/>
                <w:bCs/>
                <w:color w:val="000000" w:themeColor="text1"/>
              </w:rPr>
            </w:pPr>
            <w:r>
              <w:rPr>
                <w:b/>
                <w:bCs/>
                <w:color w:val="000000" w:themeColor="text1"/>
                <w:sz w:val="24"/>
                <w:szCs w:val="24"/>
              </w:rPr>
              <w:t>1.1 About the datasets</w:t>
            </w:r>
            <w:r>
              <w:rPr>
                <w:b/>
                <w:bCs/>
                <w:color w:val="000000" w:themeColor="text1"/>
              </w:rPr>
              <w:t>.</w:t>
            </w:r>
          </w:p>
          <w:p w14:paraId="7D05967F" w14:textId="77777777" w:rsidR="00B64820" w:rsidRDefault="00000000" w:rsidP="00287285">
            <w:pPr>
              <w:pStyle w:val="ListParagraph"/>
              <w:spacing w:before="120" w:after="200" w:line="276" w:lineRule="auto"/>
              <w:ind w:left="1080"/>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The Retail Sales Dataset's consists of a collection of transaction data that includes various attributes such as Transaction ID, Customer ID, Gender, Age, Product Category (Beauty, Clothing, Electronics), Quantity Sold, Price per Unit, Total Sales Amount, and the Date of Transaction.</w:t>
            </w:r>
          </w:p>
          <w:p w14:paraId="5A6B8883" w14:textId="77777777" w:rsidR="00B64820" w:rsidRDefault="00000000" w:rsidP="00287285">
            <w:pPr>
              <w:pStyle w:val="ListParagraph"/>
              <w:spacing w:before="120" w:after="200" w:line="276" w:lineRule="auto"/>
              <w:ind w:left="1080"/>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This dataset's provides valuable information about customer purchase behaviour across different product categories. By analyzing this data, insights can be gained into which product categories are most popular among different age groups — such as youngsters, adults, and elderly customers.</w:t>
            </w:r>
          </w:p>
          <w:p w14:paraId="6A60E586" w14:textId="77777777" w:rsidR="00B64820" w:rsidRDefault="00000000" w:rsidP="00287285">
            <w:pPr>
              <w:pStyle w:val="ListParagraph"/>
              <w:spacing w:line="276" w:lineRule="auto"/>
              <w:ind w:left="1080"/>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The analysis also helps to identify sales performance by gender, highlighting which products attract male and female customers the most. Furthermore, the dataset's supports the exploration of key areas where business performance can be improved, helping retail managers to strengthen marketing strategies, enhance customer engagement, and ultimately increase overall sales efficiency.</w:t>
            </w:r>
          </w:p>
          <w:p w14:paraId="22524104" w14:textId="77777777" w:rsidR="00B64820" w:rsidRDefault="00000000">
            <w:pPr>
              <w:spacing w:line="276" w:lineRule="auto"/>
              <w:ind w:left="720"/>
              <w:rPr>
                <w:b/>
                <w:bCs/>
                <w:color w:val="000000" w:themeColor="text1"/>
                <w:sz w:val="24"/>
                <w:szCs w:val="24"/>
              </w:rPr>
            </w:pPr>
            <w:r>
              <w:rPr>
                <w:b/>
                <w:bCs/>
                <w:color w:val="000000" w:themeColor="text1"/>
                <w:sz w:val="24"/>
                <w:szCs w:val="24"/>
              </w:rPr>
              <w:t>2.2 Objectives on datasets</w:t>
            </w:r>
          </w:p>
          <w:p w14:paraId="4894E92E" w14:textId="132BF348" w:rsidR="00B64820" w:rsidRDefault="00000000" w:rsidP="00287285">
            <w:pPr>
              <w:pStyle w:val="ListParagraph"/>
              <w:numPr>
                <w:ilvl w:val="0"/>
                <w:numId w:val="4"/>
              </w:numPr>
              <w:spacing w:before="120" w:after="200" w:line="276" w:lineRule="auto"/>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To calculate the total revenue generated from unique customers.</w:t>
            </w:r>
          </w:p>
          <w:p w14:paraId="13C2626E" w14:textId="77777777" w:rsidR="00B64820" w:rsidRDefault="00000000" w:rsidP="00287285">
            <w:pPr>
              <w:pStyle w:val="ListParagraph"/>
              <w:numPr>
                <w:ilvl w:val="0"/>
                <w:numId w:val="4"/>
              </w:numPr>
              <w:spacing w:before="120" w:after="200" w:line="276" w:lineRule="auto"/>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To identify which product category has been purchased the most among customers.</w:t>
            </w:r>
          </w:p>
          <w:p w14:paraId="2346CBD6" w14:textId="77777777" w:rsidR="00B64820" w:rsidRDefault="00000000" w:rsidP="00287285">
            <w:pPr>
              <w:pStyle w:val="ListParagraph"/>
              <w:numPr>
                <w:ilvl w:val="0"/>
                <w:numId w:val="4"/>
              </w:numPr>
              <w:spacing w:line="276" w:lineRule="auto"/>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To analyse age-wise sales distribution across different product categories.</w:t>
            </w:r>
          </w:p>
          <w:p w14:paraId="6E069B38" w14:textId="77777777" w:rsidR="00B64820" w:rsidRDefault="00000000" w:rsidP="00287285">
            <w:pPr>
              <w:pStyle w:val="ListParagraph"/>
              <w:numPr>
                <w:ilvl w:val="0"/>
                <w:numId w:val="4"/>
              </w:numPr>
              <w:pBdr>
                <w:bottom w:val="single" w:sz="6" w:space="1" w:color="auto"/>
              </w:pBdr>
              <w:spacing w:before="120" w:after="200" w:line="276" w:lineRule="auto"/>
              <w:rPr>
                <w:rFonts w:ascii="Times New Roman" w:hAnsi="Times New Roman" w:cs="Times New Roman"/>
                <w:color w:val="000000" w:themeColor="text1"/>
                <w:sz w:val="24"/>
                <w:szCs w:val="24"/>
                <w:lang w:val="en-IN"/>
              </w:rPr>
            </w:pPr>
            <w:r>
              <w:rPr>
                <w:rFonts w:ascii="Times New Roman" w:eastAsia="Times New Roman" w:hAnsi="Times New Roman" w:cs="Times New Roman"/>
                <w:color w:val="auto"/>
                <w:sz w:val="24"/>
                <w:szCs w:val="24"/>
                <w:lang w:val="en-IN" w:eastAsia="en-IN"/>
              </w:rPr>
              <w:t>To determine the purchase frequency of unique customers and their buying patterns.</w:t>
            </w:r>
          </w:p>
          <w:p w14:paraId="0E7DA251" w14:textId="77777777" w:rsidR="00B64820" w:rsidRDefault="00B64820">
            <w:pPr>
              <w:spacing w:before="120" w:after="200" w:line="276" w:lineRule="auto"/>
              <w:rPr>
                <w:rFonts w:ascii="Times New Roman" w:hAnsi="Times New Roman" w:cs="Times New Roman"/>
                <w:color w:val="000000" w:themeColor="text1"/>
                <w:sz w:val="24"/>
                <w:szCs w:val="24"/>
                <w:lang w:val="en-IN"/>
              </w:rPr>
            </w:pPr>
          </w:p>
          <w:p w14:paraId="04C8B15B" w14:textId="06A000B6" w:rsidR="00B64820" w:rsidRDefault="00000000">
            <w:pPr>
              <w:pStyle w:val="ListParagraph"/>
              <w:numPr>
                <w:ilvl w:val="0"/>
                <w:numId w:val="3"/>
              </w:numPr>
              <w:rPr>
                <w:b/>
                <w:bCs/>
                <w:color w:val="000000" w:themeColor="text1"/>
                <w:sz w:val="24"/>
                <w:szCs w:val="24"/>
              </w:rPr>
            </w:pPr>
            <w:r>
              <w:rPr>
                <w:b/>
                <w:bCs/>
                <w:color w:val="000000" w:themeColor="text1"/>
                <w:sz w:val="24"/>
                <w:szCs w:val="24"/>
              </w:rPr>
              <w:t xml:space="preserve">  Calculate and </w:t>
            </w:r>
            <w:r w:rsidR="009A1143">
              <w:rPr>
                <w:b/>
                <w:bCs/>
                <w:color w:val="000000" w:themeColor="text1"/>
                <w:sz w:val="24"/>
                <w:szCs w:val="24"/>
              </w:rPr>
              <w:t>analyze</w:t>
            </w:r>
            <w:r>
              <w:rPr>
                <w:b/>
                <w:bCs/>
                <w:color w:val="000000" w:themeColor="text1"/>
                <w:sz w:val="24"/>
                <w:szCs w:val="24"/>
              </w:rPr>
              <w:t xml:space="preserve"> Total Sales on product category </w:t>
            </w:r>
          </w:p>
          <w:p w14:paraId="22489ED1" w14:textId="77777777" w:rsidR="00B64820" w:rsidRDefault="00000000">
            <w:pPr>
              <w:pStyle w:val="ListParagraph"/>
              <w:rPr>
                <w:b/>
                <w:bCs/>
                <w:color w:val="000000" w:themeColor="text1"/>
                <w:sz w:val="24"/>
                <w:szCs w:val="24"/>
              </w:rPr>
            </w:pPr>
            <w:r>
              <w:rPr>
                <w:b/>
                <w:bCs/>
                <w:color w:val="000000" w:themeColor="text1"/>
                <w:sz w:val="24"/>
                <w:szCs w:val="24"/>
              </w:rPr>
              <w:t>2.1 Using Area Chart.</w:t>
            </w:r>
          </w:p>
          <w:p w14:paraId="57017896" w14:textId="77777777" w:rsidR="00B64820" w:rsidRDefault="00B64820">
            <w:pPr>
              <w:pStyle w:val="ListParagraph"/>
              <w:rPr>
                <w:b/>
                <w:bCs/>
                <w:color w:val="000000" w:themeColor="text1"/>
                <w:sz w:val="24"/>
                <w:szCs w:val="24"/>
              </w:rPr>
            </w:pPr>
          </w:p>
          <w:p w14:paraId="6E7C0953" w14:textId="77777777" w:rsidR="00B64820" w:rsidRDefault="00000000">
            <w:pPr>
              <w:pStyle w:val="ListParagraph"/>
              <w:spacing w:line="276" w:lineRule="auto"/>
              <w:ind w:left="1800"/>
              <w:rPr>
                <w:rFonts w:ascii="Times New Roman" w:hAnsi="Times New Roman" w:cs="Times New Roman"/>
                <w:color w:val="000000" w:themeColor="text1"/>
                <w:sz w:val="24"/>
                <w:szCs w:val="24"/>
                <w:lang w:val="en-IN"/>
              </w:rPr>
            </w:pPr>
            <w:r>
              <w:rPr>
                <w:noProof/>
              </w:rPr>
              <w:drawing>
                <wp:anchor distT="0" distB="0" distL="114300" distR="114300" simplePos="0" relativeHeight="251661312" behindDoc="1" locked="0" layoutInCell="1" allowOverlap="1" wp14:anchorId="18E2AC60" wp14:editId="4AFB9D37">
                  <wp:simplePos x="0" y="0"/>
                  <wp:positionH relativeFrom="column">
                    <wp:posOffset>739140</wp:posOffset>
                  </wp:positionH>
                  <wp:positionV relativeFrom="paragraph">
                    <wp:posOffset>196850</wp:posOffset>
                  </wp:positionV>
                  <wp:extent cx="5227320" cy="3257550"/>
                  <wp:effectExtent l="0" t="0" r="11430" b="0"/>
                  <wp:wrapTight wrapText="bothSides">
                    <wp:wrapPolygon edited="0">
                      <wp:start x="0" y="0"/>
                      <wp:lineTo x="0" y="21474"/>
                      <wp:lineTo x="21569" y="21474"/>
                      <wp:lineTo x="21569" y="0"/>
                      <wp:lineTo x="0" y="0"/>
                    </wp:wrapPolygon>
                  </wp:wrapTight>
                  <wp:docPr id="128795098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tc>
      </w:tr>
      <w:tr w:rsidR="00B64820" w14:paraId="3F405BE0" w14:textId="77777777">
        <w:trPr>
          <w:trHeight w:val="1260"/>
        </w:trPr>
        <w:tc>
          <w:tcPr>
            <w:tcW w:w="10800" w:type="dxa"/>
            <w:vAlign w:val="bottom"/>
          </w:tcPr>
          <w:p w14:paraId="4378F060" w14:textId="77777777" w:rsidR="00B64820" w:rsidRDefault="00000000" w:rsidP="00287285">
            <w:pPr>
              <w:jc w:val="both"/>
              <w:rPr>
                <w:rFonts w:ascii="Times New Roman" w:hAnsi="Times New Roman" w:cs="Times New Roman"/>
                <w:color w:val="000000" w:themeColor="text1"/>
                <w:lang w:val="en-IN"/>
              </w:rPr>
            </w:pPr>
            <w:r>
              <w:rPr>
                <w:rFonts w:ascii="Times New Roman" w:hAnsi="Times New Roman" w:cs="Times New Roman"/>
                <w:color w:val="000000" w:themeColor="text1"/>
                <w:lang w:val="en-IN"/>
              </w:rPr>
              <w:lastRenderedPageBreak/>
              <w:t xml:space="preserve">Through the analysis of the above Area Chart, it is observed that </w:t>
            </w:r>
            <w:r>
              <w:rPr>
                <w:rFonts w:ascii="Times New Roman" w:hAnsi="Times New Roman" w:cs="Times New Roman"/>
                <w:b/>
                <w:bCs/>
                <w:color w:val="000000" w:themeColor="text1"/>
                <w:lang w:val="en-IN"/>
              </w:rPr>
              <w:t>Clothing</w:t>
            </w:r>
            <w:r>
              <w:rPr>
                <w:rFonts w:ascii="Times New Roman" w:hAnsi="Times New Roman" w:cs="Times New Roman"/>
                <w:color w:val="000000" w:themeColor="text1"/>
                <w:lang w:val="en-IN"/>
              </w:rPr>
              <w:t xml:space="preserve"> and </w:t>
            </w:r>
            <w:r>
              <w:rPr>
                <w:rFonts w:ascii="Times New Roman" w:hAnsi="Times New Roman" w:cs="Times New Roman"/>
                <w:b/>
                <w:bCs/>
                <w:color w:val="000000" w:themeColor="text1"/>
                <w:lang w:val="en-IN"/>
              </w:rPr>
              <w:t>Electronics</w:t>
            </w:r>
            <w:r>
              <w:rPr>
                <w:rFonts w:ascii="Times New Roman" w:hAnsi="Times New Roman" w:cs="Times New Roman"/>
                <w:color w:val="000000" w:themeColor="text1"/>
                <w:lang w:val="en-IN"/>
              </w:rPr>
              <w:t xml:space="preserve"> products have recorded </w:t>
            </w:r>
            <w:r>
              <w:rPr>
                <w:rFonts w:ascii="Times New Roman" w:hAnsi="Times New Roman" w:cs="Times New Roman"/>
                <w:b/>
                <w:bCs/>
                <w:color w:val="000000" w:themeColor="text1"/>
                <w:lang w:val="en-IN"/>
              </w:rPr>
              <w:t>higher sales</w:t>
            </w:r>
            <w:r>
              <w:rPr>
                <w:rFonts w:ascii="Times New Roman" w:hAnsi="Times New Roman" w:cs="Times New Roman"/>
                <w:color w:val="000000" w:themeColor="text1"/>
                <w:lang w:val="en-IN"/>
              </w:rPr>
              <w:t xml:space="preserve"> among different types of customers. However, </w:t>
            </w:r>
            <w:r>
              <w:rPr>
                <w:rFonts w:ascii="Times New Roman" w:hAnsi="Times New Roman" w:cs="Times New Roman"/>
                <w:b/>
                <w:bCs/>
                <w:color w:val="000000" w:themeColor="text1"/>
                <w:lang w:val="en-IN"/>
              </w:rPr>
              <w:t>Beauty</w:t>
            </w:r>
            <w:r>
              <w:rPr>
                <w:rFonts w:ascii="Times New Roman" w:hAnsi="Times New Roman" w:cs="Times New Roman"/>
                <w:color w:val="000000" w:themeColor="text1"/>
                <w:lang w:val="en-IN"/>
              </w:rPr>
              <w:t xml:space="preserve"> products have shown </w:t>
            </w:r>
            <w:r>
              <w:rPr>
                <w:rFonts w:ascii="Times New Roman" w:hAnsi="Times New Roman" w:cs="Times New Roman"/>
                <w:b/>
                <w:bCs/>
                <w:color w:val="000000" w:themeColor="text1"/>
                <w:lang w:val="en-IN"/>
              </w:rPr>
              <w:t>comparatively lower sales performance</w:t>
            </w:r>
            <w:r>
              <w:rPr>
                <w:rFonts w:ascii="Times New Roman" w:hAnsi="Times New Roman" w:cs="Times New Roman"/>
                <w:color w:val="000000" w:themeColor="text1"/>
                <w:lang w:val="en-IN"/>
              </w:rPr>
              <w:t xml:space="preserve"> than the other two categories.</w:t>
            </w:r>
          </w:p>
          <w:p w14:paraId="11AA5F9B" w14:textId="77777777" w:rsidR="00B64820" w:rsidRDefault="00000000" w:rsidP="00287285">
            <w:pPr>
              <w:pBdr>
                <w:bottom w:val="single" w:sz="6" w:space="1" w:color="auto"/>
              </w:pBdr>
              <w:jc w:val="both"/>
              <w:rPr>
                <w:rFonts w:ascii="Times New Roman" w:hAnsi="Times New Roman" w:cs="Times New Roman"/>
                <w:color w:val="000000" w:themeColor="text1"/>
                <w:lang w:val="en-IN"/>
              </w:rPr>
            </w:pPr>
            <w:r>
              <w:rPr>
                <w:rFonts w:ascii="Times New Roman" w:hAnsi="Times New Roman" w:cs="Times New Roman"/>
                <w:color w:val="000000" w:themeColor="text1"/>
                <w:lang w:val="en-IN"/>
              </w:rPr>
              <w:t xml:space="preserve">This indicates that there is a </w:t>
            </w:r>
            <w:r>
              <w:rPr>
                <w:rFonts w:ascii="Times New Roman" w:hAnsi="Times New Roman" w:cs="Times New Roman"/>
                <w:b/>
                <w:bCs/>
                <w:color w:val="000000" w:themeColor="text1"/>
                <w:lang w:val="en-IN"/>
              </w:rPr>
              <w:t>sales gap in the Beauty category</w:t>
            </w:r>
            <w:r>
              <w:rPr>
                <w:rFonts w:ascii="Times New Roman" w:hAnsi="Times New Roman" w:cs="Times New Roman"/>
                <w:color w:val="000000" w:themeColor="text1"/>
                <w:lang w:val="en-IN"/>
              </w:rPr>
              <w:t xml:space="preserve">, suggesting the need for </w:t>
            </w:r>
            <w:r>
              <w:rPr>
                <w:rFonts w:ascii="Times New Roman" w:hAnsi="Times New Roman" w:cs="Times New Roman"/>
                <w:b/>
                <w:bCs/>
                <w:color w:val="000000" w:themeColor="text1"/>
                <w:lang w:val="en-IN"/>
              </w:rPr>
              <w:t>greater focus from the sales department and management</w:t>
            </w:r>
            <w:r>
              <w:rPr>
                <w:rFonts w:ascii="Times New Roman" w:hAnsi="Times New Roman" w:cs="Times New Roman"/>
                <w:color w:val="000000" w:themeColor="text1"/>
                <w:lang w:val="en-IN"/>
              </w:rPr>
              <w:t xml:space="preserve">. By introducing targeted promotions, improved marketing strategies, and better product placement, the organization can enhance the visibility and sales of Beauty products, ensuring more </w:t>
            </w:r>
            <w:r>
              <w:rPr>
                <w:rFonts w:ascii="Times New Roman" w:hAnsi="Times New Roman" w:cs="Times New Roman"/>
                <w:b/>
                <w:bCs/>
                <w:color w:val="000000" w:themeColor="text1"/>
                <w:lang w:val="en-IN"/>
              </w:rPr>
              <w:t>balanced growth across all categories</w:t>
            </w:r>
            <w:r>
              <w:rPr>
                <w:rFonts w:ascii="Times New Roman" w:hAnsi="Times New Roman" w:cs="Times New Roman"/>
                <w:color w:val="000000" w:themeColor="text1"/>
                <w:lang w:val="en-IN"/>
              </w:rPr>
              <w:t>.</w:t>
            </w:r>
          </w:p>
          <w:p w14:paraId="502270C9" w14:textId="77777777" w:rsidR="00B64820" w:rsidRDefault="00B64820">
            <w:pPr>
              <w:rPr>
                <w:rFonts w:ascii="Times New Roman" w:hAnsi="Times New Roman" w:cs="Times New Roman"/>
                <w:color w:val="000000" w:themeColor="text1"/>
                <w:lang w:val="en-IN"/>
              </w:rPr>
            </w:pPr>
          </w:p>
          <w:p w14:paraId="544DA0B1" w14:textId="77777777" w:rsidR="00B64820" w:rsidRDefault="00000000">
            <w:pPr>
              <w:pStyle w:val="ListParagraph"/>
              <w:numPr>
                <w:ilvl w:val="1"/>
                <w:numId w:val="3"/>
              </w:numPr>
              <w:rPr>
                <w:rFonts w:ascii="Times New Roman" w:hAnsi="Times New Roman" w:cs="Times New Roman"/>
                <w:b/>
                <w:bCs/>
                <w:color w:val="000000" w:themeColor="text1"/>
              </w:rPr>
            </w:pPr>
            <w:r>
              <w:rPr>
                <w:b/>
                <w:bCs/>
                <w:color w:val="000000" w:themeColor="text1"/>
                <w:sz w:val="24"/>
                <w:szCs w:val="24"/>
              </w:rPr>
              <w:t xml:space="preserve"> (Using Pivot Table) Calculate the contribution % of each product category to total sales</w:t>
            </w:r>
            <w:r>
              <w:rPr>
                <w:rFonts w:ascii="Times New Roman" w:hAnsi="Times New Roman" w:cs="Times New Roman"/>
                <w:b/>
                <w:bCs/>
                <w:color w:val="000000" w:themeColor="text1"/>
              </w:rPr>
              <w:t>.</w:t>
            </w:r>
          </w:p>
          <w:p w14:paraId="411A7FB1" w14:textId="77777777" w:rsidR="00B64820" w:rsidRDefault="00B64820">
            <w:pPr>
              <w:pStyle w:val="ListParagraph"/>
              <w:rPr>
                <w:b/>
                <w:bCs/>
                <w:color w:val="000000" w:themeColor="text1"/>
                <w:sz w:val="24"/>
                <w:szCs w:val="24"/>
              </w:rPr>
            </w:pPr>
          </w:p>
          <w:p w14:paraId="30A17787" w14:textId="77777777" w:rsidR="00B64820" w:rsidRDefault="00000000" w:rsidP="00287285">
            <w:pPr>
              <w:pStyle w:val="ListParagraph"/>
              <w:numPr>
                <w:ilvl w:val="0"/>
                <w:numId w:val="5"/>
              </w:num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By applying a Pivot Table on the dataset’s Product Category and Total Sales columns, it is clearly observed that customers show higher interest in purchasing Clothing and Electronics products for their day-to-day needs.</w:t>
            </w:r>
          </w:p>
          <w:p w14:paraId="3D7341CC" w14:textId="77777777" w:rsidR="00B64820" w:rsidRDefault="00000000" w:rsidP="00287285">
            <w:pPr>
              <w:pStyle w:val="ListParagraph"/>
              <w:numPr>
                <w:ilvl w:val="0"/>
                <w:numId w:val="5"/>
              </w:num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This valuable insight indicates that these two categories play a significant role in generating overall revenue. Based on this finding, the management team should strengthen their focus on these high-performing product categories, while also reviewing and adjusting their sales targets and business objectives to further enhance performance and profitability.</w:t>
            </w:r>
          </w:p>
          <w:p w14:paraId="09AFFB17" w14:textId="77777777" w:rsidR="00B64820" w:rsidRDefault="00B64820">
            <w:pPr>
              <w:pStyle w:val="ListParagraph"/>
              <w:rPr>
                <w:rFonts w:ascii="Times New Roman" w:hAnsi="Times New Roman" w:cs="Times New Roman"/>
                <w:color w:val="000000" w:themeColor="text1"/>
              </w:rPr>
            </w:pPr>
          </w:p>
        </w:tc>
      </w:tr>
    </w:tbl>
    <w:p w14:paraId="231174E5" w14:textId="77777777" w:rsidR="00B64820" w:rsidRDefault="00B64820">
      <w:pPr>
        <w:spacing w:after="0"/>
      </w:pPr>
    </w:p>
    <w:tbl>
      <w:tblPr>
        <w:tblW w:w="6907" w:type="dxa"/>
        <w:tblInd w:w="1944" w:type="dxa"/>
        <w:tblLook w:val="04A0" w:firstRow="1" w:lastRow="0" w:firstColumn="1" w:lastColumn="0" w:noHBand="0" w:noVBand="1"/>
      </w:tblPr>
      <w:tblGrid>
        <w:gridCol w:w="708"/>
        <w:gridCol w:w="1888"/>
        <w:gridCol w:w="1384"/>
        <w:gridCol w:w="2927"/>
      </w:tblGrid>
      <w:tr w:rsidR="00B64820" w14:paraId="7249BED1" w14:textId="77777777">
        <w:trPr>
          <w:trHeight w:val="312"/>
        </w:trPr>
        <w:tc>
          <w:tcPr>
            <w:tcW w:w="6907" w:type="dxa"/>
            <w:gridSpan w:val="4"/>
            <w:tcBorders>
              <w:top w:val="nil"/>
              <w:left w:val="nil"/>
              <w:bottom w:val="nil"/>
              <w:right w:val="nil"/>
            </w:tcBorders>
            <w:noWrap/>
            <w:vAlign w:val="bottom"/>
          </w:tcPr>
          <w:p w14:paraId="6FBE4AD5" w14:textId="77777777" w:rsidR="00B64820" w:rsidRDefault="00000000">
            <w:pPr>
              <w:spacing w:after="0" w:line="240" w:lineRule="auto"/>
              <w:jc w:val="center"/>
              <w:rPr>
                <w:rFonts w:ascii="Times New Roman" w:eastAsia="Times New Roman" w:hAnsi="Times New Roman" w:cs="Times New Roman"/>
                <w:b/>
                <w:bCs/>
                <w:color w:val="000000"/>
                <w:sz w:val="24"/>
                <w:szCs w:val="24"/>
                <w:lang w:val="en-IN" w:eastAsia="en-IN"/>
              </w:rPr>
            </w:pPr>
            <w:r>
              <w:rPr>
                <w:rFonts w:ascii="Times New Roman" w:eastAsia="Times New Roman" w:hAnsi="Times New Roman" w:cs="Times New Roman"/>
                <w:b/>
                <w:bCs/>
                <w:color w:val="000000"/>
                <w:sz w:val="24"/>
                <w:szCs w:val="24"/>
                <w:lang w:val="en-IN" w:eastAsia="en-IN"/>
              </w:rPr>
              <w:t>Percentage of Contributions</w:t>
            </w:r>
          </w:p>
        </w:tc>
      </w:tr>
      <w:tr w:rsidR="00B64820" w14:paraId="48D0F622" w14:textId="77777777">
        <w:trPr>
          <w:trHeight w:val="288"/>
        </w:trPr>
        <w:tc>
          <w:tcPr>
            <w:tcW w:w="708" w:type="dxa"/>
            <w:tcBorders>
              <w:top w:val="single" w:sz="4" w:space="0" w:color="auto"/>
              <w:left w:val="single" w:sz="4" w:space="0" w:color="auto"/>
              <w:bottom w:val="single" w:sz="4" w:space="0" w:color="auto"/>
              <w:right w:val="single" w:sz="4" w:space="0" w:color="auto"/>
            </w:tcBorders>
            <w:shd w:val="clear" w:color="E97132" w:fill="E97132"/>
            <w:noWrap/>
            <w:vAlign w:val="bottom"/>
          </w:tcPr>
          <w:p w14:paraId="122A586E" w14:textId="77777777" w:rsidR="00B64820" w:rsidRDefault="00000000">
            <w:pPr>
              <w:spacing w:after="0" w:line="240" w:lineRule="auto"/>
              <w:rPr>
                <w:rFonts w:ascii="Aptos Narrow" w:eastAsia="Times New Roman" w:hAnsi="Aptos Narrow" w:cs="Times New Roman"/>
                <w:b/>
                <w:bCs/>
                <w:color w:val="FFFFFF"/>
                <w:lang w:val="en-IN" w:eastAsia="en-IN"/>
              </w:rPr>
            </w:pPr>
            <w:proofErr w:type="spellStart"/>
            <w:r>
              <w:rPr>
                <w:rFonts w:ascii="Aptos Narrow" w:eastAsia="Times New Roman" w:hAnsi="Aptos Narrow" w:cs="Times New Roman"/>
                <w:b/>
                <w:bCs/>
                <w:color w:val="FFFFFF"/>
                <w:lang w:val="en-IN" w:eastAsia="en-IN"/>
              </w:rPr>
              <w:t>S.No</w:t>
            </w:r>
            <w:proofErr w:type="spellEnd"/>
            <w:r>
              <w:rPr>
                <w:rFonts w:ascii="Aptos Narrow" w:eastAsia="Times New Roman" w:hAnsi="Aptos Narrow" w:cs="Times New Roman"/>
                <w:b/>
                <w:bCs/>
                <w:color w:val="FFFFFF"/>
                <w:lang w:val="en-IN" w:eastAsia="en-IN"/>
              </w:rPr>
              <w:t>.</w:t>
            </w:r>
          </w:p>
        </w:tc>
        <w:tc>
          <w:tcPr>
            <w:tcW w:w="1888" w:type="dxa"/>
            <w:tcBorders>
              <w:top w:val="single" w:sz="4" w:space="0" w:color="auto"/>
              <w:left w:val="single" w:sz="4" w:space="0" w:color="auto"/>
              <w:bottom w:val="single" w:sz="4" w:space="0" w:color="auto"/>
              <w:right w:val="single" w:sz="4" w:space="0" w:color="auto"/>
            </w:tcBorders>
            <w:shd w:val="clear" w:color="E97132" w:fill="E97132"/>
            <w:noWrap/>
            <w:vAlign w:val="bottom"/>
          </w:tcPr>
          <w:p w14:paraId="7D8F3B37" w14:textId="77777777" w:rsidR="00B64820" w:rsidRDefault="00000000">
            <w:pPr>
              <w:spacing w:after="0" w:line="240" w:lineRule="auto"/>
              <w:rPr>
                <w:rFonts w:ascii="Aptos Narrow" w:eastAsia="Times New Roman" w:hAnsi="Aptos Narrow" w:cs="Times New Roman"/>
                <w:b/>
                <w:bCs/>
                <w:color w:val="FFFFFF"/>
                <w:lang w:val="en-IN" w:eastAsia="en-IN"/>
              </w:rPr>
            </w:pPr>
            <w:r>
              <w:rPr>
                <w:rFonts w:ascii="Aptos Narrow" w:eastAsia="Times New Roman" w:hAnsi="Aptos Narrow" w:cs="Times New Roman"/>
                <w:b/>
                <w:bCs/>
                <w:color w:val="FFFFFF"/>
                <w:lang w:val="en-IN" w:eastAsia="en-IN"/>
              </w:rPr>
              <w:t>Product Category</w:t>
            </w:r>
          </w:p>
        </w:tc>
        <w:tc>
          <w:tcPr>
            <w:tcW w:w="1384" w:type="dxa"/>
            <w:tcBorders>
              <w:top w:val="single" w:sz="4" w:space="0" w:color="auto"/>
              <w:left w:val="single" w:sz="4" w:space="0" w:color="auto"/>
              <w:bottom w:val="single" w:sz="4" w:space="0" w:color="auto"/>
              <w:right w:val="single" w:sz="4" w:space="0" w:color="auto"/>
            </w:tcBorders>
            <w:shd w:val="clear" w:color="E97132" w:fill="E97132"/>
            <w:noWrap/>
            <w:vAlign w:val="bottom"/>
          </w:tcPr>
          <w:p w14:paraId="7ADFA337" w14:textId="77777777" w:rsidR="00B64820" w:rsidRDefault="00000000">
            <w:pPr>
              <w:spacing w:after="0" w:line="240" w:lineRule="auto"/>
              <w:rPr>
                <w:rFonts w:ascii="Aptos Narrow" w:eastAsia="Times New Roman" w:hAnsi="Aptos Narrow" w:cs="Times New Roman"/>
                <w:b/>
                <w:bCs/>
                <w:color w:val="FFFFFF"/>
                <w:lang w:val="en-IN" w:eastAsia="en-IN"/>
              </w:rPr>
            </w:pPr>
            <w:r>
              <w:rPr>
                <w:rFonts w:ascii="Aptos Narrow" w:eastAsia="Times New Roman" w:hAnsi="Aptos Narrow" w:cs="Times New Roman"/>
                <w:b/>
                <w:bCs/>
                <w:color w:val="FFFFFF"/>
                <w:lang w:val="en-IN" w:eastAsia="en-IN"/>
              </w:rPr>
              <w:t>Sale Amount</w:t>
            </w:r>
          </w:p>
        </w:tc>
        <w:tc>
          <w:tcPr>
            <w:tcW w:w="2927" w:type="dxa"/>
            <w:tcBorders>
              <w:top w:val="single" w:sz="4" w:space="0" w:color="auto"/>
              <w:left w:val="single" w:sz="4" w:space="0" w:color="auto"/>
              <w:bottom w:val="single" w:sz="4" w:space="0" w:color="auto"/>
              <w:right w:val="single" w:sz="4" w:space="0" w:color="auto"/>
            </w:tcBorders>
            <w:shd w:val="clear" w:color="E97132" w:fill="E97132"/>
            <w:noWrap/>
            <w:vAlign w:val="bottom"/>
          </w:tcPr>
          <w:p w14:paraId="70856718" w14:textId="77777777" w:rsidR="00B64820" w:rsidRDefault="00000000">
            <w:pPr>
              <w:spacing w:after="0" w:line="240" w:lineRule="auto"/>
              <w:rPr>
                <w:rFonts w:ascii="Aptos Narrow" w:eastAsia="Times New Roman" w:hAnsi="Aptos Narrow" w:cs="Times New Roman"/>
                <w:b/>
                <w:bCs/>
                <w:color w:val="FFFFFF"/>
                <w:lang w:val="en-IN" w:eastAsia="en-IN"/>
              </w:rPr>
            </w:pPr>
            <w:r>
              <w:rPr>
                <w:rFonts w:ascii="Aptos Narrow" w:eastAsia="Times New Roman" w:hAnsi="Aptos Narrow" w:cs="Times New Roman"/>
                <w:b/>
                <w:bCs/>
                <w:color w:val="FFFFFF"/>
                <w:lang w:val="en-IN" w:eastAsia="en-IN"/>
              </w:rPr>
              <w:t>Percentage of Contribution</w:t>
            </w:r>
          </w:p>
        </w:tc>
      </w:tr>
      <w:tr w:rsidR="00B64820" w14:paraId="5946A712" w14:textId="77777777">
        <w:trPr>
          <w:trHeight w:val="288"/>
        </w:trPr>
        <w:tc>
          <w:tcPr>
            <w:tcW w:w="708" w:type="dxa"/>
            <w:tcBorders>
              <w:top w:val="single" w:sz="4" w:space="0" w:color="auto"/>
              <w:left w:val="single" w:sz="4" w:space="0" w:color="auto"/>
              <w:bottom w:val="single" w:sz="4" w:space="0" w:color="auto"/>
              <w:right w:val="single" w:sz="4" w:space="0" w:color="auto"/>
            </w:tcBorders>
            <w:noWrap/>
            <w:vAlign w:val="center"/>
          </w:tcPr>
          <w:p w14:paraId="137F5E48"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1</w:t>
            </w:r>
          </w:p>
        </w:tc>
        <w:tc>
          <w:tcPr>
            <w:tcW w:w="1888" w:type="dxa"/>
            <w:tcBorders>
              <w:top w:val="single" w:sz="4" w:space="0" w:color="auto"/>
              <w:left w:val="single" w:sz="4" w:space="0" w:color="auto"/>
              <w:bottom w:val="single" w:sz="4" w:space="0" w:color="auto"/>
              <w:right w:val="single" w:sz="4" w:space="0" w:color="auto"/>
            </w:tcBorders>
            <w:noWrap/>
            <w:vAlign w:val="center"/>
          </w:tcPr>
          <w:p w14:paraId="1850A129"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Beauty</w:t>
            </w:r>
          </w:p>
        </w:tc>
        <w:tc>
          <w:tcPr>
            <w:tcW w:w="1384" w:type="dxa"/>
            <w:tcBorders>
              <w:top w:val="single" w:sz="4" w:space="0" w:color="auto"/>
              <w:left w:val="single" w:sz="4" w:space="0" w:color="auto"/>
              <w:bottom w:val="single" w:sz="4" w:space="0" w:color="auto"/>
              <w:right w:val="single" w:sz="4" w:space="0" w:color="auto"/>
            </w:tcBorders>
            <w:noWrap/>
            <w:vAlign w:val="center"/>
          </w:tcPr>
          <w:p w14:paraId="684373CA"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143515</w:t>
            </w:r>
          </w:p>
        </w:tc>
        <w:tc>
          <w:tcPr>
            <w:tcW w:w="2927" w:type="dxa"/>
            <w:tcBorders>
              <w:top w:val="single" w:sz="4" w:space="0" w:color="auto"/>
              <w:left w:val="single" w:sz="4" w:space="0" w:color="auto"/>
              <w:bottom w:val="single" w:sz="4" w:space="0" w:color="auto"/>
              <w:right w:val="single" w:sz="4" w:space="0" w:color="auto"/>
            </w:tcBorders>
            <w:noWrap/>
            <w:vAlign w:val="center"/>
          </w:tcPr>
          <w:p w14:paraId="7EBDFAAC"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31.47%</w:t>
            </w:r>
          </w:p>
        </w:tc>
      </w:tr>
      <w:tr w:rsidR="00B64820" w14:paraId="26CB955A" w14:textId="77777777">
        <w:trPr>
          <w:trHeight w:val="288"/>
        </w:trPr>
        <w:tc>
          <w:tcPr>
            <w:tcW w:w="708" w:type="dxa"/>
            <w:tcBorders>
              <w:top w:val="single" w:sz="4" w:space="0" w:color="auto"/>
              <w:left w:val="single" w:sz="4" w:space="0" w:color="auto"/>
              <w:bottom w:val="single" w:sz="4" w:space="0" w:color="auto"/>
              <w:right w:val="single" w:sz="4" w:space="0" w:color="auto"/>
            </w:tcBorders>
            <w:noWrap/>
            <w:vAlign w:val="center"/>
          </w:tcPr>
          <w:p w14:paraId="068450DC"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2</w:t>
            </w:r>
          </w:p>
        </w:tc>
        <w:tc>
          <w:tcPr>
            <w:tcW w:w="1888" w:type="dxa"/>
            <w:tcBorders>
              <w:top w:val="single" w:sz="4" w:space="0" w:color="auto"/>
              <w:left w:val="single" w:sz="4" w:space="0" w:color="auto"/>
              <w:bottom w:val="single" w:sz="4" w:space="0" w:color="auto"/>
              <w:right w:val="single" w:sz="4" w:space="0" w:color="auto"/>
            </w:tcBorders>
            <w:noWrap/>
            <w:vAlign w:val="center"/>
          </w:tcPr>
          <w:p w14:paraId="1D1EA9F1"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Clothing</w:t>
            </w:r>
          </w:p>
        </w:tc>
        <w:tc>
          <w:tcPr>
            <w:tcW w:w="1384" w:type="dxa"/>
            <w:tcBorders>
              <w:top w:val="single" w:sz="4" w:space="0" w:color="auto"/>
              <w:left w:val="single" w:sz="4" w:space="0" w:color="auto"/>
              <w:bottom w:val="single" w:sz="4" w:space="0" w:color="auto"/>
              <w:right w:val="single" w:sz="4" w:space="0" w:color="auto"/>
            </w:tcBorders>
            <w:noWrap/>
            <w:vAlign w:val="center"/>
          </w:tcPr>
          <w:p w14:paraId="3C6A47DC"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155580</w:t>
            </w:r>
          </w:p>
        </w:tc>
        <w:tc>
          <w:tcPr>
            <w:tcW w:w="2927" w:type="dxa"/>
            <w:tcBorders>
              <w:top w:val="single" w:sz="4" w:space="0" w:color="auto"/>
              <w:left w:val="single" w:sz="4" w:space="0" w:color="auto"/>
              <w:bottom w:val="single" w:sz="4" w:space="0" w:color="auto"/>
              <w:right w:val="single" w:sz="4" w:space="0" w:color="auto"/>
            </w:tcBorders>
            <w:noWrap/>
            <w:vAlign w:val="center"/>
          </w:tcPr>
          <w:p w14:paraId="54539D6F"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34.12%</w:t>
            </w:r>
          </w:p>
        </w:tc>
      </w:tr>
      <w:tr w:rsidR="00B64820" w14:paraId="6EABF291" w14:textId="77777777">
        <w:trPr>
          <w:trHeight w:val="288"/>
        </w:trPr>
        <w:tc>
          <w:tcPr>
            <w:tcW w:w="708" w:type="dxa"/>
            <w:tcBorders>
              <w:top w:val="single" w:sz="4" w:space="0" w:color="auto"/>
              <w:left w:val="single" w:sz="4" w:space="0" w:color="auto"/>
              <w:bottom w:val="nil"/>
              <w:right w:val="single" w:sz="4" w:space="0" w:color="auto"/>
            </w:tcBorders>
            <w:noWrap/>
            <w:vAlign w:val="center"/>
          </w:tcPr>
          <w:p w14:paraId="6B2D51FE"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3</w:t>
            </w:r>
          </w:p>
        </w:tc>
        <w:tc>
          <w:tcPr>
            <w:tcW w:w="1888" w:type="dxa"/>
            <w:tcBorders>
              <w:top w:val="single" w:sz="4" w:space="0" w:color="auto"/>
              <w:left w:val="single" w:sz="4" w:space="0" w:color="auto"/>
              <w:bottom w:val="nil"/>
              <w:right w:val="single" w:sz="4" w:space="0" w:color="auto"/>
            </w:tcBorders>
            <w:noWrap/>
            <w:vAlign w:val="center"/>
          </w:tcPr>
          <w:p w14:paraId="44AF753C"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Electronics</w:t>
            </w:r>
          </w:p>
        </w:tc>
        <w:tc>
          <w:tcPr>
            <w:tcW w:w="1384" w:type="dxa"/>
            <w:tcBorders>
              <w:top w:val="single" w:sz="4" w:space="0" w:color="auto"/>
              <w:left w:val="single" w:sz="4" w:space="0" w:color="auto"/>
              <w:bottom w:val="nil"/>
              <w:right w:val="single" w:sz="4" w:space="0" w:color="auto"/>
            </w:tcBorders>
            <w:noWrap/>
            <w:vAlign w:val="center"/>
          </w:tcPr>
          <w:p w14:paraId="1A31514C"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156905</w:t>
            </w:r>
          </w:p>
        </w:tc>
        <w:tc>
          <w:tcPr>
            <w:tcW w:w="2927" w:type="dxa"/>
            <w:tcBorders>
              <w:top w:val="single" w:sz="4" w:space="0" w:color="auto"/>
              <w:left w:val="single" w:sz="4" w:space="0" w:color="auto"/>
              <w:bottom w:val="nil"/>
              <w:right w:val="single" w:sz="4" w:space="0" w:color="auto"/>
            </w:tcBorders>
            <w:noWrap/>
            <w:vAlign w:val="center"/>
          </w:tcPr>
          <w:p w14:paraId="7108838F" w14:textId="77777777" w:rsidR="00B64820" w:rsidRDefault="00000000">
            <w:pPr>
              <w:spacing w:after="0" w:line="240" w:lineRule="auto"/>
              <w:jc w:val="center"/>
              <w:rPr>
                <w:rFonts w:ascii="Aptos Narrow" w:eastAsia="Times New Roman" w:hAnsi="Aptos Narrow" w:cs="Times New Roman"/>
                <w:color w:val="000000"/>
                <w:lang w:val="en-IN" w:eastAsia="en-IN"/>
              </w:rPr>
            </w:pPr>
            <w:r>
              <w:rPr>
                <w:rFonts w:ascii="Aptos Narrow" w:eastAsia="Times New Roman" w:hAnsi="Aptos Narrow" w:cs="Times New Roman"/>
                <w:color w:val="000000"/>
                <w:lang w:val="en-IN" w:eastAsia="en-IN"/>
              </w:rPr>
              <w:t>34.41%</w:t>
            </w:r>
          </w:p>
        </w:tc>
      </w:tr>
      <w:tr w:rsidR="00B64820" w14:paraId="74C3C062" w14:textId="77777777">
        <w:trPr>
          <w:trHeight w:val="288"/>
        </w:trPr>
        <w:tc>
          <w:tcPr>
            <w:tcW w:w="708" w:type="dxa"/>
            <w:tcBorders>
              <w:top w:val="single" w:sz="4" w:space="0" w:color="auto"/>
              <w:left w:val="single" w:sz="4" w:space="0" w:color="auto"/>
              <w:bottom w:val="single" w:sz="4" w:space="0" w:color="auto"/>
              <w:right w:val="single" w:sz="4" w:space="0" w:color="auto"/>
            </w:tcBorders>
            <w:noWrap/>
            <w:vAlign w:val="center"/>
          </w:tcPr>
          <w:p w14:paraId="55859AFD" w14:textId="77777777" w:rsidR="00B64820" w:rsidRDefault="00000000">
            <w:pPr>
              <w:spacing w:after="0" w:line="240" w:lineRule="auto"/>
              <w:jc w:val="center"/>
              <w:rPr>
                <w:rFonts w:ascii="Aptos Narrow" w:eastAsia="Times New Roman" w:hAnsi="Aptos Narrow" w:cs="Times New Roman"/>
                <w:b/>
                <w:bCs/>
                <w:color w:val="000000"/>
                <w:lang w:val="en-IN" w:eastAsia="en-IN"/>
              </w:rPr>
            </w:pPr>
            <w:r>
              <w:rPr>
                <w:rFonts w:ascii="Aptos Narrow" w:eastAsia="Times New Roman" w:hAnsi="Aptos Narrow" w:cs="Times New Roman"/>
                <w:b/>
                <w:bCs/>
                <w:color w:val="000000"/>
                <w:lang w:val="en-IN" w:eastAsia="en-IN"/>
              </w:rPr>
              <w:t> </w:t>
            </w:r>
          </w:p>
        </w:tc>
        <w:tc>
          <w:tcPr>
            <w:tcW w:w="1888" w:type="dxa"/>
            <w:tcBorders>
              <w:top w:val="double" w:sz="6" w:space="0" w:color="E97132"/>
              <w:left w:val="nil"/>
              <w:bottom w:val="single" w:sz="4" w:space="0" w:color="auto"/>
              <w:right w:val="nil"/>
            </w:tcBorders>
            <w:noWrap/>
            <w:vAlign w:val="center"/>
          </w:tcPr>
          <w:p w14:paraId="0197AE8F" w14:textId="77777777" w:rsidR="00B64820" w:rsidRDefault="00B64820">
            <w:pPr>
              <w:spacing w:after="0" w:line="240" w:lineRule="auto"/>
              <w:jc w:val="center"/>
              <w:rPr>
                <w:rFonts w:ascii="Aptos Narrow" w:eastAsia="Times New Roman" w:hAnsi="Aptos Narrow" w:cs="Times New Roman"/>
                <w:b/>
                <w:bCs/>
                <w:color w:val="000000"/>
                <w:lang w:val="en-IN" w:eastAsia="en-IN"/>
              </w:rPr>
            </w:pPr>
          </w:p>
        </w:tc>
        <w:tc>
          <w:tcPr>
            <w:tcW w:w="1384" w:type="dxa"/>
            <w:tcBorders>
              <w:top w:val="single" w:sz="4" w:space="0" w:color="auto"/>
              <w:left w:val="single" w:sz="4" w:space="0" w:color="auto"/>
              <w:bottom w:val="single" w:sz="4" w:space="0" w:color="auto"/>
              <w:right w:val="single" w:sz="4" w:space="0" w:color="auto"/>
            </w:tcBorders>
            <w:noWrap/>
            <w:vAlign w:val="center"/>
          </w:tcPr>
          <w:p w14:paraId="331064D7" w14:textId="77777777" w:rsidR="00B64820" w:rsidRDefault="00000000">
            <w:pPr>
              <w:spacing w:after="0" w:line="240" w:lineRule="auto"/>
              <w:jc w:val="center"/>
              <w:rPr>
                <w:rFonts w:ascii="Aptos Narrow" w:eastAsia="Times New Roman" w:hAnsi="Aptos Narrow" w:cs="Times New Roman"/>
                <w:b/>
                <w:bCs/>
                <w:color w:val="000000"/>
                <w:lang w:val="en-IN" w:eastAsia="en-IN"/>
              </w:rPr>
            </w:pPr>
            <w:r>
              <w:rPr>
                <w:rFonts w:ascii="Aptos Narrow" w:eastAsia="Times New Roman" w:hAnsi="Aptos Narrow" w:cs="Times New Roman"/>
                <w:b/>
                <w:bCs/>
                <w:color w:val="000000"/>
                <w:lang w:val="en-IN" w:eastAsia="en-IN"/>
              </w:rPr>
              <w:t>Total</w:t>
            </w:r>
          </w:p>
        </w:tc>
        <w:tc>
          <w:tcPr>
            <w:tcW w:w="2927" w:type="dxa"/>
            <w:tcBorders>
              <w:top w:val="single" w:sz="4" w:space="0" w:color="auto"/>
              <w:left w:val="single" w:sz="4" w:space="0" w:color="auto"/>
              <w:bottom w:val="single" w:sz="4" w:space="0" w:color="auto"/>
              <w:right w:val="single" w:sz="4" w:space="0" w:color="auto"/>
            </w:tcBorders>
            <w:noWrap/>
            <w:vAlign w:val="center"/>
          </w:tcPr>
          <w:p w14:paraId="16F94B20" w14:textId="77777777" w:rsidR="00B64820" w:rsidRDefault="00000000">
            <w:pPr>
              <w:spacing w:after="0" w:line="240" w:lineRule="auto"/>
              <w:jc w:val="center"/>
              <w:rPr>
                <w:rFonts w:ascii="Aptos Narrow" w:eastAsia="Times New Roman" w:hAnsi="Aptos Narrow" w:cs="Times New Roman"/>
                <w:b/>
                <w:bCs/>
                <w:color w:val="000000"/>
                <w:lang w:val="en-IN" w:eastAsia="en-IN"/>
              </w:rPr>
            </w:pPr>
            <w:r>
              <w:rPr>
                <w:rFonts w:ascii="Aptos Narrow" w:eastAsia="Times New Roman" w:hAnsi="Aptos Narrow" w:cs="Times New Roman"/>
                <w:b/>
                <w:bCs/>
                <w:color w:val="000000"/>
                <w:lang w:val="en-IN" w:eastAsia="en-IN"/>
              </w:rPr>
              <w:t>100.00%</w:t>
            </w:r>
          </w:p>
        </w:tc>
      </w:tr>
    </w:tbl>
    <w:p w14:paraId="14B8692D" w14:textId="77777777" w:rsidR="00B64820" w:rsidRDefault="00B64820">
      <w:pPr>
        <w:pStyle w:val="Heading1"/>
        <w:pBdr>
          <w:bottom w:val="single" w:sz="6" w:space="1" w:color="auto"/>
        </w:pBdr>
        <w:spacing w:before="0" w:after="0"/>
      </w:pPr>
    </w:p>
    <w:p w14:paraId="01A79F12" w14:textId="1716889D" w:rsidR="00B64820" w:rsidRDefault="009A1143" w:rsidP="009A1143">
      <w:pPr>
        <w:pStyle w:val="ListParagraph"/>
        <w:numPr>
          <w:ilvl w:val="0"/>
          <w:numId w:val="3"/>
        </w:numPr>
        <w:rPr>
          <w:b/>
          <w:bCs/>
          <w:color w:val="000000" w:themeColor="text1"/>
          <w:sz w:val="24"/>
          <w:szCs w:val="24"/>
        </w:rPr>
      </w:pPr>
      <w:r w:rsidRPr="009A1143">
        <w:rPr>
          <w:b/>
          <w:bCs/>
          <w:color w:val="000000" w:themeColor="text1"/>
          <w:sz w:val="24"/>
          <w:szCs w:val="24"/>
        </w:rPr>
        <w:t>Analyzing the datasets on month wise sales data.</w:t>
      </w:r>
    </w:p>
    <w:p w14:paraId="66F0EFF3" w14:textId="77777777" w:rsidR="009A1143" w:rsidRDefault="009A1143" w:rsidP="009A1143">
      <w:pPr>
        <w:spacing w:after="0" w:line="240" w:lineRule="auto"/>
        <w:rPr>
          <w:rFonts w:ascii="Aptos Narrow" w:eastAsia="Times New Roman" w:hAnsi="Aptos Narrow" w:cs="Times New Roman"/>
          <w:b/>
          <w:bCs/>
          <w:color w:val="000000"/>
          <w:lang w:val="en-IN" w:eastAsia="en-IN"/>
        </w:rPr>
        <w:sectPr w:rsidR="009A1143">
          <w:footerReference w:type="default" r:id="rId15"/>
          <w:pgSz w:w="12240" w:h="15840"/>
          <w:pgMar w:top="720" w:right="720" w:bottom="360" w:left="720" w:header="720" w:footer="720" w:gutter="0"/>
          <w:pgNumType w:start="0"/>
          <w:cols w:space="720"/>
          <w:titlePg/>
          <w:docGrid w:linePitch="360"/>
        </w:sectPr>
      </w:pPr>
    </w:p>
    <w:tbl>
      <w:tblPr>
        <w:tblpPr w:leftFromText="180" w:rightFromText="180" w:vertAnchor="text" w:horzAnchor="page" w:tblpX="1825" w:tblpY="45"/>
        <w:tblOverlap w:val="never"/>
        <w:tblW w:w="4109" w:type="dxa"/>
        <w:tblLook w:val="04A0" w:firstRow="1" w:lastRow="0" w:firstColumn="1" w:lastColumn="0" w:noHBand="0" w:noVBand="1"/>
      </w:tblPr>
      <w:tblGrid>
        <w:gridCol w:w="1572"/>
        <w:gridCol w:w="2537"/>
      </w:tblGrid>
      <w:tr w:rsidR="00B072FC" w:rsidRPr="009A1143" w14:paraId="39534009" w14:textId="77777777" w:rsidTr="00B072FC">
        <w:trPr>
          <w:trHeight w:val="296"/>
        </w:trPr>
        <w:tc>
          <w:tcPr>
            <w:tcW w:w="1572" w:type="dxa"/>
            <w:tcBorders>
              <w:top w:val="nil"/>
              <w:left w:val="nil"/>
              <w:bottom w:val="single" w:sz="4" w:space="0" w:color="44B3E1"/>
              <w:right w:val="nil"/>
            </w:tcBorders>
            <w:shd w:val="clear" w:color="C0E6F5" w:fill="C0E6F5"/>
            <w:noWrap/>
            <w:vAlign w:val="center"/>
            <w:hideMark/>
          </w:tcPr>
          <w:p w14:paraId="1B36CC80"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Row Labels</w:t>
            </w:r>
          </w:p>
        </w:tc>
        <w:tc>
          <w:tcPr>
            <w:tcW w:w="2537" w:type="dxa"/>
            <w:tcBorders>
              <w:top w:val="nil"/>
              <w:left w:val="nil"/>
              <w:bottom w:val="single" w:sz="4" w:space="0" w:color="44B3E1"/>
              <w:right w:val="nil"/>
            </w:tcBorders>
            <w:shd w:val="clear" w:color="C0E6F5" w:fill="C0E6F5"/>
            <w:noWrap/>
            <w:vAlign w:val="center"/>
            <w:hideMark/>
          </w:tcPr>
          <w:p w14:paraId="20500818"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Sum of Total Amount</w:t>
            </w:r>
          </w:p>
        </w:tc>
      </w:tr>
      <w:tr w:rsidR="00B072FC" w:rsidRPr="009A1143" w14:paraId="5BE3D09D" w14:textId="77777777" w:rsidTr="00B072FC">
        <w:trPr>
          <w:trHeight w:val="296"/>
        </w:trPr>
        <w:tc>
          <w:tcPr>
            <w:tcW w:w="1572" w:type="dxa"/>
            <w:tcBorders>
              <w:top w:val="nil"/>
              <w:left w:val="nil"/>
              <w:bottom w:val="single" w:sz="4" w:space="0" w:color="44B3E1"/>
              <w:right w:val="nil"/>
            </w:tcBorders>
            <w:noWrap/>
            <w:vAlign w:val="center"/>
            <w:hideMark/>
          </w:tcPr>
          <w:p w14:paraId="49CC5F67"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Jan</w:t>
            </w:r>
          </w:p>
        </w:tc>
        <w:tc>
          <w:tcPr>
            <w:tcW w:w="2537" w:type="dxa"/>
            <w:tcBorders>
              <w:top w:val="nil"/>
              <w:left w:val="nil"/>
              <w:bottom w:val="single" w:sz="4" w:space="0" w:color="44B3E1"/>
              <w:right w:val="nil"/>
            </w:tcBorders>
            <w:noWrap/>
            <w:vAlign w:val="center"/>
            <w:hideMark/>
          </w:tcPr>
          <w:p w14:paraId="4074CCDB"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36980</w:t>
            </w:r>
          </w:p>
        </w:tc>
      </w:tr>
      <w:tr w:rsidR="00B072FC" w:rsidRPr="009A1143" w14:paraId="4C245988" w14:textId="77777777" w:rsidTr="00B072FC">
        <w:trPr>
          <w:trHeight w:val="296"/>
        </w:trPr>
        <w:tc>
          <w:tcPr>
            <w:tcW w:w="1572" w:type="dxa"/>
            <w:tcBorders>
              <w:top w:val="nil"/>
              <w:left w:val="nil"/>
              <w:bottom w:val="single" w:sz="4" w:space="0" w:color="44B3E1"/>
              <w:right w:val="nil"/>
            </w:tcBorders>
            <w:noWrap/>
            <w:vAlign w:val="center"/>
            <w:hideMark/>
          </w:tcPr>
          <w:p w14:paraId="4DC6F5D2"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Feb</w:t>
            </w:r>
          </w:p>
        </w:tc>
        <w:tc>
          <w:tcPr>
            <w:tcW w:w="2537" w:type="dxa"/>
            <w:tcBorders>
              <w:top w:val="nil"/>
              <w:left w:val="nil"/>
              <w:bottom w:val="single" w:sz="4" w:space="0" w:color="44B3E1"/>
              <w:right w:val="nil"/>
            </w:tcBorders>
            <w:noWrap/>
            <w:vAlign w:val="center"/>
            <w:hideMark/>
          </w:tcPr>
          <w:p w14:paraId="64D14A82"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44060</w:t>
            </w:r>
          </w:p>
        </w:tc>
      </w:tr>
      <w:tr w:rsidR="00B072FC" w:rsidRPr="009A1143" w14:paraId="3A0AB435" w14:textId="77777777" w:rsidTr="00B072FC">
        <w:trPr>
          <w:trHeight w:val="296"/>
        </w:trPr>
        <w:tc>
          <w:tcPr>
            <w:tcW w:w="1572" w:type="dxa"/>
            <w:tcBorders>
              <w:top w:val="nil"/>
              <w:left w:val="nil"/>
              <w:bottom w:val="single" w:sz="4" w:space="0" w:color="44B3E1"/>
              <w:right w:val="nil"/>
            </w:tcBorders>
            <w:noWrap/>
            <w:vAlign w:val="center"/>
            <w:hideMark/>
          </w:tcPr>
          <w:p w14:paraId="298B9D5C"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Mar</w:t>
            </w:r>
          </w:p>
        </w:tc>
        <w:tc>
          <w:tcPr>
            <w:tcW w:w="2537" w:type="dxa"/>
            <w:tcBorders>
              <w:top w:val="nil"/>
              <w:left w:val="nil"/>
              <w:bottom w:val="single" w:sz="4" w:space="0" w:color="44B3E1"/>
              <w:right w:val="nil"/>
            </w:tcBorders>
            <w:noWrap/>
            <w:vAlign w:val="center"/>
            <w:hideMark/>
          </w:tcPr>
          <w:p w14:paraId="6C209BED"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28990</w:t>
            </w:r>
          </w:p>
        </w:tc>
      </w:tr>
      <w:tr w:rsidR="00B072FC" w:rsidRPr="009A1143" w14:paraId="59387FF4" w14:textId="77777777" w:rsidTr="00B072FC">
        <w:trPr>
          <w:trHeight w:val="296"/>
        </w:trPr>
        <w:tc>
          <w:tcPr>
            <w:tcW w:w="1572" w:type="dxa"/>
            <w:tcBorders>
              <w:top w:val="nil"/>
              <w:left w:val="nil"/>
              <w:bottom w:val="single" w:sz="4" w:space="0" w:color="44B3E1"/>
              <w:right w:val="nil"/>
            </w:tcBorders>
            <w:noWrap/>
            <w:vAlign w:val="center"/>
            <w:hideMark/>
          </w:tcPr>
          <w:p w14:paraId="47B01851"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Apr</w:t>
            </w:r>
          </w:p>
        </w:tc>
        <w:tc>
          <w:tcPr>
            <w:tcW w:w="2537" w:type="dxa"/>
            <w:tcBorders>
              <w:top w:val="nil"/>
              <w:left w:val="nil"/>
              <w:bottom w:val="single" w:sz="4" w:space="0" w:color="44B3E1"/>
              <w:right w:val="nil"/>
            </w:tcBorders>
            <w:noWrap/>
            <w:vAlign w:val="center"/>
            <w:hideMark/>
          </w:tcPr>
          <w:p w14:paraId="49A1A4B5"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33870</w:t>
            </w:r>
          </w:p>
        </w:tc>
      </w:tr>
      <w:tr w:rsidR="00B072FC" w:rsidRPr="009A1143" w14:paraId="3EEDBAAA" w14:textId="77777777" w:rsidTr="00B072FC">
        <w:trPr>
          <w:trHeight w:val="296"/>
        </w:trPr>
        <w:tc>
          <w:tcPr>
            <w:tcW w:w="1572" w:type="dxa"/>
            <w:tcBorders>
              <w:top w:val="nil"/>
              <w:left w:val="nil"/>
              <w:bottom w:val="single" w:sz="4" w:space="0" w:color="44B3E1"/>
              <w:right w:val="nil"/>
            </w:tcBorders>
            <w:noWrap/>
            <w:vAlign w:val="center"/>
            <w:hideMark/>
          </w:tcPr>
          <w:p w14:paraId="6791A96D"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May</w:t>
            </w:r>
          </w:p>
        </w:tc>
        <w:tc>
          <w:tcPr>
            <w:tcW w:w="2537" w:type="dxa"/>
            <w:tcBorders>
              <w:top w:val="nil"/>
              <w:left w:val="nil"/>
              <w:bottom w:val="single" w:sz="4" w:space="0" w:color="44B3E1"/>
              <w:right w:val="nil"/>
            </w:tcBorders>
            <w:noWrap/>
            <w:vAlign w:val="center"/>
            <w:hideMark/>
          </w:tcPr>
          <w:p w14:paraId="5A1DA91E"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53150</w:t>
            </w:r>
          </w:p>
        </w:tc>
      </w:tr>
      <w:tr w:rsidR="00B072FC" w:rsidRPr="009A1143" w14:paraId="049BBFFB" w14:textId="77777777" w:rsidTr="00B072FC">
        <w:trPr>
          <w:trHeight w:val="296"/>
        </w:trPr>
        <w:tc>
          <w:tcPr>
            <w:tcW w:w="1572" w:type="dxa"/>
            <w:tcBorders>
              <w:top w:val="nil"/>
              <w:left w:val="nil"/>
              <w:bottom w:val="single" w:sz="4" w:space="0" w:color="44B3E1"/>
              <w:right w:val="nil"/>
            </w:tcBorders>
            <w:noWrap/>
            <w:vAlign w:val="center"/>
            <w:hideMark/>
          </w:tcPr>
          <w:p w14:paraId="411EF2A2"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Jun</w:t>
            </w:r>
          </w:p>
        </w:tc>
        <w:tc>
          <w:tcPr>
            <w:tcW w:w="2537" w:type="dxa"/>
            <w:tcBorders>
              <w:top w:val="nil"/>
              <w:left w:val="nil"/>
              <w:bottom w:val="single" w:sz="4" w:space="0" w:color="44B3E1"/>
              <w:right w:val="nil"/>
            </w:tcBorders>
            <w:noWrap/>
            <w:vAlign w:val="center"/>
            <w:hideMark/>
          </w:tcPr>
          <w:p w14:paraId="5B4F19C0"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36715</w:t>
            </w:r>
          </w:p>
        </w:tc>
      </w:tr>
      <w:tr w:rsidR="00B072FC" w:rsidRPr="009A1143" w14:paraId="7412595E" w14:textId="77777777" w:rsidTr="00B072FC">
        <w:trPr>
          <w:trHeight w:val="296"/>
        </w:trPr>
        <w:tc>
          <w:tcPr>
            <w:tcW w:w="1572" w:type="dxa"/>
            <w:tcBorders>
              <w:top w:val="nil"/>
              <w:left w:val="nil"/>
              <w:bottom w:val="single" w:sz="4" w:space="0" w:color="44B3E1"/>
              <w:right w:val="nil"/>
            </w:tcBorders>
            <w:noWrap/>
            <w:vAlign w:val="center"/>
            <w:hideMark/>
          </w:tcPr>
          <w:p w14:paraId="6620C2DE"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Jul</w:t>
            </w:r>
          </w:p>
        </w:tc>
        <w:tc>
          <w:tcPr>
            <w:tcW w:w="2537" w:type="dxa"/>
            <w:tcBorders>
              <w:top w:val="nil"/>
              <w:left w:val="nil"/>
              <w:bottom w:val="single" w:sz="4" w:space="0" w:color="44B3E1"/>
              <w:right w:val="nil"/>
            </w:tcBorders>
            <w:noWrap/>
            <w:vAlign w:val="center"/>
            <w:hideMark/>
          </w:tcPr>
          <w:p w14:paraId="11E0B1D1"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35465</w:t>
            </w:r>
          </w:p>
        </w:tc>
      </w:tr>
      <w:tr w:rsidR="00B072FC" w:rsidRPr="009A1143" w14:paraId="5C8A526A" w14:textId="77777777" w:rsidTr="00B072FC">
        <w:trPr>
          <w:trHeight w:val="296"/>
        </w:trPr>
        <w:tc>
          <w:tcPr>
            <w:tcW w:w="1572" w:type="dxa"/>
            <w:tcBorders>
              <w:top w:val="nil"/>
              <w:left w:val="nil"/>
              <w:bottom w:val="single" w:sz="4" w:space="0" w:color="44B3E1"/>
              <w:right w:val="nil"/>
            </w:tcBorders>
            <w:noWrap/>
            <w:vAlign w:val="center"/>
            <w:hideMark/>
          </w:tcPr>
          <w:p w14:paraId="7EFB5F0F"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Aug</w:t>
            </w:r>
          </w:p>
        </w:tc>
        <w:tc>
          <w:tcPr>
            <w:tcW w:w="2537" w:type="dxa"/>
            <w:tcBorders>
              <w:top w:val="nil"/>
              <w:left w:val="nil"/>
              <w:bottom w:val="single" w:sz="4" w:space="0" w:color="44B3E1"/>
              <w:right w:val="nil"/>
            </w:tcBorders>
            <w:noWrap/>
            <w:vAlign w:val="center"/>
            <w:hideMark/>
          </w:tcPr>
          <w:p w14:paraId="0C7AC2A8"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36960</w:t>
            </w:r>
          </w:p>
        </w:tc>
      </w:tr>
      <w:tr w:rsidR="00B072FC" w:rsidRPr="009A1143" w14:paraId="088ABA3E" w14:textId="77777777" w:rsidTr="00B072FC">
        <w:trPr>
          <w:trHeight w:val="296"/>
        </w:trPr>
        <w:tc>
          <w:tcPr>
            <w:tcW w:w="1572" w:type="dxa"/>
            <w:tcBorders>
              <w:top w:val="nil"/>
              <w:left w:val="nil"/>
              <w:bottom w:val="single" w:sz="4" w:space="0" w:color="44B3E1"/>
              <w:right w:val="nil"/>
            </w:tcBorders>
            <w:noWrap/>
            <w:vAlign w:val="center"/>
            <w:hideMark/>
          </w:tcPr>
          <w:p w14:paraId="41888CDE"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Sep</w:t>
            </w:r>
          </w:p>
        </w:tc>
        <w:tc>
          <w:tcPr>
            <w:tcW w:w="2537" w:type="dxa"/>
            <w:tcBorders>
              <w:top w:val="nil"/>
              <w:left w:val="nil"/>
              <w:bottom w:val="single" w:sz="4" w:space="0" w:color="44B3E1"/>
              <w:right w:val="nil"/>
            </w:tcBorders>
            <w:noWrap/>
            <w:vAlign w:val="center"/>
            <w:hideMark/>
          </w:tcPr>
          <w:p w14:paraId="2E90EAC1"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23620</w:t>
            </w:r>
          </w:p>
        </w:tc>
      </w:tr>
      <w:tr w:rsidR="00B072FC" w:rsidRPr="009A1143" w14:paraId="4FA86E42" w14:textId="77777777" w:rsidTr="00B072FC">
        <w:trPr>
          <w:trHeight w:val="296"/>
        </w:trPr>
        <w:tc>
          <w:tcPr>
            <w:tcW w:w="1572" w:type="dxa"/>
            <w:tcBorders>
              <w:top w:val="nil"/>
              <w:left w:val="nil"/>
              <w:bottom w:val="single" w:sz="4" w:space="0" w:color="44B3E1"/>
              <w:right w:val="nil"/>
            </w:tcBorders>
            <w:noWrap/>
            <w:vAlign w:val="center"/>
            <w:hideMark/>
          </w:tcPr>
          <w:p w14:paraId="4D17A4FB"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Oct</w:t>
            </w:r>
          </w:p>
        </w:tc>
        <w:tc>
          <w:tcPr>
            <w:tcW w:w="2537" w:type="dxa"/>
            <w:tcBorders>
              <w:top w:val="nil"/>
              <w:left w:val="nil"/>
              <w:bottom w:val="single" w:sz="4" w:space="0" w:color="44B3E1"/>
              <w:right w:val="nil"/>
            </w:tcBorders>
            <w:noWrap/>
            <w:vAlign w:val="center"/>
            <w:hideMark/>
          </w:tcPr>
          <w:p w14:paraId="1F20FD77"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46580</w:t>
            </w:r>
          </w:p>
        </w:tc>
      </w:tr>
      <w:tr w:rsidR="00B072FC" w:rsidRPr="009A1143" w14:paraId="19C572D0" w14:textId="77777777" w:rsidTr="00B072FC">
        <w:trPr>
          <w:trHeight w:val="296"/>
        </w:trPr>
        <w:tc>
          <w:tcPr>
            <w:tcW w:w="1572" w:type="dxa"/>
            <w:tcBorders>
              <w:top w:val="nil"/>
              <w:left w:val="nil"/>
              <w:bottom w:val="single" w:sz="4" w:space="0" w:color="44B3E1"/>
              <w:right w:val="nil"/>
            </w:tcBorders>
            <w:noWrap/>
            <w:vAlign w:val="center"/>
            <w:hideMark/>
          </w:tcPr>
          <w:p w14:paraId="0B9AC461"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Nov</w:t>
            </w:r>
          </w:p>
        </w:tc>
        <w:tc>
          <w:tcPr>
            <w:tcW w:w="2537" w:type="dxa"/>
            <w:tcBorders>
              <w:top w:val="nil"/>
              <w:left w:val="nil"/>
              <w:bottom w:val="single" w:sz="4" w:space="0" w:color="44B3E1"/>
              <w:right w:val="nil"/>
            </w:tcBorders>
            <w:noWrap/>
            <w:vAlign w:val="center"/>
            <w:hideMark/>
          </w:tcPr>
          <w:p w14:paraId="4B6C6E04"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34920</w:t>
            </w:r>
          </w:p>
        </w:tc>
      </w:tr>
      <w:tr w:rsidR="00B072FC" w:rsidRPr="009A1143" w14:paraId="00F7ABD2" w14:textId="77777777" w:rsidTr="00B072FC">
        <w:trPr>
          <w:trHeight w:val="296"/>
        </w:trPr>
        <w:tc>
          <w:tcPr>
            <w:tcW w:w="1572" w:type="dxa"/>
            <w:tcBorders>
              <w:top w:val="nil"/>
              <w:left w:val="nil"/>
              <w:bottom w:val="single" w:sz="4" w:space="0" w:color="44B3E1"/>
              <w:right w:val="nil"/>
            </w:tcBorders>
            <w:noWrap/>
            <w:vAlign w:val="center"/>
            <w:hideMark/>
          </w:tcPr>
          <w:p w14:paraId="46D2437E"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Dec</w:t>
            </w:r>
          </w:p>
        </w:tc>
        <w:tc>
          <w:tcPr>
            <w:tcW w:w="2537" w:type="dxa"/>
            <w:tcBorders>
              <w:top w:val="nil"/>
              <w:left w:val="nil"/>
              <w:bottom w:val="single" w:sz="4" w:space="0" w:color="44B3E1"/>
              <w:right w:val="nil"/>
            </w:tcBorders>
            <w:noWrap/>
            <w:vAlign w:val="center"/>
            <w:hideMark/>
          </w:tcPr>
          <w:p w14:paraId="0B741FE1"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44690</w:t>
            </w:r>
          </w:p>
        </w:tc>
      </w:tr>
      <w:tr w:rsidR="00B072FC" w:rsidRPr="009A1143" w14:paraId="1CE99FA7" w14:textId="77777777" w:rsidTr="00B072FC">
        <w:trPr>
          <w:trHeight w:val="296"/>
        </w:trPr>
        <w:tc>
          <w:tcPr>
            <w:tcW w:w="1572" w:type="dxa"/>
            <w:tcBorders>
              <w:top w:val="single" w:sz="4" w:space="0" w:color="44B3E1"/>
              <w:left w:val="nil"/>
              <w:bottom w:val="nil"/>
              <w:right w:val="nil"/>
            </w:tcBorders>
            <w:shd w:val="clear" w:color="C0E6F5" w:fill="C0E6F5"/>
            <w:noWrap/>
            <w:vAlign w:val="center"/>
            <w:hideMark/>
          </w:tcPr>
          <w:p w14:paraId="388749CB"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Grand Total</w:t>
            </w:r>
          </w:p>
        </w:tc>
        <w:tc>
          <w:tcPr>
            <w:tcW w:w="2537" w:type="dxa"/>
            <w:tcBorders>
              <w:top w:val="single" w:sz="4" w:space="0" w:color="44B3E1"/>
              <w:left w:val="nil"/>
              <w:bottom w:val="nil"/>
              <w:right w:val="nil"/>
            </w:tcBorders>
            <w:shd w:val="clear" w:color="C0E6F5" w:fill="C0E6F5"/>
            <w:noWrap/>
            <w:vAlign w:val="center"/>
            <w:hideMark/>
          </w:tcPr>
          <w:p w14:paraId="3926B48F" w14:textId="77777777" w:rsidR="00B072FC" w:rsidRPr="009A1143" w:rsidRDefault="00B072FC" w:rsidP="00B072FC">
            <w:pPr>
              <w:spacing w:after="0" w:line="240" w:lineRule="auto"/>
              <w:jc w:val="center"/>
              <w:rPr>
                <w:rFonts w:ascii="Aptos Narrow" w:eastAsia="Times New Roman" w:hAnsi="Aptos Narrow" w:cs="Times New Roman"/>
                <w:b/>
                <w:bCs/>
                <w:color w:val="000000"/>
                <w:lang w:val="en-IN" w:eastAsia="en-IN"/>
              </w:rPr>
            </w:pPr>
            <w:r w:rsidRPr="009A1143">
              <w:rPr>
                <w:rFonts w:ascii="Aptos Narrow" w:eastAsia="Times New Roman" w:hAnsi="Aptos Narrow" w:cs="Times New Roman"/>
                <w:b/>
                <w:bCs/>
                <w:color w:val="000000"/>
                <w:lang w:val="en-IN" w:eastAsia="en-IN"/>
              </w:rPr>
              <w:t>456000</w:t>
            </w:r>
          </w:p>
        </w:tc>
      </w:tr>
    </w:tbl>
    <w:p w14:paraId="50007736" w14:textId="77777777" w:rsidR="009A1143" w:rsidRDefault="009A1143" w:rsidP="009A1143">
      <w:pPr>
        <w:pStyle w:val="ListParagraph"/>
        <w:rPr>
          <w:b/>
          <w:bCs/>
          <w:color w:val="000000" w:themeColor="text1"/>
          <w:sz w:val="24"/>
          <w:szCs w:val="24"/>
        </w:rPr>
      </w:pPr>
    </w:p>
    <w:p w14:paraId="01225A60" w14:textId="77777777" w:rsidR="009A1143" w:rsidRDefault="009A1143" w:rsidP="009A1143">
      <w:pPr>
        <w:pStyle w:val="ListParagraph"/>
        <w:rPr>
          <w:b/>
          <w:bCs/>
          <w:color w:val="000000" w:themeColor="text1"/>
          <w:sz w:val="24"/>
          <w:szCs w:val="24"/>
        </w:rPr>
      </w:pPr>
    </w:p>
    <w:p w14:paraId="5F01DD7B" w14:textId="77777777" w:rsidR="009A1143" w:rsidRDefault="009A1143" w:rsidP="009A1143">
      <w:pPr>
        <w:pStyle w:val="ListParagraph"/>
        <w:rPr>
          <w:b/>
          <w:bCs/>
          <w:color w:val="000000" w:themeColor="text1"/>
          <w:sz w:val="24"/>
          <w:szCs w:val="24"/>
        </w:rPr>
      </w:pPr>
    </w:p>
    <w:p w14:paraId="76EE7650" w14:textId="77777777" w:rsidR="009A1143" w:rsidRDefault="009A1143" w:rsidP="009A1143">
      <w:pPr>
        <w:pStyle w:val="ListParagraph"/>
        <w:rPr>
          <w:b/>
          <w:bCs/>
          <w:color w:val="000000" w:themeColor="text1"/>
          <w:sz w:val="24"/>
          <w:szCs w:val="24"/>
        </w:rPr>
      </w:pPr>
    </w:p>
    <w:p w14:paraId="21A70ABA" w14:textId="77777777" w:rsidR="009A1143" w:rsidRDefault="009A1143" w:rsidP="009A1143">
      <w:pPr>
        <w:pStyle w:val="ListParagraph"/>
        <w:rPr>
          <w:b/>
          <w:bCs/>
          <w:color w:val="000000" w:themeColor="text1"/>
          <w:sz w:val="24"/>
          <w:szCs w:val="24"/>
        </w:rPr>
      </w:pPr>
    </w:p>
    <w:p w14:paraId="3682585D" w14:textId="77777777" w:rsidR="009A1143" w:rsidRDefault="009A1143" w:rsidP="009A1143">
      <w:pPr>
        <w:pStyle w:val="ListParagraph"/>
        <w:rPr>
          <w:b/>
          <w:bCs/>
          <w:color w:val="000000" w:themeColor="text1"/>
          <w:sz w:val="24"/>
          <w:szCs w:val="24"/>
        </w:rPr>
      </w:pPr>
    </w:p>
    <w:p w14:paraId="1C445177" w14:textId="77777777" w:rsidR="009A1143" w:rsidRDefault="009A1143" w:rsidP="009A1143">
      <w:pPr>
        <w:pStyle w:val="ListParagraph"/>
        <w:rPr>
          <w:b/>
          <w:bCs/>
          <w:color w:val="000000" w:themeColor="text1"/>
          <w:sz w:val="24"/>
          <w:szCs w:val="24"/>
        </w:rPr>
      </w:pPr>
    </w:p>
    <w:p w14:paraId="0EF10625" w14:textId="77777777" w:rsidR="009A1143" w:rsidRDefault="009A1143" w:rsidP="009A1143">
      <w:pPr>
        <w:pStyle w:val="ListParagraph"/>
        <w:rPr>
          <w:b/>
          <w:bCs/>
          <w:color w:val="000000" w:themeColor="text1"/>
          <w:sz w:val="24"/>
          <w:szCs w:val="24"/>
        </w:rPr>
      </w:pPr>
    </w:p>
    <w:p w14:paraId="4B713366" w14:textId="77777777" w:rsidR="009A1143" w:rsidRDefault="009A1143" w:rsidP="009A1143">
      <w:pPr>
        <w:pStyle w:val="ListParagraph"/>
        <w:rPr>
          <w:b/>
          <w:bCs/>
          <w:color w:val="000000" w:themeColor="text1"/>
          <w:sz w:val="24"/>
          <w:szCs w:val="24"/>
        </w:rPr>
      </w:pPr>
    </w:p>
    <w:p w14:paraId="7C7A2DAE" w14:textId="77777777" w:rsidR="009A1143" w:rsidRDefault="009A1143" w:rsidP="009A1143">
      <w:pPr>
        <w:pStyle w:val="ListParagraph"/>
        <w:rPr>
          <w:b/>
          <w:bCs/>
          <w:color w:val="000000" w:themeColor="text1"/>
          <w:sz w:val="24"/>
          <w:szCs w:val="24"/>
        </w:rPr>
      </w:pPr>
    </w:p>
    <w:p w14:paraId="46415BF3" w14:textId="77777777" w:rsidR="009A1143" w:rsidRDefault="009A1143" w:rsidP="009A1143">
      <w:pPr>
        <w:pStyle w:val="ListParagraph"/>
        <w:rPr>
          <w:b/>
          <w:bCs/>
          <w:color w:val="000000" w:themeColor="text1"/>
          <w:sz w:val="24"/>
          <w:szCs w:val="24"/>
        </w:rPr>
      </w:pPr>
    </w:p>
    <w:p w14:paraId="19358718" w14:textId="77777777" w:rsidR="009A1143" w:rsidRDefault="009A1143" w:rsidP="009A1143">
      <w:pPr>
        <w:pStyle w:val="ListParagraph"/>
        <w:rPr>
          <w:b/>
          <w:bCs/>
          <w:color w:val="000000" w:themeColor="text1"/>
          <w:sz w:val="24"/>
          <w:szCs w:val="24"/>
        </w:rPr>
      </w:pPr>
    </w:p>
    <w:p w14:paraId="6347B2DA" w14:textId="77777777" w:rsidR="009A1143" w:rsidRDefault="009A1143" w:rsidP="009A1143">
      <w:pPr>
        <w:pStyle w:val="ListParagraph"/>
        <w:rPr>
          <w:b/>
          <w:bCs/>
          <w:color w:val="000000" w:themeColor="text1"/>
          <w:sz w:val="24"/>
          <w:szCs w:val="24"/>
        </w:rPr>
      </w:pPr>
    </w:p>
    <w:p w14:paraId="57215386" w14:textId="77777777" w:rsidR="00B072FC" w:rsidRPr="00B072FC" w:rsidRDefault="00B072FC" w:rsidP="00287285">
      <w:pPr>
        <w:tabs>
          <w:tab w:val="left" w:pos="1560"/>
        </w:tabs>
        <w:jc w:val="both"/>
        <w:rPr>
          <w:rFonts w:ascii="Times New Roman" w:hAnsi="Times New Roman" w:cs="Times New Roman"/>
          <w:color w:val="000000" w:themeColor="text1"/>
          <w:sz w:val="24"/>
          <w:szCs w:val="24"/>
          <w:lang w:val="en-IN"/>
        </w:rPr>
      </w:pPr>
      <w:r w:rsidRPr="00B072FC">
        <w:rPr>
          <w:rFonts w:ascii="Times New Roman" w:hAnsi="Times New Roman" w:cs="Times New Roman"/>
          <w:color w:val="000000" w:themeColor="text1"/>
          <w:sz w:val="24"/>
          <w:szCs w:val="24"/>
          <w:lang w:val="en-IN"/>
        </w:rPr>
        <w:t>Based on the analysis of the date-wise sales report, it is observed that the maximum sales were achieved during May 2025, indicating a strong performance in that month. However, a significant drop in sales was noticed in September 2025, marking the lowest sales for the financial year.</w:t>
      </w:r>
    </w:p>
    <w:p w14:paraId="348E2960" w14:textId="16D1A350" w:rsidR="00B072FC" w:rsidRPr="00B072FC" w:rsidRDefault="00B072FC" w:rsidP="00287285">
      <w:pPr>
        <w:tabs>
          <w:tab w:val="left" w:pos="1560"/>
        </w:tabs>
        <w:jc w:val="both"/>
        <w:rPr>
          <w:rFonts w:ascii="Times New Roman" w:hAnsi="Times New Roman" w:cs="Times New Roman"/>
          <w:color w:val="000000" w:themeColor="text1"/>
          <w:sz w:val="24"/>
          <w:szCs w:val="24"/>
          <w:lang w:val="en-IN"/>
        </w:rPr>
      </w:pPr>
      <w:r w:rsidRPr="00B072FC">
        <w:rPr>
          <w:rFonts w:ascii="Times New Roman" w:hAnsi="Times New Roman" w:cs="Times New Roman"/>
          <w:color w:val="000000" w:themeColor="text1"/>
          <w:sz w:val="24"/>
          <w:szCs w:val="24"/>
          <w:lang w:val="en-IN"/>
        </w:rPr>
        <w:t xml:space="preserve">This variation highlights a noticeable difference in monthly sales performance, which requires further investigation. The management team should analyze the possible factors contributing to this decline — such as seasonal demand changes, marketing activity, product </w:t>
      </w:r>
      <w:r w:rsidR="00E0696C" w:rsidRPr="00B072FC">
        <w:rPr>
          <w:rFonts w:ascii="Times New Roman" w:hAnsi="Times New Roman" w:cs="Times New Roman"/>
          <w:color w:val="000000" w:themeColor="text1"/>
          <w:sz w:val="24"/>
          <w:szCs w:val="24"/>
          <w:lang w:val="en-IN"/>
        </w:rPr>
        <w:t>availability, or</w:t>
      </w:r>
      <w:r w:rsidRPr="00B072FC">
        <w:rPr>
          <w:rFonts w:ascii="Times New Roman" w:hAnsi="Times New Roman" w:cs="Times New Roman"/>
          <w:color w:val="000000" w:themeColor="text1"/>
          <w:sz w:val="24"/>
          <w:szCs w:val="24"/>
          <w:lang w:val="en-IN"/>
        </w:rPr>
        <w:t xml:space="preserve"> customer interest — and take corrective actions</w:t>
      </w:r>
      <w:r>
        <w:rPr>
          <w:rFonts w:ascii="Times New Roman" w:hAnsi="Times New Roman" w:cs="Times New Roman"/>
          <w:color w:val="000000" w:themeColor="text1"/>
          <w:sz w:val="24"/>
          <w:szCs w:val="24"/>
          <w:lang w:val="en-IN"/>
        </w:rPr>
        <w:t>.</w:t>
      </w:r>
    </w:p>
    <w:p w14:paraId="2FEC7C3A" w14:textId="77777777" w:rsidR="00B64820" w:rsidRDefault="00F909B5">
      <w:pPr>
        <w:tabs>
          <w:tab w:val="left" w:pos="1560"/>
        </w:tabs>
      </w:pPr>
      <w:r>
        <w:rPr>
          <w:noProof/>
        </w:rPr>
        <w:lastRenderedPageBreak/>
        <w:drawing>
          <wp:anchor distT="0" distB="0" distL="114300" distR="114300" simplePos="0" relativeHeight="251662336" behindDoc="1" locked="0" layoutInCell="1" allowOverlap="1" wp14:anchorId="3008C95C" wp14:editId="7AC3F472">
            <wp:simplePos x="0" y="0"/>
            <wp:positionH relativeFrom="margin">
              <wp:align>left</wp:align>
            </wp:positionH>
            <wp:positionV relativeFrom="paragraph">
              <wp:posOffset>7620</wp:posOffset>
            </wp:positionV>
            <wp:extent cx="6819900" cy="3870960"/>
            <wp:effectExtent l="0" t="0" r="0" b="15240"/>
            <wp:wrapTight wrapText="bothSides">
              <wp:wrapPolygon edited="0">
                <wp:start x="0" y="0"/>
                <wp:lineTo x="0" y="21579"/>
                <wp:lineTo x="21540" y="21579"/>
                <wp:lineTo x="21540" y="0"/>
                <wp:lineTo x="0" y="0"/>
              </wp:wrapPolygon>
            </wp:wrapTight>
            <wp:docPr id="266244908" name="Chart 1">
              <a:extLst xmlns:a="http://schemas.openxmlformats.org/drawingml/2006/main">
                <a:ext uri="{FF2B5EF4-FFF2-40B4-BE49-F238E27FC236}">
                  <a16:creationId xmlns:a16="http://schemas.microsoft.com/office/drawing/2014/main" id="{429C18DE-018E-97BB-483E-267C54A534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tab/>
      </w:r>
    </w:p>
    <w:p w14:paraId="459C91A5" w14:textId="77777777" w:rsidR="00EB530C" w:rsidRDefault="00EB530C">
      <w:pPr>
        <w:spacing w:after="0" w:line="240" w:lineRule="auto"/>
        <w:sectPr w:rsidR="00EB530C" w:rsidSect="009A1143">
          <w:type w:val="continuous"/>
          <w:pgSz w:w="12240" w:h="15840"/>
          <w:pgMar w:top="720" w:right="720" w:bottom="360" w:left="720" w:header="720" w:footer="720" w:gutter="0"/>
          <w:pgNumType w:start="0"/>
          <w:cols w:num="2" w:space="720"/>
          <w:titlePg/>
          <w:docGrid w:linePitch="360"/>
        </w:sectPr>
      </w:pPr>
    </w:p>
    <w:p w14:paraId="188B3295" w14:textId="77777777" w:rsidR="008E4130" w:rsidRPr="008E4130" w:rsidRDefault="008E4130" w:rsidP="00287285">
      <w:pPr>
        <w:pStyle w:val="ListParagraph"/>
        <w:numPr>
          <w:ilvl w:val="0"/>
          <w:numId w:val="6"/>
        </w:numPr>
        <w:spacing w:after="0" w:line="240" w:lineRule="auto"/>
        <w:jc w:val="both"/>
        <w:rPr>
          <w:rFonts w:ascii="Times New Roman" w:hAnsi="Times New Roman" w:cs="Times New Roman"/>
          <w:color w:val="000000" w:themeColor="text1"/>
          <w:sz w:val="24"/>
          <w:szCs w:val="24"/>
          <w:lang w:val="en-IN"/>
        </w:rPr>
      </w:pPr>
      <w:r w:rsidRPr="008E4130">
        <w:rPr>
          <w:rFonts w:ascii="Times New Roman" w:hAnsi="Times New Roman" w:cs="Times New Roman"/>
          <w:color w:val="000000" w:themeColor="text1"/>
          <w:sz w:val="24"/>
          <w:szCs w:val="24"/>
          <w:lang w:val="en-IN"/>
        </w:rPr>
        <w:t xml:space="preserve">The above Donut Chart clearly represents the sales distribution of various product categories based on gender. From this analysis, a valuable observation can be made: Electronic products show high demand among male customers with total sales of </w:t>
      </w:r>
      <w:r w:rsidRPr="008E4130">
        <w:rPr>
          <w:rFonts w:ascii="Times New Roman" w:hAnsi="Times New Roman" w:cs="Times New Roman"/>
          <w:b/>
          <w:bCs/>
          <w:color w:val="000000" w:themeColor="text1"/>
          <w:sz w:val="24"/>
          <w:szCs w:val="24"/>
          <w:lang w:val="en-IN"/>
        </w:rPr>
        <w:t>₹80,170</w:t>
      </w:r>
      <w:r w:rsidRPr="008E4130">
        <w:rPr>
          <w:rFonts w:ascii="Times New Roman" w:hAnsi="Times New Roman" w:cs="Times New Roman"/>
          <w:color w:val="000000" w:themeColor="text1"/>
          <w:sz w:val="24"/>
          <w:szCs w:val="24"/>
          <w:lang w:val="en-IN"/>
        </w:rPr>
        <w:t xml:space="preserve">, whereas female customers demonstrate strong interest in purchasing Clothing products, contributing to </w:t>
      </w:r>
      <w:r w:rsidRPr="008E4130">
        <w:rPr>
          <w:rFonts w:ascii="Times New Roman" w:hAnsi="Times New Roman" w:cs="Times New Roman"/>
          <w:b/>
          <w:bCs/>
          <w:color w:val="000000" w:themeColor="text1"/>
          <w:sz w:val="24"/>
          <w:szCs w:val="24"/>
          <w:lang w:val="en-IN"/>
        </w:rPr>
        <w:t>₹81,275</w:t>
      </w:r>
      <w:r w:rsidRPr="008E4130">
        <w:rPr>
          <w:rFonts w:ascii="Times New Roman" w:hAnsi="Times New Roman" w:cs="Times New Roman"/>
          <w:color w:val="000000" w:themeColor="text1"/>
          <w:sz w:val="24"/>
          <w:szCs w:val="24"/>
          <w:lang w:val="en-IN"/>
        </w:rPr>
        <w:t xml:space="preserve"> in total sales.</w:t>
      </w:r>
    </w:p>
    <w:p w14:paraId="7623F757" w14:textId="3A4F8AC3" w:rsidR="008E4130" w:rsidRPr="008E4130" w:rsidRDefault="008E4130" w:rsidP="00287285">
      <w:pPr>
        <w:pStyle w:val="ListParagraph"/>
        <w:numPr>
          <w:ilvl w:val="0"/>
          <w:numId w:val="6"/>
        </w:numPr>
        <w:spacing w:after="0" w:line="240" w:lineRule="auto"/>
        <w:jc w:val="both"/>
        <w:rPr>
          <w:rFonts w:ascii="Times New Roman" w:hAnsi="Times New Roman" w:cs="Times New Roman"/>
          <w:color w:val="000000" w:themeColor="text1"/>
          <w:sz w:val="24"/>
          <w:szCs w:val="24"/>
          <w:lang w:val="en-IN"/>
        </w:rPr>
      </w:pPr>
      <w:r w:rsidRPr="008E4130">
        <w:rPr>
          <w:rFonts w:ascii="Times New Roman" w:hAnsi="Times New Roman" w:cs="Times New Roman"/>
          <w:color w:val="000000" w:themeColor="text1"/>
          <w:sz w:val="24"/>
          <w:szCs w:val="24"/>
          <w:lang w:val="en-IN"/>
        </w:rPr>
        <w:t>However, sales of Beauty products among male customers are noticeably lower, indicating that this category does not attract much interest from the male segment. Therefore, it is recommended that the management and sales department focus on improving the quality, availability, and promotional strategies for Beauty products targeted at male customers to achieve more balanced sales across categories.</w:t>
      </w:r>
    </w:p>
    <w:p w14:paraId="5CD4BDF3" w14:textId="77777777" w:rsidR="008E4130" w:rsidRPr="008E4130" w:rsidRDefault="008E4130" w:rsidP="00287285">
      <w:pPr>
        <w:pStyle w:val="ListParagraph"/>
        <w:numPr>
          <w:ilvl w:val="0"/>
          <w:numId w:val="6"/>
        </w:numPr>
        <w:spacing w:after="0" w:line="240" w:lineRule="auto"/>
        <w:jc w:val="both"/>
        <w:rPr>
          <w:color w:val="000000" w:themeColor="text1"/>
          <w:lang w:val="en-IN"/>
        </w:rPr>
      </w:pPr>
      <w:r w:rsidRPr="008E4130">
        <w:rPr>
          <w:rFonts w:ascii="Times New Roman" w:hAnsi="Times New Roman" w:cs="Times New Roman"/>
          <w:color w:val="000000" w:themeColor="text1"/>
          <w:sz w:val="24"/>
          <w:szCs w:val="24"/>
          <w:lang w:val="en-IN"/>
        </w:rPr>
        <w:t>A similar pattern is also observed among female customers, where Beauty product sales are relatively lower compared to other categories. Hence, the management should pay special attention to enhancing product variety, maintaining quality standards, and adjusting pricing margins based on product quality. These improvements can help achieve higher and more uniform sales performance across all product categories.</w:t>
      </w:r>
    </w:p>
    <w:p w14:paraId="08E2FED8" w14:textId="3EF7D804" w:rsidR="00EB530C" w:rsidRDefault="00EB530C">
      <w:pPr>
        <w:spacing w:after="0" w:line="240" w:lineRule="auto"/>
        <w:sectPr w:rsidR="00EB530C" w:rsidSect="00EB530C">
          <w:type w:val="continuous"/>
          <w:pgSz w:w="12240" w:h="15840"/>
          <w:pgMar w:top="720" w:right="720" w:bottom="360" w:left="720" w:header="720" w:footer="720" w:gutter="0"/>
          <w:pgNumType w:start="0"/>
          <w:cols w:space="720"/>
          <w:titlePg/>
          <w:docGrid w:linePitch="360"/>
        </w:sectPr>
      </w:pPr>
      <w:r>
        <w:t xml:space="preserve"> </w:t>
      </w:r>
    </w:p>
    <w:p w14:paraId="45A96039" w14:textId="2E98AC8A" w:rsidR="008E4130" w:rsidRDefault="008E4130" w:rsidP="008E4130">
      <w:pPr>
        <w:jc w:val="both"/>
        <w:rPr>
          <w:b/>
          <w:bCs/>
          <w:color w:val="000000" w:themeColor="text1"/>
          <w:sz w:val="24"/>
          <w:szCs w:val="24"/>
        </w:rPr>
      </w:pPr>
      <w:r w:rsidRPr="008E4130">
        <w:rPr>
          <w:b/>
          <w:bCs/>
          <w:color w:val="000000" w:themeColor="text1"/>
          <w:sz w:val="24"/>
          <w:szCs w:val="24"/>
        </w:rPr>
        <w:lastRenderedPageBreak/>
        <w:t>Conclusion:</w:t>
      </w:r>
    </w:p>
    <w:p w14:paraId="1ADEBBC8" w14:textId="77777777" w:rsidR="005B60AC" w:rsidRDefault="005B60AC" w:rsidP="00287285">
      <w:pPr>
        <w:pBdr>
          <w:bottom w:val="single" w:sz="6" w:space="1" w:color="auto"/>
        </w:pBdr>
        <w:ind w:left="720"/>
        <w:jc w:val="both"/>
        <w:rPr>
          <w:rFonts w:ascii="Times New Roman" w:hAnsi="Times New Roman" w:cs="Times New Roman"/>
          <w:color w:val="000000" w:themeColor="text1"/>
          <w:sz w:val="24"/>
          <w:szCs w:val="24"/>
        </w:rPr>
        <w:sectPr w:rsidR="005B60AC" w:rsidSect="009A1143">
          <w:pgSz w:w="12240" w:h="15840"/>
          <w:pgMar w:top="720" w:right="720" w:bottom="720" w:left="720" w:header="720" w:footer="720" w:gutter="0"/>
          <w:pgNumType w:start="0"/>
          <w:cols w:num="2" w:space="720"/>
          <w:titlePg/>
          <w:docGrid w:linePitch="360"/>
        </w:sectPr>
      </w:pPr>
    </w:p>
    <w:p w14:paraId="44E328BF" w14:textId="77777777" w:rsidR="005B307C" w:rsidRDefault="008E4130" w:rsidP="00287285">
      <w:pPr>
        <w:pBdr>
          <w:bottom w:val="single" w:sz="6" w:space="1" w:color="auto"/>
        </w:pBdr>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Pr="008E4130">
        <w:rPr>
          <w:rFonts w:ascii="Times New Roman" w:hAnsi="Times New Roman" w:cs="Times New Roman"/>
          <w:color w:val="000000" w:themeColor="text1"/>
          <w:sz w:val="24"/>
          <w:szCs w:val="24"/>
        </w:rPr>
        <w:t xml:space="preserve">n conclusion, this project provided a detailed analysis of retail sales data, </w:t>
      </w:r>
      <w:r w:rsidR="00D609ED">
        <w:rPr>
          <w:rFonts w:ascii="Times New Roman" w:hAnsi="Times New Roman" w:cs="Times New Roman"/>
          <w:color w:val="000000" w:themeColor="text1"/>
          <w:sz w:val="24"/>
          <w:szCs w:val="24"/>
        </w:rPr>
        <w:t>about Gender wise sales, Month wise sales, Age wise sales  and Product wise sales, from t</w:t>
      </w:r>
      <w:r w:rsidR="005B307C">
        <w:rPr>
          <w:rFonts w:ascii="Times New Roman" w:hAnsi="Times New Roman" w:cs="Times New Roman"/>
          <w:color w:val="000000" w:themeColor="text1"/>
          <w:sz w:val="24"/>
          <w:szCs w:val="24"/>
        </w:rPr>
        <w:t>his analysis we get a valuable information, that there is a lag in sales on Beauty products for both Male and Female Genders, so it is better to enhance and improve the sales on Beauty products it is good for the future, and be motive to fight with the competitors, by analyzing our leads and lags.</w:t>
      </w:r>
    </w:p>
    <w:p w14:paraId="6DD6A9BE" w14:textId="77777777" w:rsidR="005B60AC" w:rsidRDefault="005B60AC" w:rsidP="008E4130">
      <w:pPr>
        <w:ind w:left="720"/>
        <w:rPr>
          <w:rFonts w:ascii="Times New Roman" w:hAnsi="Times New Roman" w:cs="Times New Roman"/>
          <w:color w:val="000000" w:themeColor="text1"/>
          <w:sz w:val="24"/>
          <w:szCs w:val="24"/>
        </w:rPr>
        <w:sectPr w:rsidR="005B60AC" w:rsidSect="005B60AC">
          <w:type w:val="continuous"/>
          <w:pgSz w:w="12240" w:h="15840"/>
          <w:pgMar w:top="720" w:right="720" w:bottom="720" w:left="720" w:header="720" w:footer="720" w:gutter="0"/>
          <w:pgNumType w:start="0"/>
          <w:cols w:space="720"/>
          <w:titlePg/>
          <w:docGrid w:linePitch="360"/>
        </w:sectPr>
      </w:pPr>
    </w:p>
    <w:p w14:paraId="43A6EFC0" w14:textId="77777777" w:rsidR="005B60AC" w:rsidRDefault="005B60AC" w:rsidP="008E4130">
      <w:pPr>
        <w:ind w:left="720"/>
        <w:rPr>
          <w:rFonts w:ascii="Times New Roman" w:hAnsi="Times New Roman" w:cs="Times New Roman"/>
          <w:color w:val="000000" w:themeColor="text1"/>
          <w:sz w:val="24"/>
          <w:szCs w:val="24"/>
        </w:rPr>
      </w:pPr>
    </w:p>
    <w:p w14:paraId="7FABD617" w14:textId="77777777" w:rsidR="005B307C" w:rsidRDefault="005B307C" w:rsidP="008E4130">
      <w:pPr>
        <w:ind w:left="720"/>
        <w:rPr>
          <w:rFonts w:ascii="Times New Roman" w:hAnsi="Times New Roman" w:cs="Times New Roman"/>
          <w:color w:val="000000" w:themeColor="text1"/>
          <w:sz w:val="24"/>
          <w:szCs w:val="24"/>
        </w:rPr>
      </w:pPr>
    </w:p>
    <w:p w14:paraId="1DBB6AD6" w14:textId="77777777" w:rsidR="00B05DE0" w:rsidRDefault="00B05DE0" w:rsidP="008E4130">
      <w:pPr>
        <w:ind w:left="720"/>
        <w:rPr>
          <w:b/>
          <w:bCs/>
          <w:color w:val="000000" w:themeColor="text1"/>
          <w:sz w:val="24"/>
          <w:szCs w:val="24"/>
        </w:rPr>
      </w:pPr>
    </w:p>
    <w:p w14:paraId="60D36463" w14:textId="77777777" w:rsidR="005B60AC" w:rsidRDefault="005B60AC" w:rsidP="008E4130">
      <w:pPr>
        <w:ind w:left="720"/>
        <w:rPr>
          <w:b/>
          <w:bCs/>
          <w:color w:val="000000" w:themeColor="text1"/>
          <w:sz w:val="24"/>
          <w:szCs w:val="24"/>
        </w:rPr>
        <w:sectPr w:rsidR="005B60AC" w:rsidSect="005B60AC">
          <w:type w:val="continuous"/>
          <w:pgSz w:w="12240" w:h="15840"/>
          <w:pgMar w:top="720" w:right="720" w:bottom="720" w:left="720" w:header="720" w:footer="720" w:gutter="0"/>
          <w:pgNumType w:start="0"/>
          <w:cols w:num="2" w:space="720"/>
          <w:titlePg/>
          <w:docGrid w:linePitch="360"/>
        </w:sectPr>
      </w:pPr>
    </w:p>
    <w:p w14:paraId="4088522A" w14:textId="5FE98C62" w:rsidR="005B307C" w:rsidRPr="005B307C" w:rsidRDefault="005B307C" w:rsidP="008E4130">
      <w:pPr>
        <w:ind w:left="720"/>
        <w:rPr>
          <w:b/>
          <w:bCs/>
          <w:color w:val="000000" w:themeColor="text1"/>
          <w:sz w:val="24"/>
          <w:szCs w:val="24"/>
        </w:rPr>
      </w:pPr>
      <w:r w:rsidRPr="005B307C">
        <w:rPr>
          <w:b/>
          <w:bCs/>
          <w:color w:val="000000" w:themeColor="text1"/>
          <w:sz w:val="24"/>
          <w:szCs w:val="24"/>
        </w:rPr>
        <w:t>Points to be noted</w:t>
      </w:r>
      <w:r w:rsidR="00287285">
        <w:rPr>
          <w:b/>
          <w:bCs/>
          <w:color w:val="000000" w:themeColor="text1"/>
          <w:sz w:val="24"/>
          <w:szCs w:val="24"/>
        </w:rPr>
        <w:t xml:space="preserve"> and </w:t>
      </w:r>
      <w:r w:rsidR="00B05DE0">
        <w:rPr>
          <w:b/>
          <w:bCs/>
          <w:color w:val="000000" w:themeColor="text1"/>
          <w:sz w:val="24"/>
          <w:szCs w:val="24"/>
        </w:rPr>
        <w:t>improved</w:t>
      </w:r>
      <w:r w:rsidR="00287285">
        <w:rPr>
          <w:b/>
          <w:bCs/>
          <w:color w:val="000000" w:themeColor="text1"/>
          <w:sz w:val="24"/>
          <w:szCs w:val="24"/>
        </w:rPr>
        <w:t xml:space="preserve"> from the analyses:</w:t>
      </w:r>
    </w:p>
    <w:p w14:paraId="367FA08D" w14:textId="77E18CFA" w:rsidR="005B307C" w:rsidRPr="005B307C" w:rsidRDefault="005B307C" w:rsidP="005B307C">
      <w:pPr>
        <w:pStyle w:val="ListParagraph"/>
        <w:numPr>
          <w:ilvl w:val="0"/>
          <w:numId w:val="8"/>
        </w:numPr>
        <w:rPr>
          <w:rFonts w:ascii="Times New Roman" w:hAnsi="Times New Roman" w:cs="Times New Roman"/>
          <w:color w:val="000000" w:themeColor="text1"/>
          <w:sz w:val="24"/>
          <w:szCs w:val="24"/>
          <w:lang w:val="en-IN"/>
        </w:rPr>
      </w:pPr>
      <w:r w:rsidRPr="005B307C">
        <w:rPr>
          <w:rFonts w:ascii="Times New Roman" w:hAnsi="Times New Roman" w:cs="Times New Roman"/>
          <w:color w:val="000000" w:themeColor="text1"/>
          <w:sz w:val="24"/>
          <w:szCs w:val="24"/>
          <w:lang w:val="en-IN"/>
        </w:rPr>
        <w:t>Improve promotional strategies for underperforming product categories (especially Beauty).</w:t>
      </w:r>
    </w:p>
    <w:p w14:paraId="593F0DB9" w14:textId="032C3C28" w:rsidR="005B307C" w:rsidRPr="005B307C" w:rsidRDefault="005B307C" w:rsidP="005B307C">
      <w:pPr>
        <w:pStyle w:val="ListParagraph"/>
        <w:numPr>
          <w:ilvl w:val="0"/>
          <w:numId w:val="8"/>
        </w:numPr>
        <w:rPr>
          <w:rFonts w:ascii="Times New Roman" w:hAnsi="Times New Roman" w:cs="Times New Roman"/>
          <w:color w:val="000000" w:themeColor="text1"/>
          <w:sz w:val="24"/>
          <w:szCs w:val="24"/>
          <w:lang w:val="en-IN"/>
        </w:rPr>
      </w:pPr>
      <w:r w:rsidRPr="005B307C">
        <w:rPr>
          <w:rFonts w:ascii="Times New Roman" w:hAnsi="Times New Roman" w:cs="Times New Roman"/>
          <w:color w:val="000000" w:themeColor="text1"/>
          <w:sz w:val="24"/>
          <w:szCs w:val="24"/>
          <w:lang w:val="en-IN"/>
        </w:rPr>
        <w:t>Increase inventory and offers for high-demand categories like Clothing and Electronics.</w:t>
      </w:r>
    </w:p>
    <w:p w14:paraId="62FE5D81" w14:textId="24DC697B" w:rsidR="005B307C" w:rsidRPr="005B307C" w:rsidRDefault="005B307C" w:rsidP="005B307C">
      <w:pPr>
        <w:pStyle w:val="ListParagraph"/>
        <w:numPr>
          <w:ilvl w:val="0"/>
          <w:numId w:val="8"/>
        </w:numPr>
        <w:rPr>
          <w:rFonts w:ascii="Times New Roman" w:hAnsi="Times New Roman" w:cs="Times New Roman"/>
          <w:color w:val="000000" w:themeColor="text1"/>
          <w:sz w:val="24"/>
          <w:szCs w:val="24"/>
          <w:lang w:val="en-IN"/>
        </w:rPr>
      </w:pPr>
      <w:r w:rsidRPr="005B307C">
        <w:rPr>
          <w:rFonts w:ascii="Times New Roman" w:hAnsi="Times New Roman" w:cs="Times New Roman"/>
          <w:color w:val="000000" w:themeColor="text1"/>
          <w:sz w:val="24"/>
          <w:szCs w:val="24"/>
          <w:lang w:val="en-IN"/>
        </w:rPr>
        <w:t>Introduce targeted campaigns for specific age and gender segments.</w:t>
      </w:r>
    </w:p>
    <w:p w14:paraId="0AE9F669" w14:textId="02786961" w:rsidR="005B60AC" w:rsidRPr="005B60AC" w:rsidRDefault="005B307C" w:rsidP="00B05DE0">
      <w:pPr>
        <w:pStyle w:val="ListParagraph"/>
        <w:numPr>
          <w:ilvl w:val="0"/>
          <w:numId w:val="8"/>
        </w:numPr>
        <w:pBdr>
          <w:bottom w:val="single" w:sz="6" w:space="1" w:color="auto"/>
        </w:pBdr>
        <w:rPr>
          <w:rFonts w:ascii="Times New Roman" w:hAnsi="Times New Roman" w:cs="Times New Roman"/>
          <w:color w:val="000000" w:themeColor="text1"/>
          <w:sz w:val="24"/>
          <w:szCs w:val="24"/>
          <w:lang w:val="en-IN"/>
        </w:rPr>
      </w:pPr>
      <w:r w:rsidRPr="005B307C">
        <w:rPr>
          <w:rFonts w:ascii="Times New Roman" w:hAnsi="Times New Roman" w:cs="Times New Roman"/>
          <w:color w:val="000000" w:themeColor="text1"/>
          <w:sz w:val="24"/>
          <w:szCs w:val="24"/>
          <w:lang w:val="en-IN"/>
        </w:rPr>
        <w:t xml:space="preserve">Regularly monitor </w:t>
      </w:r>
      <w:r w:rsidRPr="00B05DE0">
        <w:rPr>
          <w:b/>
          <w:bCs/>
          <w:color w:val="000000" w:themeColor="text1"/>
          <w:sz w:val="24"/>
          <w:szCs w:val="24"/>
        </w:rPr>
        <w:t>monthly</w:t>
      </w:r>
      <w:r w:rsidRPr="005B307C">
        <w:rPr>
          <w:rFonts w:ascii="Times New Roman" w:hAnsi="Times New Roman" w:cs="Times New Roman"/>
          <w:color w:val="000000" w:themeColor="text1"/>
          <w:sz w:val="24"/>
          <w:szCs w:val="24"/>
          <w:lang w:val="en-IN"/>
        </w:rPr>
        <w:t xml:space="preserve"> sales to identify early signs of decline</w:t>
      </w:r>
    </w:p>
    <w:p w14:paraId="0417D4DE" w14:textId="77777777" w:rsidR="005B60AC" w:rsidRDefault="005B60AC" w:rsidP="00B05DE0">
      <w:pPr>
        <w:rPr>
          <w:b/>
          <w:bCs/>
          <w:color w:val="000000" w:themeColor="text1"/>
          <w:sz w:val="24"/>
          <w:szCs w:val="24"/>
        </w:rPr>
      </w:pPr>
    </w:p>
    <w:p w14:paraId="28BF0F45" w14:textId="774A0DD1" w:rsidR="005B60AC" w:rsidRDefault="005B60AC" w:rsidP="00B05DE0">
      <w:pPr>
        <w:rPr>
          <w:b/>
          <w:bCs/>
          <w:color w:val="000000" w:themeColor="text1"/>
          <w:sz w:val="24"/>
          <w:szCs w:val="24"/>
        </w:rPr>
        <w:sectPr w:rsidR="005B60AC" w:rsidSect="005B60AC">
          <w:type w:val="continuous"/>
          <w:pgSz w:w="12240" w:h="15840"/>
          <w:pgMar w:top="720" w:right="720" w:bottom="720" w:left="720" w:header="720" w:footer="720" w:gutter="0"/>
          <w:pgNumType w:start="0"/>
          <w:cols w:space="720"/>
          <w:titlePg/>
          <w:docGrid w:linePitch="360"/>
        </w:sectPr>
      </w:pPr>
    </w:p>
    <w:p w14:paraId="4920ECC3" w14:textId="690D194E" w:rsidR="00B05DE0" w:rsidRDefault="00B05DE0" w:rsidP="00B05DE0">
      <w:pPr>
        <w:rPr>
          <w:b/>
          <w:bCs/>
          <w:color w:val="000000" w:themeColor="text1"/>
          <w:sz w:val="24"/>
          <w:szCs w:val="24"/>
        </w:rPr>
      </w:pPr>
      <w:r w:rsidRPr="00B05DE0">
        <w:rPr>
          <w:b/>
          <w:bCs/>
          <w:color w:val="000000" w:themeColor="text1"/>
          <w:sz w:val="24"/>
          <w:szCs w:val="24"/>
        </w:rPr>
        <w:t>Tools &amp; Technologies Used</w:t>
      </w:r>
      <w:r>
        <w:rPr>
          <w:b/>
          <w:bCs/>
          <w:color w:val="000000" w:themeColor="text1"/>
          <w:sz w:val="24"/>
          <w:szCs w:val="24"/>
        </w:rPr>
        <w:t>:</w:t>
      </w:r>
    </w:p>
    <w:p w14:paraId="0DF8966C" w14:textId="56891AFE" w:rsidR="00D60BE2" w:rsidRPr="00D60BE2" w:rsidRDefault="00D60BE2" w:rsidP="00D60BE2">
      <w:pPr>
        <w:pStyle w:val="ListParagraph"/>
        <w:numPr>
          <w:ilvl w:val="0"/>
          <w:numId w:val="11"/>
        </w:numPr>
        <w:rPr>
          <w:rFonts w:ascii="Times New Roman" w:hAnsi="Times New Roman" w:cs="Times New Roman"/>
          <w:color w:val="000000" w:themeColor="text1"/>
          <w:sz w:val="24"/>
          <w:szCs w:val="24"/>
          <w:lang w:val="en-IN"/>
        </w:rPr>
      </w:pPr>
      <w:r w:rsidRPr="00D60BE2">
        <w:rPr>
          <w:rFonts w:ascii="Times New Roman" w:hAnsi="Times New Roman" w:cs="Times New Roman"/>
          <w:b/>
          <w:bCs/>
          <w:color w:val="000000" w:themeColor="text1"/>
          <w:sz w:val="24"/>
          <w:szCs w:val="24"/>
          <w:lang w:val="en-IN"/>
        </w:rPr>
        <w:t>Data Cleaning:</w:t>
      </w:r>
      <w:r w:rsidRPr="00D60BE2">
        <w:rPr>
          <w:rFonts w:ascii="Times New Roman" w:hAnsi="Times New Roman" w:cs="Times New Roman"/>
          <w:color w:val="000000" w:themeColor="text1"/>
          <w:sz w:val="24"/>
          <w:szCs w:val="24"/>
          <w:lang w:val="en-IN"/>
        </w:rPr>
        <w:t xml:space="preserve"> Microsoft Excel was used for cleaning and organizing the dataset to ensure accuracy and consistency.</w:t>
      </w:r>
    </w:p>
    <w:p w14:paraId="14AF710C" w14:textId="0BB8D246" w:rsidR="00D60BE2" w:rsidRPr="00D60BE2" w:rsidRDefault="00D60BE2" w:rsidP="00D60BE2">
      <w:pPr>
        <w:pStyle w:val="ListParagraph"/>
        <w:numPr>
          <w:ilvl w:val="0"/>
          <w:numId w:val="11"/>
        </w:numPr>
        <w:rPr>
          <w:rFonts w:ascii="Times New Roman" w:hAnsi="Times New Roman" w:cs="Times New Roman"/>
          <w:color w:val="000000" w:themeColor="text1"/>
          <w:sz w:val="24"/>
          <w:szCs w:val="24"/>
          <w:lang w:val="en-IN"/>
        </w:rPr>
      </w:pPr>
      <w:r w:rsidRPr="00D60BE2">
        <w:rPr>
          <w:rFonts w:ascii="Times New Roman" w:hAnsi="Times New Roman" w:cs="Times New Roman"/>
          <w:color w:val="000000" w:themeColor="text1"/>
          <w:sz w:val="24"/>
          <w:szCs w:val="24"/>
          <w:lang w:val="en-IN"/>
        </w:rPr>
        <w:t xml:space="preserve"> </w:t>
      </w:r>
      <w:r w:rsidRPr="00D60BE2">
        <w:rPr>
          <w:rFonts w:ascii="Times New Roman" w:hAnsi="Times New Roman" w:cs="Times New Roman"/>
          <w:b/>
          <w:bCs/>
          <w:color w:val="000000" w:themeColor="text1"/>
          <w:sz w:val="24"/>
          <w:szCs w:val="24"/>
          <w:lang w:val="en-IN"/>
        </w:rPr>
        <w:t>Data Management:</w:t>
      </w:r>
      <w:r w:rsidRPr="00D60BE2">
        <w:rPr>
          <w:rFonts w:ascii="Times New Roman" w:hAnsi="Times New Roman" w:cs="Times New Roman"/>
          <w:color w:val="000000" w:themeColor="text1"/>
          <w:sz w:val="24"/>
          <w:szCs w:val="24"/>
          <w:lang w:val="en-IN"/>
        </w:rPr>
        <w:t xml:space="preserve"> MySQL was utilized to eliminate data redundancy and efficiently manage structured records.</w:t>
      </w:r>
    </w:p>
    <w:p w14:paraId="4360A119" w14:textId="7AADD0A8" w:rsidR="005B60AC" w:rsidRDefault="00D60BE2" w:rsidP="005B60AC">
      <w:pPr>
        <w:pStyle w:val="ListParagraph"/>
        <w:numPr>
          <w:ilvl w:val="0"/>
          <w:numId w:val="11"/>
        </w:numPr>
        <w:rPr>
          <w:rFonts w:ascii="Times New Roman" w:hAnsi="Times New Roman" w:cs="Times New Roman"/>
          <w:color w:val="000000" w:themeColor="text1"/>
          <w:sz w:val="24"/>
          <w:szCs w:val="24"/>
          <w:lang w:val="en-IN"/>
        </w:rPr>
      </w:pPr>
      <w:r w:rsidRPr="00D60BE2">
        <w:rPr>
          <w:rFonts w:ascii="Times New Roman" w:hAnsi="Times New Roman" w:cs="Times New Roman"/>
          <w:b/>
          <w:bCs/>
          <w:color w:val="000000" w:themeColor="text1"/>
          <w:sz w:val="24"/>
          <w:szCs w:val="24"/>
          <w:lang w:val="en-IN"/>
        </w:rPr>
        <w:t>Data Visualization:</w:t>
      </w:r>
      <w:r w:rsidRPr="00D60BE2">
        <w:rPr>
          <w:rFonts w:ascii="Times New Roman" w:hAnsi="Times New Roman" w:cs="Times New Roman"/>
          <w:color w:val="000000" w:themeColor="text1"/>
          <w:sz w:val="24"/>
          <w:szCs w:val="24"/>
          <w:lang w:val="en-IN"/>
        </w:rPr>
        <w:t xml:space="preserve"> Power BI was employed to create interactive dashboards and charts for better visual understanding of sales trends.</w:t>
      </w:r>
    </w:p>
    <w:p w14:paraId="275B35BB" w14:textId="77777777" w:rsidR="005B60AC" w:rsidRPr="00D60BE2" w:rsidRDefault="005B60AC" w:rsidP="005B60AC">
      <w:pPr>
        <w:pStyle w:val="ListParagraph"/>
        <w:numPr>
          <w:ilvl w:val="0"/>
          <w:numId w:val="11"/>
        </w:numPr>
        <w:rPr>
          <w:rFonts w:ascii="Times New Roman" w:hAnsi="Times New Roman" w:cs="Times New Roman"/>
          <w:color w:val="000000" w:themeColor="text1"/>
          <w:sz w:val="24"/>
          <w:szCs w:val="24"/>
          <w:lang w:val="en-IN"/>
        </w:rPr>
      </w:pPr>
      <w:r w:rsidRPr="00D60BE2">
        <w:rPr>
          <w:rFonts w:ascii="Times New Roman" w:hAnsi="Times New Roman" w:cs="Times New Roman"/>
          <w:b/>
          <w:bCs/>
          <w:color w:val="000000" w:themeColor="text1"/>
          <w:sz w:val="24"/>
          <w:szCs w:val="24"/>
          <w:lang w:val="en-IN"/>
        </w:rPr>
        <w:t>Processing:</w:t>
      </w:r>
      <w:r w:rsidRPr="00D60BE2">
        <w:rPr>
          <w:rFonts w:ascii="Times New Roman" w:hAnsi="Times New Roman" w:cs="Times New Roman"/>
          <w:color w:val="000000" w:themeColor="text1"/>
          <w:sz w:val="24"/>
          <w:szCs w:val="24"/>
          <w:lang w:val="en-IN"/>
        </w:rPr>
        <w:t xml:space="preserve"> Python programming language was used for deeper analysis, enhancing understanding through data manipulation and visualization.</w:t>
      </w:r>
    </w:p>
    <w:p w14:paraId="744C1F57" w14:textId="77777777" w:rsidR="005B60AC" w:rsidRPr="005B60AC" w:rsidRDefault="005B60AC" w:rsidP="005B60AC">
      <w:pPr>
        <w:pStyle w:val="ListParagraph"/>
        <w:ind w:left="1440"/>
        <w:rPr>
          <w:rFonts w:ascii="Times New Roman" w:hAnsi="Times New Roman" w:cs="Times New Roman"/>
          <w:color w:val="000000" w:themeColor="text1"/>
          <w:sz w:val="24"/>
          <w:szCs w:val="24"/>
          <w:lang w:val="en-IN"/>
        </w:rPr>
      </w:pPr>
    </w:p>
    <w:p w14:paraId="5B267DF2" w14:textId="0F27D726" w:rsidR="008E4130" w:rsidRDefault="008E4130" w:rsidP="00D60BE2">
      <w:pPr>
        <w:ind w:left="-1800"/>
      </w:pPr>
    </w:p>
    <w:p w14:paraId="5D3E7EAC" w14:textId="632EC65E" w:rsidR="00B64820" w:rsidRDefault="00EB530C" w:rsidP="005B60AC">
      <w:pPr>
        <w:spacing w:after="0" w:line="240" w:lineRule="auto"/>
      </w:pPr>
      <w:r>
        <w:t xml:space="preserve">                                                                </w:t>
      </w:r>
      <w:bookmarkEnd w:id="4"/>
      <w:bookmarkEnd w:id="3"/>
      <w:bookmarkEnd w:id="2"/>
      <w:bookmarkEnd w:id="1"/>
      <w:bookmarkEnd w:id="0"/>
    </w:p>
    <w:sectPr w:rsidR="00B64820" w:rsidSect="005B60AC">
      <w:type w:val="continuous"/>
      <w:pgSz w:w="12240" w:h="15840"/>
      <w:pgMar w:top="720" w:right="720" w:bottom="720" w:left="720" w:header="720" w:footer="720" w:gutter="0"/>
      <w:pgNumType w:start="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B1AD" w14:textId="77777777" w:rsidR="002543A1" w:rsidRDefault="002543A1">
      <w:pPr>
        <w:spacing w:line="240" w:lineRule="auto"/>
      </w:pPr>
      <w:r>
        <w:separator/>
      </w:r>
    </w:p>
  </w:endnote>
  <w:endnote w:type="continuationSeparator" w:id="0">
    <w:p w14:paraId="2E64CAE7" w14:textId="77777777" w:rsidR="002543A1" w:rsidRDefault="00254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charset w:val="00"/>
    <w:family w:val="roman"/>
    <w:pitch w:val="default"/>
  </w:font>
  <w:font w:name="Aptos Narrow">
    <w:altName w:val="Segoe Prin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29B7" w14:textId="77777777" w:rsidR="00B64820" w:rsidRDefault="00000000">
    <w:pPr>
      <w:pStyle w:val="Footer"/>
    </w:pPr>
    <w:r>
      <w:t xml:space="preserve">PAGE </w:t>
    </w:r>
    <w:r>
      <w:fldChar w:fldCharType="begin"/>
    </w:r>
    <w:r>
      <w:instrText xml:space="preserve"> PAGE  \* Arabic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46E7F" w14:textId="77777777" w:rsidR="002543A1" w:rsidRDefault="002543A1">
      <w:pPr>
        <w:spacing w:after="0"/>
      </w:pPr>
      <w:r>
        <w:separator/>
      </w:r>
    </w:p>
  </w:footnote>
  <w:footnote w:type="continuationSeparator" w:id="0">
    <w:p w14:paraId="03869A71" w14:textId="77777777" w:rsidR="002543A1" w:rsidRDefault="002543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FFFFFF89"/>
    <w:multiLevelType w:val="singleLevel"/>
    <w:tmpl w:val="FFFFFF89"/>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10AD698A"/>
    <w:multiLevelType w:val="multilevel"/>
    <w:tmpl w:val="10AD698A"/>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6B310B5"/>
    <w:multiLevelType w:val="hybridMultilevel"/>
    <w:tmpl w:val="60BA305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87338E8"/>
    <w:multiLevelType w:val="hybridMultilevel"/>
    <w:tmpl w:val="D6028A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DF39D6"/>
    <w:multiLevelType w:val="hybridMultilevel"/>
    <w:tmpl w:val="C5664D68"/>
    <w:lvl w:ilvl="0" w:tplc="FFFFFFFF">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4009000D">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DAF6918"/>
    <w:multiLevelType w:val="multilevel"/>
    <w:tmpl w:val="1DAF6918"/>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23B62EAE"/>
    <w:multiLevelType w:val="hybridMultilevel"/>
    <w:tmpl w:val="C5306972"/>
    <w:lvl w:ilvl="0" w:tplc="FFFFFFFF">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4009000B">
      <w:start w:val="1"/>
      <w:numFmt w:val="bullet"/>
      <w:lvlText w:val=""/>
      <w:lvlJc w:val="left"/>
      <w:pPr>
        <w:ind w:left="720" w:hanging="360"/>
      </w:pPr>
      <w:rPr>
        <w:rFonts w:ascii="Wingdings" w:hAnsi="Wingdings" w:hint="default"/>
      </w:rPr>
    </w:lvl>
    <w:lvl w:ilvl="4" w:tplc="FFFFFFFF">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A5F0E34"/>
    <w:multiLevelType w:val="hybridMultilevel"/>
    <w:tmpl w:val="383A6B9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EF86865"/>
    <w:multiLevelType w:val="multilevel"/>
    <w:tmpl w:val="3EF86865"/>
    <w:lvl w:ilvl="0">
      <w:start w:val="1"/>
      <w:numFmt w:val="upperRoman"/>
      <w:lvlText w:val="%1."/>
      <w:lvlJc w:val="right"/>
      <w:pPr>
        <w:ind w:left="720" w:hanging="360"/>
      </w:pPr>
    </w:lvl>
    <w:lvl w:ilvl="1">
      <w:start w:val="2"/>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10" w15:restartNumberingAfterBreak="0">
    <w:nsid w:val="5A83241B"/>
    <w:multiLevelType w:val="hybridMultilevel"/>
    <w:tmpl w:val="BB7ACB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77210143">
    <w:abstractNumId w:val="1"/>
  </w:num>
  <w:num w:numId="2" w16cid:durableId="113525174">
    <w:abstractNumId w:val="0"/>
  </w:num>
  <w:num w:numId="3" w16cid:durableId="1742097869">
    <w:abstractNumId w:val="9"/>
  </w:num>
  <w:num w:numId="4" w16cid:durableId="1618833152">
    <w:abstractNumId w:val="6"/>
  </w:num>
  <w:num w:numId="5" w16cid:durableId="741021933">
    <w:abstractNumId w:val="2"/>
  </w:num>
  <w:num w:numId="6" w16cid:durableId="2046175795">
    <w:abstractNumId w:val="4"/>
  </w:num>
  <w:num w:numId="7" w16cid:durableId="1683510743">
    <w:abstractNumId w:val="10"/>
  </w:num>
  <w:num w:numId="8" w16cid:durableId="2039353583">
    <w:abstractNumId w:val="7"/>
  </w:num>
  <w:num w:numId="9" w16cid:durableId="739015868">
    <w:abstractNumId w:val="3"/>
  </w:num>
  <w:num w:numId="10" w16cid:durableId="276062545">
    <w:abstractNumId w:val="8"/>
  </w:num>
  <w:num w:numId="11" w16cid:durableId="5986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removePersonalInformation/>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E44"/>
    <w:rsid w:val="00041CEB"/>
    <w:rsid w:val="000748AA"/>
    <w:rsid w:val="000B4C27"/>
    <w:rsid w:val="000B7DF2"/>
    <w:rsid w:val="00101A18"/>
    <w:rsid w:val="00104804"/>
    <w:rsid w:val="00154D3B"/>
    <w:rsid w:val="001638F6"/>
    <w:rsid w:val="00165E85"/>
    <w:rsid w:val="001A2000"/>
    <w:rsid w:val="00206B7B"/>
    <w:rsid w:val="002543A1"/>
    <w:rsid w:val="002666D8"/>
    <w:rsid w:val="00287285"/>
    <w:rsid w:val="002C3095"/>
    <w:rsid w:val="002D4ED0"/>
    <w:rsid w:val="003209D6"/>
    <w:rsid w:val="00334A73"/>
    <w:rsid w:val="003422FF"/>
    <w:rsid w:val="00346A63"/>
    <w:rsid w:val="003F5990"/>
    <w:rsid w:val="00425CF7"/>
    <w:rsid w:val="00481378"/>
    <w:rsid w:val="004815C6"/>
    <w:rsid w:val="004952C4"/>
    <w:rsid w:val="004B6848"/>
    <w:rsid w:val="004F26D7"/>
    <w:rsid w:val="005019BD"/>
    <w:rsid w:val="005910E9"/>
    <w:rsid w:val="005A1C5A"/>
    <w:rsid w:val="005B307C"/>
    <w:rsid w:val="005B60AC"/>
    <w:rsid w:val="005E6D41"/>
    <w:rsid w:val="00627657"/>
    <w:rsid w:val="00651DB3"/>
    <w:rsid w:val="00685117"/>
    <w:rsid w:val="00690EFD"/>
    <w:rsid w:val="006912B3"/>
    <w:rsid w:val="006C7BF2"/>
    <w:rsid w:val="007021DE"/>
    <w:rsid w:val="00731CAE"/>
    <w:rsid w:val="00732607"/>
    <w:rsid w:val="0074501E"/>
    <w:rsid w:val="007968D1"/>
    <w:rsid w:val="007A1C3D"/>
    <w:rsid w:val="007B0D15"/>
    <w:rsid w:val="007B591B"/>
    <w:rsid w:val="00800E57"/>
    <w:rsid w:val="00844483"/>
    <w:rsid w:val="00861742"/>
    <w:rsid w:val="00862A7D"/>
    <w:rsid w:val="00876773"/>
    <w:rsid w:val="008E4130"/>
    <w:rsid w:val="00934F1C"/>
    <w:rsid w:val="00992293"/>
    <w:rsid w:val="009A1143"/>
    <w:rsid w:val="009A1E44"/>
    <w:rsid w:val="009C2A1B"/>
    <w:rsid w:val="009D2231"/>
    <w:rsid w:val="00A122DB"/>
    <w:rsid w:val="00A16604"/>
    <w:rsid w:val="00A94F7E"/>
    <w:rsid w:val="00AD165F"/>
    <w:rsid w:val="00B05DE0"/>
    <w:rsid w:val="00B072FC"/>
    <w:rsid w:val="00B47B7A"/>
    <w:rsid w:val="00B646B8"/>
    <w:rsid w:val="00B64820"/>
    <w:rsid w:val="00C80BD4"/>
    <w:rsid w:val="00CF3A42"/>
    <w:rsid w:val="00D50E0C"/>
    <w:rsid w:val="00D5413C"/>
    <w:rsid w:val="00D609ED"/>
    <w:rsid w:val="00D60BE2"/>
    <w:rsid w:val="00DC07A3"/>
    <w:rsid w:val="00DC68FA"/>
    <w:rsid w:val="00E0696C"/>
    <w:rsid w:val="00E11B8A"/>
    <w:rsid w:val="00E47672"/>
    <w:rsid w:val="00EB530C"/>
    <w:rsid w:val="00EB55F3"/>
    <w:rsid w:val="00ED643B"/>
    <w:rsid w:val="00EF64E3"/>
    <w:rsid w:val="00F30107"/>
    <w:rsid w:val="00F56615"/>
    <w:rsid w:val="00F677F9"/>
    <w:rsid w:val="00F80529"/>
    <w:rsid w:val="00F909B5"/>
    <w:rsid w:val="00FC1C2C"/>
    <w:rsid w:val="00FD1504"/>
    <w:rsid w:val="00FE1397"/>
    <w:rsid w:val="00FF4154"/>
    <w:rsid w:val="61F0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87D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uiPriority="4"/>
    <w:lsdException w:name="heading 3" w:semiHidden="1" w:uiPriority="4" w:unhideWhenUsed="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uiPriority="7"/>
    <w:lsdException w:name="List Number" w:uiPriority="5"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unhideWhenUsed="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10" w:unhideWhenUsed="1"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qFormat="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color w:val="767171" w:themeColor="background2" w:themeShade="80"/>
      <w:sz w:val="22"/>
      <w:szCs w:val="22"/>
      <w:lang w:val="en-US" w:eastAsia="ja-JP"/>
    </w:rPr>
  </w:style>
  <w:style w:type="paragraph" w:styleId="Heading1">
    <w:name w:val="heading 1"/>
    <w:basedOn w:val="Normal"/>
    <w:next w:val="Normal"/>
    <w:link w:val="Heading1Char"/>
    <w:uiPriority w:val="4"/>
    <w:qFormat/>
    <w:pPr>
      <w:keepNext/>
      <w:keepLines/>
      <w:spacing w:before="600" w:after="60"/>
      <w:outlineLvl w:val="0"/>
    </w:pPr>
    <w:rPr>
      <w:rFonts w:eastAsiaTheme="majorEastAsia" w:cs="Times New Roman (Headings CS)"/>
      <w:b/>
      <w:caps/>
      <w:color w:val="44546A" w:themeColor="text2"/>
      <w:sz w:val="30"/>
      <w:szCs w:val="30"/>
    </w:rPr>
  </w:style>
  <w:style w:type="paragraph" w:styleId="Heading2">
    <w:name w:val="heading 2"/>
    <w:basedOn w:val="Normal"/>
    <w:next w:val="Normal"/>
    <w:link w:val="Heading2Char"/>
    <w:uiPriority w:val="4"/>
    <w:pPr>
      <w:keepNext/>
      <w:keepLines/>
      <w:spacing w:before="240" w:after="0"/>
      <w:outlineLvl w:val="1"/>
    </w:pPr>
    <w:rPr>
      <w:rFonts w:asciiTheme="majorHAnsi" w:eastAsiaTheme="majorEastAsia" w:hAnsiTheme="majorHAnsi" w:cstheme="majorBidi"/>
      <w:caps/>
      <w:color w:val="006683" w:themeColor="accent1"/>
    </w:rPr>
  </w:style>
  <w:style w:type="paragraph" w:styleId="Heading3">
    <w:name w:val="heading 3"/>
    <w:basedOn w:val="Normal"/>
    <w:next w:val="Normal"/>
    <w:link w:val="Heading3Char"/>
    <w:uiPriority w:val="4"/>
    <w:semiHidden/>
    <w:unhideWhenUsed/>
    <w:pPr>
      <w:keepNext/>
      <w:keepLines/>
      <w:spacing w:before="200" w:after="0"/>
      <w:outlineLvl w:val="2"/>
    </w:pPr>
    <w:rPr>
      <w:rFonts w:asciiTheme="majorHAnsi" w:eastAsiaTheme="majorEastAsia" w:hAnsiTheme="majorHAnsi" w:cstheme="majorBidi"/>
      <w:color w:val="006683" w:themeColor="accent1"/>
    </w:rPr>
  </w:style>
  <w:style w:type="paragraph" w:styleId="Heading5">
    <w:name w:val="heading 5"/>
    <w:basedOn w:val="Normal"/>
    <w:next w:val="Normal"/>
    <w:link w:val="Heading5Char"/>
    <w:uiPriority w:val="4"/>
    <w:semiHidden/>
    <w:unhideWhenUsed/>
    <w:qFormat/>
    <w:pPr>
      <w:keepNext/>
      <w:keepLines/>
      <w:spacing w:before="200" w:after="0"/>
      <w:outlineLvl w:val="4"/>
    </w:pPr>
    <w:rPr>
      <w:rFonts w:asciiTheme="majorHAnsi" w:eastAsiaTheme="majorEastAsia" w:hAnsiTheme="majorHAnsi" w:cstheme="majorBidi"/>
      <w:color w:val="003241" w:themeColor="accent1" w:themeShade="80"/>
    </w:rPr>
  </w:style>
  <w:style w:type="paragraph" w:styleId="Heading6">
    <w:name w:val="heading 6"/>
    <w:basedOn w:val="Normal"/>
    <w:next w:val="Normal"/>
    <w:link w:val="Heading6Char"/>
    <w:uiPriority w:val="4"/>
    <w:semiHidden/>
    <w:unhideWhenUsed/>
    <w:qFormat/>
    <w:pPr>
      <w:keepNext/>
      <w:keepLines/>
      <w:spacing w:before="200" w:after="0"/>
      <w:outlineLvl w:val="5"/>
    </w:pPr>
    <w:rPr>
      <w:rFonts w:asciiTheme="majorHAnsi" w:eastAsiaTheme="majorEastAsia" w:hAnsiTheme="majorHAnsi" w:cstheme="majorBidi"/>
      <w:i/>
      <w:iCs/>
      <w:color w:val="003241" w:themeColor="accent1" w:themeShade="80"/>
    </w:rPr>
  </w:style>
  <w:style w:type="paragraph" w:styleId="Heading8">
    <w:name w:val="heading 8"/>
    <w:basedOn w:val="Normal"/>
    <w:next w:val="Normal"/>
    <w:link w:val="Heading8Char"/>
    <w:uiPriority w:val="4"/>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4"/>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Cs w:val="16"/>
    </w:rPr>
  </w:style>
  <w:style w:type="paragraph" w:styleId="BodyText3">
    <w:name w:val="Body Text 3"/>
    <w:basedOn w:val="Normal"/>
    <w:link w:val="BodyText3Char"/>
    <w:uiPriority w:val="99"/>
    <w:semiHidden/>
    <w:unhideWhenUsed/>
    <w:qFormat/>
    <w:pPr>
      <w:spacing w:after="120"/>
    </w:pPr>
    <w:rPr>
      <w:szCs w:val="16"/>
    </w:rPr>
  </w:style>
  <w:style w:type="paragraph" w:styleId="BodyTextIndent3">
    <w:name w:val="Body Text Indent 3"/>
    <w:basedOn w:val="Normal"/>
    <w:link w:val="BodyTextIndent3Char"/>
    <w:uiPriority w:val="99"/>
    <w:semiHidden/>
    <w:unhideWhenUsed/>
    <w:pPr>
      <w:spacing w:after="120"/>
      <w:ind w:left="360"/>
    </w:pPr>
    <w:rPr>
      <w:szCs w:val="16"/>
    </w:rPr>
  </w:style>
  <w:style w:type="paragraph" w:styleId="Caption">
    <w:name w:val="caption"/>
    <w:basedOn w:val="Normal"/>
    <w:next w:val="Normal"/>
    <w:uiPriority w:val="2"/>
    <w:semiHidden/>
    <w:unhideWhenUsed/>
    <w:qFormat/>
    <w:pPr>
      <w:spacing w:line="240" w:lineRule="auto"/>
    </w:pPr>
    <w:rPr>
      <w:i/>
      <w:iCs/>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paragraph" w:styleId="CommentSubject">
    <w:name w:val="annotation subject"/>
    <w:basedOn w:val="CommentText"/>
    <w:next w:val="CommentText"/>
    <w:link w:val="CommentSubjectChar"/>
    <w:uiPriority w:val="99"/>
    <w:semiHidden/>
    <w:unhideWhenUsed/>
    <w:rPr>
      <w:b/>
      <w:bCs/>
    </w:rPr>
  </w:style>
  <w:style w:type="paragraph" w:styleId="DocumentMap">
    <w:name w:val="Document Map"/>
    <w:basedOn w:val="Normal"/>
    <w:link w:val="DocumentMapChar"/>
    <w:uiPriority w:val="99"/>
    <w:semiHidden/>
    <w:unhideWhenUsed/>
    <w:pPr>
      <w:spacing w:after="0" w:line="240" w:lineRule="auto"/>
    </w:pPr>
    <w:rPr>
      <w:rFonts w:ascii="Segoe UI" w:hAnsi="Segoe UI" w:cs="Segoe UI"/>
      <w:szCs w:val="16"/>
    </w:rPr>
  </w:style>
  <w:style w:type="paragraph" w:styleId="EndnoteText">
    <w:name w:val="endnote text"/>
    <w:basedOn w:val="Normal"/>
    <w:link w:val="EndnoteTextChar"/>
    <w:uiPriority w:val="99"/>
    <w:semiHidden/>
    <w:unhideWhenUsed/>
    <w:pPr>
      <w:spacing w:after="0" w:line="240" w:lineRule="auto"/>
    </w:pPr>
    <w:rPr>
      <w:szCs w:val="20"/>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szCs w:val="20"/>
    </w:rPr>
  </w:style>
  <w:style w:type="paragraph" w:styleId="Footer">
    <w:name w:val="footer"/>
    <w:basedOn w:val="Normal"/>
    <w:link w:val="FooterChar"/>
    <w:uiPriority w:val="99"/>
    <w:semiHidden/>
    <w:qFormat/>
    <w:pPr>
      <w:spacing w:after="0" w:line="240" w:lineRule="auto"/>
      <w:jc w:val="right"/>
    </w:pPr>
    <w:rPr>
      <w:szCs w:val="16"/>
    </w:rPr>
  </w:style>
  <w:style w:type="paragraph" w:styleId="FootnoteText">
    <w:name w:val="footnote text"/>
    <w:basedOn w:val="Normal"/>
    <w:link w:val="FootnoteTextChar"/>
    <w:uiPriority w:val="99"/>
    <w:semiHidden/>
    <w:unhideWhenUsed/>
    <w:pPr>
      <w:spacing w:after="0" w:line="240" w:lineRule="auto"/>
    </w:pPr>
    <w:rPr>
      <w:szCs w:val="20"/>
    </w:rPr>
  </w:style>
  <w:style w:type="paragraph" w:styleId="Header">
    <w:name w:val="header"/>
    <w:basedOn w:val="Normal"/>
    <w:link w:val="HeaderChar"/>
    <w:uiPriority w:val="99"/>
    <w:semiHidden/>
    <w:qFormat/>
    <w:pPr>
      <w:spacing w:after="0" w:line="240" w:lineRule="auto"/>
    </w:pPr>
  </w:style>
  <w:style w:type="character" w:styleId="HTMLCode">
    <w:name w:val="HTML Code"/>
    <w:basedOn w:val="DefaultParagraphFont"/>
    <w:uiPriority w:val="99"/>
    <w:semiHidden/>
    <w:unhideWhenUsed/>
    <w:qFormat/>
    <w:rPr>
      <w:rFonts w:ascii="Consolas" w:hAnsi="Consolas"/>
      <w:sz w:val="22"/>
      <w:szCs w:val="20"/>
    </w:rPr>
  </w:style>
  <w:style w:type="character" w:styleId="HTMLKeyboard">
    <w:name w:val="HTML Keyboard"/>
    <w:basedOn w:val="DefaultParagraphFont"/>
    <w:uiPriority w:val="99"/>
    <w:semiHidden/>
    <w:unhideWhenUsed/>
    <w:qFormat/>
    <w:rPr>
      <w:rFonts w:ascii="Consolas" w:hAnsi="Consolas"/>
      <w:sz w:val="22"/>
      <w:szCs w:val="20"/>
    </w:rPr>
  </w:style>
  <w:style w:type="paragraph" w:styleId="HTMLPreformatted">
    <w:name w:val="HTML Preformatted"/>
    <w:basedOn w:val="Normal"/>
    <w:link w:val="HTMLPreformattedChar"/>
    <w:uiPriority w:val="99"/>
    <w:semiHidden/>
    <w:unhideWhenUsed/>
    <w:qFormat/>
    <w:pPr>
      <w:spacing w:after="0" w:line="240" w:lineRule="auto"/>
    </w:pPr>
    <w:rPr>
      <w:rFonts w:ascii="Consolas" w:hAnsi="Consolas"/>
      <w:szCs w:val="20"/>
    </w:rPr>
  </w:style>
  <w:style w:type="character" w:styleId="HTMLTypewriter">
    <w:name w:val="HTML Typewriter"/>
    <w:basedOn w:val="DefaultParagraphFont"/>
    <w:uiPriority w:val="99"/>
    <w:semiHidden/>
    <w:unhideWhenUsed/>
    <w:rPr>
      <w:rFonts w:ascii="Consolas" w:hAnsi="Consolas"/>
      <w:sz w:val="22"/>
      <w:szCs w:val="20"/>
    </w:rPr>
  </w:style>
  <w:style w:type="paragraph" w:styleId="ListBullet">
    <w:name w:val="List Bullet"/>
    <w:basedOn w:val="Normal"/>
    <w:uiPriority w:val="7"/>
    <w:pPr>
      <w:numPr>
        <w:numId w:val="1"/>
      </w:numPr>
    </w:pPr>
  </w:style>
  <w:style w:type="paragraph" w:styleId="ListNumber">
    <w:name w:val="List Number"/>
    <w:basedOn w:val="Normal"/>
    <w:uiPriority w:val="5"/>
    <w:unhideWhenUsed/>
    <w:qFormat/>
    <w:pPr>
      <w:numPr>
        <w:numId w:val="2"/>
      </w:numPr>
      <w:contextualSpacing/>
    </w:p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line="278" w:lineRule="auto"/>
    </w:pPr>
    <w:rPr>
      <w:rFonts w:ascii="Consolas" w:hAnsi="Consolas"/>
      <w:color w:val="44546A" w:themeColor="text2"/>
      <w:sz w:val="22"/>
      <w:lang w:val="en-US" w:eastAsia="ja-JP"/>
    </w:r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onsolas" w:hAnsi="Consolas"/>
      <w:szCs w:val="21"/>
    </w:rPr>
  </w:style>
  <w:style w:type="character" w:styleId="Strong">
    <w:name w:val="Strong"/>
    <w:basedOn w:val="DefaultParagraphFont"/>
    <w:uiPriority w:val="22"/>
    <w:qFormat/>
    <w:rPr>
      <w:b/>
      <w:bCs/>
    </w:rPr>
  </w:style>
  <w:style w:type="paragraph" w:styleId="Subtitle">
    <w:name w:val="Subtitle"/>
    <w:basedOn w:val="Normal"/>
    <w:link w:val="SubtitleChar"/>
    <w:uiPriority w:val="3"/>
    <w:unhideWhenUsed/>
    <w:qFormat/>
    <w:pPr>
      <w:spacing w:before="300" w:after="40"/>
      <w:ind w:left="630"/>
      <w:contextualSpacing/>
    </w:pPr>
    <w:rPr>
      <w:rFonts w:eastAsiaTheme="majorEastAsia" w:cstheme="majorBidi"/>
      <w:caps/>
      <w:color w:val="006683" w:themeColor="accent1"/>
      <w:sz w:val="36"/>
      <w:szCs w:val="26"/>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TOC3">
    <w:name w:val="toc 3"/>
    <w:basedOn w:val="Normal"/>
    <w:next w:val="Normal"/>
    <w:autoRedefine/>
    <w:uiPriority w:val="39"/>
    <w:semiHidden/>
    <w:unhideWhenUsed/>
    <w:qFormat/>
    <w:pPr>
      <w:spacing w:after="100"/>
      <w:ind w:left="400"/>
    </w:pPr>
    <w:rPr>
      <w:i/>
      <w:iCs/>
    </w:rPr>
  </w:style>
  <w:style w:type="table" w:styleId="LightShading">
    <w:name w:val="Light Shading"/>
    <w:basedOn w:val="TableNormal"/>
    <w:uiPriority w:val="60"/>
    <w:qFormat/>
    <w:pPr>
      <w:spacing w:before="40" w:after="40"/>
    </w:pPr>
    <w:rPr>
      <w:rFonts w:asciiTheme="majorHAnsi" w:eastAsiaTheme="majorEastAsia" w:hAnsiTheme="majorHAnsi" w:cstheme="majorBidi"/>
      <w:color w:val="000000" w:themeColor="text1"/>
    </w:rPr>
    <w:tblPr>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ind w:left="1332"/>
      <w:contextualSpacing/>
    </w:pPr>
    <w:rPr>
      <w:rFonts w:cs="Times New Roman (Body CS)"/>
      <w:bCs/>
      <w:caps/>
      <w:color w:val="FFFFFF" w:themeColor="background1"/>
      <w:sz w:val="32"/>
    </w:rPr>
  </w:style>
  <w:style w:type="character" w:customStyle="1" w:styleId="Heading1Char">
    <w:name w:val="Heading 1 Char"/>
    <w:basedOn w:val="DefaultParagraphFont"/>
    <w:link w:val="Heading1"/>
    <w:uiPriority w:val="4"/>
    <w:rPr>
      <w:rFonts w:ascii="Gill Sans MT" w:eastAsiaTheme="majorEastAsia" w:hAnsi="Gill Sans MT" w:cs="Times New Roman (Headings CS)"/>
      <w:b/>
      <w:caps/>
      <w:sz w:val="30"/>
      <w:szCs w:val="30"/>
    </w:rPr>
  </w:style>
  <w:style w:type="character" w:customStyle="1" w:styleId="Heading2Char">
    <w:name w:val="Heading 2 Char"/>
    <w:basedOn w:val="DefaultParagraphFont"/>
    <w:link w:val="Heading2"/>
    <w:uiPriority w:val="4"/>
    <w:qFormat/>
    <w:rPr>
      <w:rFonts w:asciiTheme="majorHAnsi" w:eastAsiaTheme="majorEastAsia" w:hAnsiTheme="majorHAnsi" w:cstheme="majorBidi"/>
      <w:caps/>
      <w:color w:val="006683" w:themeColor="accent1"/>
    </w:rPr>
  </w:style>
  <w:style w:type="character" w:customStyle="1" w:styleId="Heading3Char">
    <w:name w:val="Heading 3 Char"/>
    <w:basedOn w:val="DefaultParagraphFont"/>
    <w:link w:val="Heading3"/>
    <w:uiPriority w:val="4"/>
    <w:semiHidden/>
    <w:qFormat/>
    <w:rPr>
      <w:rFonts w:asciiTheme="majorHAnsi" w:eastAsiaTheme="majorEastAsia" w:hAnsiTheme="majorHAnsi" w:cstheme="majorBidi"/>
      <w:color w:val="006683" w:themeColor="accent1"/>
      <w:sz w:val="22"/>
      <w:szCs w:val="22"/>
    </w:rPr>
  </w:style>
  <w:style w:type="character" w:customStyle="1" w:styleId="Heading5Char">
    <w:name w:val="Heading 5 Char"/>
    <w:basedOn w:val="DefaultParagraphFont"/>
    <w:link w:val="Heading5"/>
    <w:uiPriority w:val="4"/>
    <w:semiHidden/>
    <w:rPr>
      <w:rFonts w:asciiTheme="majorHAnsi" w:eastAsiaTheme="majorEastAsia" w:hAnsiTheme="majorHAnsi" w:cstheme="majorBidi"/>
      <w:color w:val="003241" w:themeColor="accent1" w:themeShade="80"/>
    </w:rPr>
  </w:style>
  <w:style w:type="character" w:customStyle="1" w:styleId="Heading6Char">
    <w:name w:val="Heading 6 Char"/>
    <w:basedOn w:val="DefaultParagraphFont"/>
    <w:link w:val="Heading6"/>
    <w:uiPriority w:val="4"/>
    <w:semiHidden/>
    <w:qFormat/>
    <w:rPr>
      <w:rFonts w:asciiTheme="majorHAnsi" w:eastAsiaTheme="majorEastAsia" w:hAnsiTheme="majorHAnsi" w:cstheme="majorBidi"/>
      <w:i/>
      <w:iCs/>
      <w:color w:val="003241" w:themeColor="accent1" w:themeShade="80"/>
    </w:rPr>
  </w:style>
  <w:style w:type="character" w:customStyle="1" w:styleId="TitleChar">
    <w:name w:val="Title Char"/>
    <w:basedOn w:val="DefaultParagraphFont"/>
    <w:link w:val="Title"/>
    <w:uiPriority w:val="2"/>
    <w:qFormat/>
    <w:rPr>
      <w:rFonts w:asciiTheme="majorHAnsi" w:eastAsiaTheme="majorEastAsia" w:hAnsiTheme="majorHAnsi" w:cs="Times New Roman (Headings CS)"/>
      <w:b/>
      <w:caps/>
      <w:spacing w:val="30"/>
      <w:kern w:val="28"/>
      <w:sz w:val="110"/>
      <w:szCs w:val="60"/>
    </w:rPr>
  </w:style>
  <w:style w:type="character" w:customStyle="1" w:styleId="SubtitleChar">
    <w:name w:val="Subtitle Char"/>
    <w:basedOn w:val="DefaultParagraphFont"/>
    <w:link w:val="Subtitle"/>
    <w:uiPriority w:val="3"/>
    <w:rPr>
      <w:rFonts w:eastAsiaTheme="majorEastAsia" w:cstheme="majorBidi"/>
      <w:caps/>
      <w:color w:val="006683" w:themeColor="accent1"/>
      <w:sz w:val="36"/>
      <w:szCs w:val="26"/>
    </w:rPr>
  </w:style>
  <w:style w:type="paragraph" w:customStyle="1" w:styleId="Photo">
    <w:name w:val="Photo"/>
    <w:basedOn w:val="Normal"/>
    <w:uiPriority w:val="1"/>
    <w:semiHidden/>
    <w:pPr>
      <w:spacing w:before="2400" w:after="400"/>
      <w:jc w:val="center"/>
    </w:pPr>
  </w:style>
  <w:style w:type="character" w:customStyle="1" w:styleId="Heading9Char">
    <w:name w:val="Heading 9 Char"/>
    <w:basedOn w:val="DefaultParagraphFont"/>
    <w:link w:val="Heading9"/>
    <w:uiPriority w:val="4"/>
    <w:semiHidden/>
    <w:qFormat/>
    <w:rPr>
      <w:rFonts w:asciiTheme="majorHAnsi" w:eastAsiaTheme="majorEastAsia" w:hAnsiTheme="majorHAnsi" w:cstheme="majorBidi"/>
      <w:i/>
      <w:iCs/>
      <w:color w:val="262626" w:themeColor="text1" w:themeTint="D9"/>
      <w:szCs w:val="21"/>
    </w:rPr>
  </w:style>
  <w:style w:type="character" w:customStyle="1" w:styleId="Heading8Char">
    <w:name w:val="Heading 8 Char"/>
    <w:basedOn w:val="DefaultParagraphFont"/>
    <w:link w:val="Heading8"/>
    <w:uiPriority w:val="4"/>
    <w:semiHidden/>
    <w:qFormat/>
    <w:rPr>
      <w:rFonts w:asciiTheme="majorHAnsi" w:eastAsiaTheme="majorEastAsia" w:hAnsiTheme="majorHAnsi" w:cstheme="majorBidi"/>
      <w:color w:val="262626" w:themeColor="text1" w:themeTint="D9"/>
      <w:szCs w:val="21"/>
    </w:rPr>
  </w:style>
  <w:style w:type="paragraph" w:customStyle="1" w:styleId="TOCHeading1">
    <w:name w:val="TOC Heading1"/>
    <w:basedOn w:val="Heading1"/>
    <w:next w:val="Normal"/>
    <w:uiPriority w:val="39"/>
    <w:semiHidden/>
    <w:unhideWhenUsed/>
    <w:qFormat/>
    <w:pPr>
      <w:spacing w:before="0"/>
      <w:outlineLvl w:val="9"/>
    </w:pPr>
  </w:style>
  <w:style w:type="character" w:customStyle="1" w:styleId="FooterChar">
    <w:name w:val="Footer Char"/>
    <w:basedOn w:val="DefaultParagraphFont"/>
    <w:link w:val="Footer"/>
    <w:uiPriority w:val="99"/>
    <w:semiHidden/>
    <w:rPr>
      <w:color w:val="767171" w:themeColor="background2" w:themeShade="80"/>
      <w:szCs w:val="16"/>
    </w:rPr>
  </w:style>
  <w:style w:type="character" w:customStyle="1" w:styleId="BalloonTextChar">
    <w:name w:val="Balloon Text Char"/>
    <w:basedOn w:val="DefaultParagraphFont"/>
    <w:link w:val="BalloonText"/>
    <w:uiPriority w:val="99"/>
    <w:semiHidden/>
    <w:rPr>
      <w:rFonts w:ascii="Tahoma" w:hAnsi="Tahoma" w:cs="Tahoma"/>
      <w:szCs w:val="16"/>
    </w:rPr>
  </w:style>
  <w:style w:type="paragraph" w:customStyle="1" w:styleId="Bibliography1">
    <w:name w:val="Bibliography1"/>
    <w:basedOn w:val="Normal"/>
    <w:next w:val="Normal"/>
    <w:uiPriority w:val="39"/>
    <w:semiHidden/>
    <w:unhideWhenUsed/>
    <w:qFormat/>
  </w:style>
  <w:style w:type="table" w:customStyle="1" w:styleId="ReportTable">
    <w:name w:val="Report Table"/>
    <w:basedOn w:val="TableNormal"/>
    <w:uiPriority w:val="99"/>
    <w:pPr>
      <w:spacing w:before="60" w:after="60"/>
      <w:jc w:val="center"/>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character" w:customStyle="1" w:styleId="HeaderChar">
    <w:name w:val="Header Char"/>
    <w:basedOn w:val="DefaultParagraphFont"/>
    <w:link w:val="Header"/>
    <w:uiPriority w:val="99"/>
    <w:semiHidden/>
    <w:qFormat/>
    <w:rPr>
      <w:color w:val="767171" w:themeColor="background2" w:themeShade="80"/>
    </w:rPr>
  </w:style>
  <w:style w:type="character" w:customStyle="1" w:styleId="BodyText3Char">
    <w:name w:val="Body Text 3 Char"/>
    <w:basedOn w:val="DefaultParagraphFont"/>
    <w:link w:val="BodyText3"/>
    <w:uiPriority w:val="99"/>
    <w:semiHidden/>
    <w:qFormat/>
    <w:rPr>
      <w:szCs w:val="16"/>
    </w:rPr>
  </w:style>
  <w:style w:type="character" w:customStyle="1" w:styleId="BodyTextIndent3Char">
    <w:name w:val="Body Text Indent 3 Char"/>
    <w:basedOn w:val="DefaultParagraphFont"/>
    <w:link w:val="BodyTextIndent3"/>
    <w:uiPriority w:val="99"/>
    <w:semiHidden/>
    <w:rPr>
      <w:szCs w:val="16"/>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character" w:customStyle="1" w:styleId="DocumentMapChar">
    <w:name w:val="Document Map Char"/>
    <w:basedOn w:val="DefaultParagraphFont"/>
    <w:link w:val="DocumentMap"/>
    <w:uiPriority w:val="99"/>
    <w:semiHidden/>
    <w:qFormat/>
    <w:rPr>
      <w:rFonts w:ascii="Segoe UI" w:hAnsi="Segoe UI" w:cs="Segoe UI"/>
      <w:szCs w:val="16"/>
    </w:rPr>
  </w:style>
  <w:style w:type="character" w:customStyle="1" w:styleId="EndnoteTextChar">
    <w:name w:val="Endnote Text Char"/>
    <w:basedOn w:val="DefaultParagraphFont"/>
    <w:link w:val="EndnoteText"/>
    <w:uiPriority w:val="99"/>
    <w:semiHidden/>
    <w:rPr>
      <w:szCs w:val="20"/>
    </w:rPr>
  </w:style>
  <w:style w:type="character" w:customStyle="1" w:styleId="FootnoteTextChar">
    <w:name w:val="Footnote Text Char"/>
    <w:basedOn w:val="DefaultParagraphFont"/>
    <w:link w:val="FootnoteText"/>
    <w:uiPriority w:val="99"/>
    <w:semiHidden/>
    <w:qFormat/>
    <w:rPr>
      <w:szCs w:val="20"/>
    </w:rPr>
  </w:style>
  <w:style w:type="character" w:customStyle="1" w:styleId="HTMLPreformattedChar">
    <w:name w:val="HTML Preformatted Char"/>
    <w:basedOn w:val="DefaultParagraphFont"/>
    <w:link w:val="HTMLPreformatted"/>
    <w:uiPriority w:val="99"/>
    <w:semiHidden/>
    <w:qFormat/>
    <w:rPr>
      <w:rFonts w:ascii="Consolas" w:hAnsi="Consolas"/>
      <w:szCs w:val="20"/>
    </w:rPr>
  </w:style>
  <w:style w:type="character" w:customStyle="1" w:styleId="MacroTextChar">
    <w:name w:val="Macro Text Char"/>
    <w:basedOn w:val="DefaultParagraphFont"/>
    <w:link w:val="MacroText"/>
    <w:uiPriority w:val="99"/>
    <w:semiHidden/>
    <w:qFormat/>
    <w:rPr>
      <w:rFonts w:ascii="Consolas" w:hAnsi="Consolas"/>
      <w:szCs w:val="20"/>
    </w:rPr>
  </w:style>
  <w:style w:type="character" w:customStyle="1" w:styleId="PlainTextChar">
    <w:name w:val="Plain Text Char"/>
    <w:basedOn w:val="DefaultParagraphFont"/>
    <w:link w:val="PlainText"/>
    <w:uiPriority w:val="99"/>
    <w:semiHidden/>
    <w:qFormat/>
    <w:rPr>
      <w:rFonts w:ascii="Consolas" w:hAnsi="Consolas"/>
      <w:szCs w:val="21"/>
    </w:rPr>
  </w:style>
  <w:style w:type="character" w:styleId="PlaceholderText">
    <w:name w:val="Placeholder Text"/>
    <w:basedOn w:val="DefaultParagraphFont"/>
    <w:uiPriority w:val="99"/>
    <w:semiHidden/>
    <w:qFormat/>
    <w:rPr>
      <w:color w:val="595959" w:themeColor="text1" w:themeTint="A6"/>
    </w:rPr>
  </w:style>
  <w:style w:type="paragraph" w:customStyle="1" w:styleId="Style1">
    <w:name w:val="Style1"/>
    <w:basedOn w:val="Title"/>
    <w:semiHidden/>
    <w:qFormat/>
    <w:pPr>
      <w:framePr w:hSpace="187" w:wrap="around" w:vAnchor="page" w:hAnchor="page" w:x="1337" w:y="1043"/>
    </w:pPr>
    <w:rPr>
      <w:bCs/>
      <w:szCs w:val="110"/>
    </w:rPr>
  </w:style>
  <w:style w:type="paragraph" w:customStyle="1" w:styleId="Style2">
    <w:name w:val="Style2"/>
    <w:basedOn w:val="Subtitle"/>
    <w:semiHidden/>
    <w:qFormat/>
    <w:pPr>
      <w:framePr w:hSpace="187" w:wrap="around" w:vAnchor="page" w:hAnchor="page" w:x="1337" w:y="1043"/>
      <w:spacing w:line="240" w:lineRule="auto"/>
    </w:pPr>
    <w:rPr>
      <w:rFonts w:ascii="Gill Sans MT" w:hAnsi="Gill Sans MT"/>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07/relationships/hdphoto" Target="media/hdphoto1.wdp"/><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D:\YUVARAJ\Data%20Analyst%20course\Internship\Week%201\Excel%20Assignmen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YUVARAJ\Data%20Analyst%20course\Internship\Week%201\Excel%20Assignmen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[Excel Assignment.xlsx]Question 5!PivotTable2</c:name>
    <c:fmtId val="-1"/>
  </c:pivotSource>
  <c:chart>
    <c:title>
      <c:tx>
        <c:rich>
          <a:bodyPr rot="0" spcFirstLastPara="1" vertOverflow="ellipsis" vert="horz" wrap="square" anchor="ctr" anchorCtr="1"/>
          <a:lstStyle/>
          <a:p>
            <a:pPr>
              <a:defRPr lang="en-US" sz="1500" b="1" i="0" u="none" strike="noStrike" kern="1200" cap="all" spc="100" normalizeH="0" baseline="0">
                <a:solidFill>
                  <a:schemeClr val="lt1"/>
                </a:solidFill>
                <a:latin typeface="+mn-lt"/>
                <a:ea typeface="+mn-ea"/>
                <a:cs typeface="+mn-cs"/>
              </a:defRPr>
            </a:pPr>
            <a:r>
              <a:rPr lang="en-US">
                <a:solidFill>
                  <a:srgbClr val="FFC000"/>
                </a:solidFill>
                <a:latin typeface="Algerian" panose="04020705040A02060702" pitchFamily="82" charset="0"/>
              </a:rPr>
              <a:t>Total</a:t>
            </a:r>
            <a:r>
              <a:rPr lang="en-US" baseline="0">
                <a:solidFill>
                  <a:srgbClr val="FFC000"/>
                </a:solidFill>
                <a:latin typeface="Algerian" panose="04020705040A02060702" pitchFamily="82" charset="0"/>
              </a:rPr>
              <a:t> SALES ON PRODUCT CATEGORY</a:t>
            </a:r>
            <a:endParaRPr lang="en-US">
              <a:solidFill>
                <a:srgbClr val="FFC000"/>
              </a:solidFill>
              <a:latin typeface="Algerian" panose="04020705040A02060702" pitchFamily="82" charset="0"/>
            </a:endParaRPr>
          </a:p>
        </c:rich>
      </c:tx>
      <c:overlay val="0"/>
      <c:spPr>
        <a:noFill/>
        <a:ln>
          <a:noFill/>
        </a:ln>
        <a:effectLst/>
      </c:spPr>
      <c:txPr>
        <a:bodyPr rot="0" spcFirstLastPara="1" vertOverflow="ellipsis" vert="horz" wrap="square" anchor="ctr" anchorCtr="1"/>
        <a:lstStyle/>
        <a:p>
          <a:pPr>
            <a:defRPr lang="en-US" sz="1500" b="1" i="0" u="none" strike="noStrike" kern="1200" cap="all" spc="100" normalizeH="0" baseline="0">
              <a:solidFill>
                <a:schemeClr val="lt1"/>
              </a:solidFill>
              <a:latin typeface="+mn-lt"/>
              <a:ea typeface="+mn-ea"/>
              <a:cs typeface="+mn-cs"/>
            </a:defRPr>
          </a:pPr>
          <a:endParaRPr lang="en-US"/>
        </a:p>
      </c:txPr>
    </c:title>
    <c:autoTitleDeleted val="0"/>
    <c:plotArea>
      <c:layout/>
      <c:areaChart>
        <c:grouping val="standard"/>
        <c:varyColors val="0"/>
        <c:ser>
          <c:idx val="0"/>
          <c:order val="0"/>
          <c:tx>
            <c:strRef>
              <c:f>'Question 5'!$B$3</c:f>
              <c:strCache>
                <c:ptCount val="1"/>
                <c:pt idx="0">
                  <c:v>Total</c:v>
                </c:pt>
              </c:strCache>
            </c:strRef>
          </c:tx>
          <c:spPr>
            <a:gradFill>
              <a:gsLst>
                <a:gs pos="0">
                  <a:schemeClr val="lt1">
                    <a:alpha val="50000"/>
                  </a:schemeClr>
                </a:gs>
                <a:gs pos="100000">
                  <a:schemeClr val="lt1">
                    <a:alpha val="0"/>
                  </a:schemeClr>
                </a:gs>
              </a:gsLst>
              <a:lin ang="5400000" scaled="0"/>
            </a:gradFill>
            <a:ln>
              <a:solidFill>
                <a:schemeClr val="accent1"/>
              </a:solidFill>
            </a:ln>
            <a:effectLst>
              <a:innerShdw dist="38100" dir="16200000">
                <a:schemeClr val="lt1"/>
              </a:innerShdw>
            </a:effectLst>
          </c:spPr>
          <c:dLbls>
            <c:spPr>
              <a:noFill/>
              <a:ln>
                <a:noFill/>
              </a:ln>
              <a:effectLst/>
            </c:spPr>
            <c:txPr>
              <a:bodyPr rot="0" spcFirstLastPara="1" vertOverflow="ellipsis" vert="horz" wrap="square" lIns="38100" tIns="19050" rIns="38100" bIns="19050" anchor="ctr" anchorCtr="1">
                <a:spAutoFit/>
              </a:bodyPr>
              <a:lstStyle/>
              <a:p>
                <a:pPr>
                  <a:defRPr lang="en-US"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'Question 5'!$A$4:$A$7</c:f>
              <c:strCache>
                <c:ptCount val="3"/>
                <c:pt idx="0">
                  <c:v>Beauty</c:v>
                </c:pt>
                <c:pt idx="1">
                  <c:v>Clothing</c:v>
                </c:pt>
                <c:pt idx="2">
                  <c:v>Electronics</c:v>
                </c:pt>
              </c:strCache>
            </c:strRef>
          </c:cat>
          <c:val>
            <c:numRef>
              <c:f>'Question 5'!$B$4:$B$7</c:f>
              <c:numCache>
                <c:formatCode>General</c:formatCode>
                <c:ptCount val="3"/>
                <c:pt idx="0">
                  <c:v>143515</c:v>
                </c:pt>
                <c:pt idx="1">
                  <c:v>155580</c:v>
                </c:pt>
                <c:pt idx="2">
                  <c:v>156905</c:v>
                </c:pt>
              </c:numCache>
            </c:numRef>
          </c:val>
          <c:extLst>
            <c:ext xmlns:c16="http://schemas.microsoft.com/office/drawing/2014/chart" uri="{C3380CC4-5D6E-409C-BE32-E72D297353CC}">
              <c16:uniqueId val="{00000000-B4ED-41D2-996D-79F547B50E0A}"/>
            </c:ext>
          </c:extLst>
        </c:ser>
        <c:dLbls>
          <c:showLegendKey val="0"/>
          <c:showVal val="1"/>
          <c:showCatName val="0"/>
          <c:showSerName val="0"/>
          <c:showPercent val="0"/>
          <c:showBubbleSize val="0"/>
        </c:dLbls>
        <c:dropLines>
          <c:spPr>
            <a:ln w="9525" cap="flat" cmpd="sng" algn="ctr">
              <a:gradFill>
                <a:gsLst>
                  <a:gs pos="0">
                    <a:schemeClr val="lt1"/>
                  </a:gs>
                  <a:gs pos="50000">
                    <a:schemeClr val="lt1">
                      <a:alpha val="0"/>
                    </a:schemeClr>
                  </a:gs>
                </a:gsLst>
                <a:lin ang="5400000" scaled="0"/>
              </a:gradFill>
              <a:round/>
            </a:ln>
            <a:effectLst/>
          </c:spPr>
        </c:dropLines>
        <c:axId val="1394717808"/>
        <c:axId val="1476735568"/>
      </c:areaChart>
      <c:catAx>
        <c:axId val="1394717808"/>
        <c:scaling>
          <c:orientation val="minMax"/>
        </c:scaling>
        <c:delete val="0"/>
        <c:axPos val="b"/>
        <c:numFmt formatCode="General" sourceLinked="1"/>
        <c:majorTickMark val="none"/>
        <c:minorTickMark val="none"/>
        <c:tickLblPos val="nextTo"/>
        <c:spPr>
          <a:noFill/>
          <a:ln w="9525" cap="flat" cmpd="sng" algn="ctr">
            <a:solidFill>
              <a:schemeClr val="accent1">
                <a:lumMod val="40000"/>
                <a:lumOff val="60000"/>
                <a:alpha val="25000"/>
              </a:schemeClr>
            </a:solidFill>
            <a:round/>
          </a:ln>
          <a:effectLst/>
        </c:spPr>
        <c:txPr>
          <a:bodyPr rot="-60000000" spcFirstLastPara="1" vertOverflow="ellipsis" vert="horz" wrap="square" anchor="ctr" anchorCtr="1"/>
          <a:lstStyle/>
          <a:p>
            <a:pPr>
              <a:defRPr lang="en-US" sz="900" b="0" i="0" u="none" strike="noStrike" kern="1200" baseline="0">
                <a:solidFill>
                  <a:schemeClr val="lt1"/>
                </a:solidFill>
                <a:latin typeface="+mn-lt"/>
                <a:ea typeface="+mn-ea"/>
                <a:cs typeface="+mn-cs"/>
              </a:defRPr>
            </a:pPr>
            <a:endParaRPr lang="en-US"/>
          </a:p>
        </c:txPr>
        <c:crossAx val="1476735568"/>
        <c:crosses val="autoZero"/>
        <c:auto val="1"/>
        <c:lblAlgn val="ctr"/>
        <c:lblOffset val="100"/>
        <c:noMultiLvlLbl val="0"/>
      </c:catAx>
      <c:valAx>
        <c:axId val="1476735568"/>
        <c:scaling>
          <c:orientation val="minMax"/>
        </c:scaling>
        <c:delete val="1"/>
        <c:axPos val="l"/>
        <c:numFmt formatCode="General" sourceLinked="1"/>
        <c:majorTickMark val="out"/>
        <c:minorTickMark val="none"/>
        <c:tickLblPos val="nextTo"/>
        <c:crossAx val="1394717808"/>
        <c:crosses val="autoZero"/>
        <c:crossBetween val="midCat"/>
      </c:valAx>
      <c:spPr>
        <a:noFill/>
        <a:ln>
          <a:noFill/>
        </a:ln>
        <a:effectLst/>
      </c:spPr>
    </c:plotArea>
    <c:plotVisOnly val="1"/>
    <c:dispBlanksAs val="gap"/>
    <c:showDLblsOverMax val="0"/>
    <c:extLst>
      <c:ext uri="{0b15fc19-7d7d-44ad-8c2d-2c3a37ce22c3}">
        <chartProps xmlns="https://web.wps.cn/et/2018/main" chartId="{59b825b5-b09b-422e-878e-ba237cba31d6}"/>
      </c:ext>
    </c:extLst>
  </c:chart>
  <c:spPr>
    <a:solidFill>
      <a:schemeClr val="accent1"/>
    </a:solidFill>
    <a:ln w="9525" cap="flat" cmpd="sng" algn="ctr">
      <a:solidFill>
        <a:schemeClr val="accent1"/>
      </a:solidFill>
      <a:round/>
    </a:ln>
    <a:effectLst/>
  </c:spPr>
  <c:txPr>
    <a:bodyPr/>
    <a:lstStyle/>
    <a:p>
      <a:pPr>
        <a:defRPr lang="en-US"/>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[Excel Assignment.xlsx]Sheet4!PivotTable1</c:name>
    <c:fmtId val="-1"/>
  </c:pivotSource>
  <c:chart>
    <c:title>
      <c:tx>
        <c:rich>
          <a:bodyPr rot="0" spcFirstLastPara="1" vertOverflow="ellipsis" vert="horz" wrap="square" anchor="ctr" anchorCtr="1"/>
          <a:lstStyle/>
          <a:p>
            <a:pPr>
              <a:defRPr sz="1800" b="1" i="0" u="none" strike="noStrike" kern="1200" baseline="0">
                <a:solidFill>
                  <a:schemeClr val="lt1"/>
                </a:solidFill>
                <a:latin typeface="+mn-lt"/>
                <a:ea typeface="+mn-ea"/>
                <a:cs typeface="+mn-cs"/>
              </a:defRPr>
            </a:pPr>
            <a:r>
              <a:rPr lang="en-US"/>
              <a:t>Analyzing the sales of product</a:t>
            </a:r>
            <a:r>
              <a:rPr lang="en-US" baseline="0"/>
              <a:t> by Gender wise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lt1"/>
              </a:solidFill>
              <a:latin typeface="+mn-lt"/>
              <a:ea typeface="+mn-ea"/>
              <a:cs typeface="+mn-cs"/>
            </a:defRPr>
          </a:pPr>
          <a:endParaRPr lang="en-US"/>
        </a:p>
      </c:txPr>
    </c:title>
    <c:autoTitleDeleted val="0"/>
    <c:pivotFmts>
      <c:pivotFmt>
        <c:idx val="0"/>
        <c:spPr>
          <a:solidFill>
            <a:schemeClr val="accent6"/>
          </a:solidFill>
          <a:ln>
            <a:noFill/>
          </a:ln>
          <a:effectLst>
            <a:outerShdw blurRad="317500" algn="ctr" rotWithShape="0">
              <a:prstClr val="black">
                <a:alpha val="25000"/>
              </a:prst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a:outerShdw blurRad="317500" algn="ctr" rotWithShape="0">
              <a:prstClr val="black">
                <a:alpha val="25000"/>
              </a:prstClr>
            </a:outerShdw>
          </a:effectLst>
        </c:spPr>
      </c:pivotFmt>
      <c:pivotFmt>
        <c:idx val="3"/>
        <c:spPr>
          <a:solidFill>
            <a:schemeClr val="accent6"/>
          </a:solidFill>
          <a:ln>
            <a:noFill/>
          </a:ln>
          <a:effectLst>
            <a:outerShdw blurRad="317500" algn="ctr" rotWithShape="0">
              <a:prstClr val="black">
                <a:alpha val="25000"/>
              </a:prstClr>
            </a:outerShdw>
          </a:effectLst>
        </c:spPr>
      </c:pivotFmt>
      <c:pivotFmt>
        <c:idx val="4"/>
        <c:spPr>
          <a:solidFill>
            <a:schemeClr val="accent6"/>
          </a:solidFill>
          <a:ln>
            <a:noFill/>
          </a:ln>
          <a:effectLst>
            <a:outerShdw blurRad="317500" algn="ctr" rotWithShape="0">
              <a:prstClr val="black">
                <a:alpha val="25000"/>
              </a:prstClr>
            </a:outerShdw>
          </a:effectLst>
        </c:spPr>
      </c:pivotFmt>
      <c:pivotFmt>
        <c:idx val="5"/>
        <c:spPr>
          <a:solidFill>
            <a:schemeClr val="accent6"/>
          </a:solidFill>
          <a:ln>
            <a:noFill/>
          </a:ln>
          <a:effectLst>
            <a:outerShdw blurRad="317500" algn="ctr" rotWithShape="0">
              <a:prstClr val="black">
                <a:alpha val="25000"/>
              </a:prstClr>
            </a:outerShdw>
          </a:effectLst>
        </c:spPr>
      </c:pivotFmt>
      <c:pivotFmt>
        <c:idx val="6"/>
        <c:spPr>
          <a:solidFill>
            <a:schemeClr val="accent6"/>
          </a:solidFill>
          <a:ln>
            <a:noFill/>
          </a:ln>
          <a:effectLst>
            <a:outerShdw blurRad="317500" algn="ctr" rotWithShape="0">
              <a:prstClr val="black">
                <a:alpha val="25000"/>
              </a:prstClr>
            </a:outerShdw>
          </a:effectLst>
        </c:spPr>
      </c:pivotFmt>
      <c:pivotFmt>
        <c:idx val="7"/>
        <c:spPr>
          <a:solidFill>
            <a:schemeClr val="accent6"/>
          </a:solidFill>
          <a:ln>
            <a:noFill/>
          </a:ln>
          <a:effectLst>
            <a:outerShdw blurRad="317500" algn="ctr" rotWithShape="0">
              <a:prstClr val="black">
                <a:alpha val="25000"/>
              </a:prstClr>
            </a:outerShdw>
          </a:effectLst>
        </c:spPr>
      </c:pivotFmt>
      <c:pivotFmt>
        <c:idx val="8"/>
        <c:spPr>
          <a:solidFill>
            <a:schemeClr val="accent6"/>
          </a:solidFill>
          <a:ln>
            <a:noFill/>
          </a:ln>
          <a:effectLst>
            <a:outerShdw blurRad="317500" algn="ctr" rotWithShape="0">
              <a:prstClr val="black">
                <a:alpha val="25000"/>
              </a:prst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extLst>
        </c:dLbl>
      </c:pivotFmt>
      <c:pivotFmt>
        <c:idx val="9"/>
        <c:spPr>
          <a:solidFill>
            <a:schemeClr val="accent6"/>
          </a:solidFill>
          <a:ln>
            <a:noFill/>
          </a:ln>
          <a:effectLst>
            <a:outerShdw blurRad="317500" algn="ctr" rotWithShape="0">
              <a:prstClr val="black">
                <a:alpha val="25000"/>
              </a:prstClr>
            </a:outerShdw>
          </a:effectLst>
        </c:spPr>
      </c:pivotFmt>
      <c:pivotFmt>
        <c:idx val="10"/>
        <c:spPr>
          <a:solidFill>
            <a:schemeClr val="accent6"/>
          </a:solidFill>
          <a:ln>
            <a:noFill/>
          </a:ln>
          <a:effectLst>
            <a:outerShdw blurRad="317500" algn="ctr" rotWithShape="0">
              <a:prstClr val="black">
                <a:alpha val="25000"/>
              </a:prstClr>
            </a:outerShdw>
          </a:effectLst>
        </c:spPr>
      </c:pivotFmt>
      <c:pivotFmt>
        <c:idx val="11"/>
        <c:spPr>
          <a:solidFill>
            <a:schemeClr val="accent6"/>
          </a:solidFill>
          <a:ln>
            <a:noFill/>
          </a:ln>
          <a:effectLst>
            <a:outerShdw blurRad="317500" algn="ctr" rotWithShape="0">
              <a:prstClr val="black">
                <a:alpha val="25000"/>
              </a:prstClr>
            </a:outerShdw>
          </a:effectLst>
        </c:spPr>
      </c:pivotFmt>
      <c:pivotFmt>
        <c:idx val="12"/>
        <c:spPr>
          <a:solidFill>
            <a:schemeClr val="accent6"/>
          </a:solidFill>
          <a:ln>
            <a:noFill/>
          </a:ln>
          <a:effectLst>
            <a:outerShdw blurRad="317500" algn="ctr" rotWithShape="0">
              <a:prstClr val="black">
                <a:alpha val="25000"/>
              </a:prstClr>
            </a:outerShdw>
          </a:effectLst>
        </c:spPr>
      </c:pivotFmt>
      <c:pivotFmt>
        <c:idx val="13"/>
        <c:spPr>
          <a:solidFill>
            <a:schemeClr val="accent6"/>
          </a:solidFill>
          <a:ln>
            <a:noFill/>
          </a:ln>
          <a:effectLst>
            <a:outerShdw blurRad="317500" algn="ctr" rotWithShape="0">
              <a:prstClr val="black">
                <a:alpha val="25000"/>
              </a:prstClr>
            </a:outerShdw>
          </a:effectLst>
        </c:spPr>
      </c:pivotFmt>
      <c:pivotFmt>
        <c:idx val="14"/>
        <c:spPr>
          <a:solidFill>
            <a:schemeClr val="accent6"/>
          </a:solidFill>
          <a:ln>
            <a:noFill/>
          </a:ln>
          <a:effectLst>
            <a:outerShdw blurRad="317500" algn="ctr" rotWithShape="0">
              <a:prstClr val="black">
                <a:alpha val="25000"/>
              </a:prstClr>
            </a:outerShdw>
          </a:effectLst>
        </c:spPr>
      </c:pivotFmt>
    </c:pivotFmts>
    <c:plotArea>
      <c:layout>
        <c:manualLayout>
          <c:layoutTarget val="inner"/>
          <c:xMode val="edge"/>
          <c:yMode val="edge"/>
          <c:x val="9.8646900980952801E-2"/>
          <c:y val="8.0515297906602248E-3"/>
          <c:w val="0.44394785847299811"/>
          <c:h val="0.95974235104669892"/>
        </c:manualLayout>
      </c:layout>
      <c:doughnutChart>
        <c:varyColors val="1"/>
        <c:ser>
          <c:idx val="0"/>
          <c:order val="0"/>
          <c:tx>
            <c:strRef>
              <c:f>Sheet4!$B$3</c:f>
              <c:strCache>
                <c:ptCount val="1"/>
                <c:pt idx="0">
                  <c:v>Total</c:v>
                </c:pt>
              </c:strCache>
            </c:strRef>
          </c:tx>
          <c:dPt>
            <c:idx val="0"/>
            <c:bubble3D val="0"/>
            <c:spPr>
              <a:solidFill>
                <a:schemeClr val="accent6">
                  <a:tint val="5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B2F5-4AE9-BEE5-89876AE14206}"/>
              </c:ext>
            </c:extLst>
          </c:dPt>
          <c:dPt>
            <c:idx val="1"/>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B2F5-4AE9-BEE5-89876AE14206}"/>
              </c:ext>
            </c:extLst>
          </c:dPt>
          <c:dPt>
            <c:idx val="2"/>
            <c:bubble3D val="0"/>
            <c:spPr>
              <a:solidFill>
                <a:schemeClr val="accent6">
                  <a:tint val="9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B2F5-4AE9-BEE5-89876AE14206}"/>
              </c:ext>
            </c:extLst>
          </c:dPt>
          <c:dPt>
            <c:idx val="3"/>
            <c:bubble3D val="0"/>
            <c:spPr>
              <a:solidFill>
                <a:schemeClr val="accent6">
                  <a:shade val="9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B2F5-4AE9-BEE5-89876AE14206}"/>
              </c:ext>
            </c:extLst>
          </c:dPt>
          <c:dPt>
            <c:idx val="4"/>
            <c:bubble3D val="0"/>
            <c:spPr>
              <a:solidFill>
                <a:schemeClr val="accent6">
                  <a:shade val="7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B2F5-4AE9-BEE5-89876AE14206}"/>
              </c:ext>
            </c:extLst>
          </c:dPt>
          <c:dPt>
            <c:idx val="5"/>
            <c:bubble3D val="0"/>
            <c:spPr>
              <a:solidFill>
                <a:schemeClr val="accent6">
                  <a:shade val="5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B2F5-4AE9-BEE5-89876AE14206}"/>
              </c:ext>
            </c:extLst>
          </c:dPt>
          <c:dLbls>
            <c:spPr>
              <a:noFill/>
              <a:ln>
                <a:noFill/>
              </a:ln>
              <a:effectLst/>
            </c:spPr>
            <c:txPr>
              <a:bodyPr rot="0" spcFirstLastPara="1" vertOverflow="ellipsis" vert="horz" wrap="square" anchor="ctr" anchorCtr="1"/>
              <a:lstStyle/>
              <a:p>
                <a:pPr>
                  <a:defRPr sz="900" b="1" i="0" u="none" strike="noStrike" kern="1200" baseline="0">
                    <a:solidFill>
                      <a:schemeClr val="lt1"/>
                    </a:solidFill>
                    <a:latin typeface="+mn-lt"/>
                    <a:ea typeface="+mn-ea"/>
                    <a:cs typeface="+mn-cs"/>
                  </a:defRPr>
                </a:pPr>
                <a:endParaRPr lang="en-US"/>
              </a:p>
            </c:txPr>
            <c:showLegendKey val="0"/>
            <c:showVal val="1"/>
            <c:showCatName val="1"/>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multiLvlStrRef>
              <c:f>Sheet4!$A$4:$A$12</c:f>
              <c:multiLvlStrCache>
                <c:ptCount val="6"/>
                <c:lvl>
                  <c:pt idx="0">
                    <c:v>Beauty</c:v>
                  </c:pt>
                  <c:pt idx="1">
                    <c:v>Clothing</c:v>
                  </c:pt>
                  <c:pt idx="2">
                    <c:v>Electronics</c:v>
                  </c:pt>
                  <c:pt idx="3">
                    <c:v>Beauty</c:v>
                  </c:pt>
                  <c:pt idx="4">
                    <c:v>Clothing</c:v>
                  </c:pt>
                  <c:pt idx="5">
                    <c:v>Electronics</c:v>
                  </c:pt>
                </c:lvl>
                <c:lvl>
                  <c:pt idx="0">
                    <c:v>Female</c:v>
                  </c:pt>
                  <c:pt idx="3">
                    <c:v>Male</c:v>
                  </c:pt>
                </c:lvl>
              </c:multiLvlStrCache>
            </c:multiLvlStrRef>
          </c:cat>
          <c:val>
            <c:numRef>
              <c:f>Sheet4!$B$4:$B$12</c:f>
              <c:numCache>
                <c:formatCode>General</c:formatCode>
                <c:ptCount val="6"/>
                <c:pt idx="0">
                  <c:v>74830</c:v>
                </c:pt>
                <c:pt idx="1">
                  <c:v>81275</c:v>
                </c:pt>
                <c:pt idx="2">
                  <c:v>76735</c:v>
                </c:pt>
                <c:pt idx="3">
                  <c:v>68685</c:v>
                </c:pt>
                <c:pt idx="4">
                  <c:v>74305</c:v>
                </c:pt>
                <c:pt idx="5">
                  <c:v>80170</c:v>
                </c:pt>
              </c:numCache>
            </c:numRef>
          </c:val>
          <c:extLst>
            <c:ext xmlns:c16="http://schemas.microsoft.com/office/drawing/2014/chart" uri="{C3380CC4-5D6E-409C-BE32-E72D297353CC}">
              <c16:uniqueId val="{0000000C-B2F5-4AE9-BEE5-89876AE14206}"/>
            </c:ext>
          </c:extLst>
        </c:ser>
        <c:dLbls>
          <c:showLegendKey val="0"/>
          <c:showVal val="1"/>
          <c:showCatName val="1"/>
          <c:showSerName val="0"/>
          <c:showPercent val="0"/>
          <c:showBubbleSize val="0"/>
          <c:showLeaderLines val="1"/>
        </c:dLbls>
        <c:firstSliceAng val="41"/>
        <c:holeSize val="33"/>
      </c:doughnutChart>
      <c:spPr>
        <a:noFill/>
        <a:ln>
          <a:noFill/>
        </a:ln>
        <a:effectLst/>
      </c:spPr>
    </c:plotArea>
    <c:legend>
      <c:legendPos val="r"/>
      <c:legendEntry>
        <c:idx val="0"/>
        <c:txPr>
          <a:bodyPr rot="0" spcFirstLastPara="1" vertOverflow="ellipsis" vert="horz" wrap="square" anchor="ctr" anchorCtr="1"/>
          <a:lstStyle/>
          <a:p>
            <a:pPr>
              <a:defRPr sz="1200" b="0" i="0" u="none" strike="noStrike" kern="1200" baseline="0">
                <a:ln>
                  <a:solidFill>
                    <a:schemeClr val="accent1">
                      <a:shade val="15000"/>
                    </a:schemeClr>
                  </a:solidFill>
                </a:ln>
                <a:solidFill>
                  <a:schemeClr val="bg2">
                    <a:lumMod val="10000"/>
                  </a:schemeClr>
                </a:solidFill>
                <a:effectLst>
                  <a:outerShdw blurRad="50800" dist="50800" dir="5400000" algn="ctr" rotWithShape="0">
                    <a:schemeClr val="bg2"/>
                  </a:outerShdw>
                </a:effectLst>
                <a:latin typeface="Times New Roman" panose="02020603050405020304" pitchFamily="18" charset="0"/>
                <a:ea typeface="+mn-ea"/>
                <a:cs typeface="Times New Roman" panose="02020603050405020304" pitchFamily="18" charset="0"/>
              </a:defRPr>
            </a:pPr>
            <a:endParaRPr lang="en-US"/>
          </a:p>
        </c:txPr>
      </c:legendEntry>
      <c:legendEntry>
        <c:idx val="1"/>
        <c:txPr>
          <a:bodyPr rot="0" spcFirstLastPara="1" vertOverflow="ellipsis" vert="horz" wrap="square" anchor="ctr" anchorCtr="1"/>
          <a:lstStyle/>
          <a:p>
            <a:pPr>
              <a:defRPr sz="1200" b="0" i="0" u="none" strike="noStrike" kern="1200" baseline="0">
                <a:ln>
                  <a:solidFill>
                    <a:schemeClr val="accent1">
                      <a:shade val="15000"/>
                    </a:schemeClr>
                  </a:solidFill>
                </a:ln>
                <a:solidFill>
                  <a:schemeClr val="tx1"/>
                </a:solidFill>
                <a:effectLst>
                  <a:outerShdw blurRad="50800" dist="50800" dir="5400000" algn="ctr" rotWithShape="0">
                    <a:schemeClr val="bg2"/>
                  </a:outerShdw>
                </a:effectLst>
                <a:latin typeface="Times New Roman" panose="02020603050405020304" pitchFamily="18" charset="0"/>
                <a:ea typeface="+mn-ea"/>
                <a:cs typeface="Times New Roman" panose="02020603050405020304" pitchFamily="18" charset="0"/>
              </a:defRPr>
            </a:pPr>
            <a:endParaRPr lang="en-US"/>
          </a:p>
        </c:txPr>
      </c:legendEntry>
      <c:legendEntry>
        <c:idx val="2"/>
        <c:txPr>
          <a:bodyPr rot="0" spcFirstLastPara="1" vertOverflow="ellipsis" vert="horz" wrap="square" anchor="ctr" anchorCtr="1"/>
          <a:lstStyle/>
          <a:p>
            <a:pPr>
              <a:defRPr sz="1400" b="0" i="0" u="none" strike="noStrike" kern="1200" baseline="0">
                <a:ln>
                  <a:solidFill>
                    <a:schemeClr val="accent1">
                      <a:shade val="15000"/>
                    </a:schemeClr>
                  </a:solidFill>
                </a:ln>
                <a:solidFill>
                  <a:schemeClr val="tx1"/>
                </a:solidFill>
                <a:effectLst>
                  <a:outerShdw blurRad="50800" dist="50800" dir="5400000" algn="ctr" rotWithShape="0">
                    <a:schemeClr val="bg2"/>
                  </a:outerShdw>
                </a:effectLst>
                <a:latin typeface="Times New Roman" panose="02020603050405020304" pitchFamily="18" charset="0"/>
                <a:ea typeface="+mn-ea"/>
                <a:cs typeface="Times New Roman" panose="02020603050405020304" pitchFamily="18" charset="0"/>
              </a:defRPr>
            </a:pPr>
            <a:endParaRPr lang="en-US"/>
          </a:p>
        </c:txPr>
      </c:legendEntry>
      <c:legendEntry>
        <c:idx val="3"/>
        <c:txPr>
          <a:bodyPr rot="0" spcFirstLastPara="1" vertOverflow="ellipsis" vert="horz" wrap="square" anchor="ctr" anchorCtr="1"/>
          <a:lstStyle/>
          <a:p>
            <a:pPr>
              <a:defRPr sz="1400" b="0" i="0" u="none" strike="noStrike" kern="1200" baseline="0">
                <a:ln>
                  <a:solidFill>
                    <a:schemeClr val="accent1">
                      <a:shade val="15000"/>
                    </a:schemeClr>
                  </a:solidFill>
                </a:ln>
                <a:solidFill>
                  <a:schemeClr val="tx1"/>
                </a:solidFill>
                <a:effectLst>
                  <a:outerShdw blurRad="50800" dist="50800" dir="5400000" algn="ctr" rotWithShape="0">
                    <a:schemeClr val="bg2"/>
                  </a:outerShdw>
                </a:effectLst>
                <a:latin typeface="Times New Roman" panose="02020603050405020304" pitchFamily="18" charset="0"/>
                <a:ea typeface="+mn-ea"/>
                <a:cs typeface="Times New Roman" panose="02020603050405020304" pitchFamily="18" charset="0"/>
              </a:defRPr>
            </a:pPr>
            <a:endParaRPr lang="en-US"/>
          </a:p>
        </c:txPr>
      </c:legendEntry>
      <c:legendEntry>
        <c:idx val="4"/>
        <c:txPr>
          <a:bodyPr rot="0" spcFirstLastPara="1" vertOverflow="ellipsis" vert="horz" wrap="square" anchor="ctr" anchorCtr="1"/>
          <a:lstStyle/>
          <a:p>
            <a:pPr>
              <a:defRPr sz="1400" b="0" i="0" u="none" strike="noStrike" kern="1200" baseline="0">
                <a:ln>
                  <a:solidFill>
                    <a:schemeClr val="accent1">
                      <a:shade val="15000"/>
                    </a:schemeClr>
                  </a:solidFill>
                </a:ln>
                <a:solidFill>
                  <a:schemeClr val="tx1"/>
                </a:solidFill>
                <a:effectLst>
                  <a:outerShdw blurRad="50800" dist="50800" dir="5400000" algn="ctr" rotWithShape="0">
                    <a:schemeClr val="bg2"/>
                  </a:outerShdw>
                </a:effectLst>
                <a:latin typeface="Times New Roman" panose="02020603050405020304" pitchFamily="18" charset="0"/>
                <a:ea typeface="+mn-ea"/>
                <a:cs typeface="Times New Roman" panose="02020603050405020304" pitchFamily="18" charset="0"/>
              </a:defRPr>
            </a:pPr>
            <a:endParaRPr lang="en-US"/>
          </a:p>
        </c:txPr>
      </c:legendEntry>
      <c:legendEntry>
        <c:idx val="5"/>
        <c:txPr>
          <a:bodyPr rot="0" spcFirstLastPara="1" vertOverflow="ellipsis" vert="horz" wrap="square" anchor="ctr" anchorCtr="1"/>
          <a:lstStyle/>
          <a:p>
            <a:pPr>
              <a:defRPr sz="1400" b="0" i="0" u="none" strike="noStrike" kern="1200" baseline="0">
                <a:ln>
                  <a:solidFill>
                    <a:schemeClr val="accent1">
                      <a:shade val="15000"/>
                    </a:schemeClr>
                  </a:solidFill>
                </a:ln>
                <a:solidFill>
                  <a:schemeClr val="tx1"/>
                </a:solidFill>
                <a:effectLst>
                  <a:outerShdw blurRad="50800" dist="50800" dir="5400000" algn="ctr" rotWithShape="0">
                    <a:schemeClr val="bg2"/>
                  </a:outerShdw>
                </a:effectLst>
                <a:latin typeface="Times New Roman" panose="02020603050405020304" pitchFamily="18" charset="0"/>
                <a:ea typeface="+mn-ea"/>
                <a:cs typeface="Times New Roman" panose="02020603050405020304" pitchFamily="18" charset="0"/>
              </a:defRPr>
            </a:pPr>
            <a:endParaRPr lang="en-US"/>
          </a:p>
        </c:txPr>
      </c:legendEntry>
      <c:layout>
        <c:manualLayout>
          <c:xMode val="edge"/>
          <c:yMode val="edge"/>
          <c:x val="0.61708309506004488"/>
          <c:y val="0.20121546076425489"/>
          <c:w val="0.37174372058241317"/>
          <c:h val="0.62340556347779363"/>
        </c:manualLayout>
      </c:layout>
      <c:overlay val="0"/>
      <c:spPr>
        <a:gradFill>
          <a:gsLst>
            <a:gs pos="61523">
              <a:schemeClr val="bg2"/>
            </a:gs>
            <a:gs pos="23000">
              <a:srgbClr val="38606C"/>
            </a:gs>
            <a:gs pos="91600">
              <a:srgbClr val="22B5DF"/>
            </a:gs>
            <a:gs pos="81000">
              <a:schemeClr val="tx1">
                <a:lumMod val="75000"/>
                <a:lumOff val="25000"/>
              </a:schemeClr>
            </a:gs>
            <a:gs pos="0">
              <a:schemeClr val="accent1">
                <a:lumMod val="97000"/>
                <a:lumOff val="3000"/>
              </a:schemeClr>
            </a:gs>
            <a:gs pos="100000">
              <a:schemeClr val="accent1">
                <a:lumMod val="60000"/>
                <a:lumOff val="40000"/>
              </a:schemeClr>
            </a:gs>
          </a:gsLst>
          <a:lin ang="16200000" scaled="1"/>
        </a:gradFill>
        <a:ln>
          <a:noFill/>
        </a:ln>
        <a:effectLst/>
      </c:spPr>
      <c:txPr>
        <a:bodyPr rot="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25400" cap="flat" cmpd="sng" algn="ctr">
      <a:solidFill>
        <a:schemeClr val="accent1">
          <a:shade val="15000"/>
        </a:schemeClr>
      </a:solidFill>
      <a:prstDash val="solid"/>
      <a:round/>
    </a:ln>
    <a:effectLst/>
  </c:spPr>
  <c:txPr>
    <a:bodyPr/>
    <a:lstStyle/>
    <a:p>
      <a:pPr>
        <a:defRPr>
          <a:solidFill>
            <a:schemeClr val="lt1"/>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85">
  <cs:axisTitle>
    <cs:lnRef idx="0"/>
    <cs:fillRef idx="0"/>
    <cs:effectRef idx="0"/>
    <cs:fontRef idx="minor">
      <a:schemeClr val="lt1"/>
    </cs:fontRef>
    <cs:defRPr sz="900" kern="1200"/>
  </cs:axisTitle>
  <cs:categoryAxis>
    <cs:lnRef idx="0">
      <cs:styleClr val="0"/>
    </cs:lnRef>
    <cs:fillRef idx="0"/>
    <cs:effectRef idx="0"/>
    <cs:fontRef idx="minor">
      <a:schemeClr val="lt1"/>
    </cs:fontRef>
    <cs:spPr>
      <a:ln w="9525" cap="flat" cmpd="sng" algn="ctr">
        <a:solidFill>
          <a:schemeClr val="phClr">
            <a:lumMod val="40000"/>
            <a:lumOff val="60000"/>
            <a:alpha val="25000"/>
          </a:schemeClr>
        </a:solidFill>
        <a:round/>
      </a:ln>
    </cs:spPr>
    <cs:defRPr sz="900" kern="1200"/>
  </cs:categoryAxis>
  <cs:chartArea>
    <cs:lnRef idx="0">
      <cs:styleClr val="0"/>
    </cs:lnRef>
    <cs:fillRef idx="0">
      <cs:styleClr val="0"/>
    </cs:fillRef>
    <cs:effectRef idx="0"/>
    <cs:fontRef idx="minor">
      <a:schemeClr val="lt1"/>
    </cs:fontRef>
    <cs:spPr>
      <a:solidFill>
        <a:schemeClr val="phClr"/>
      </a:solidFill>
      <a:ln w="9525" cap="flat" cmpd="sng" algn="ctr">
        <a:solidFill>
          <a:schemeClr val="phClr"/>
        </a:solidFill>
        <a:round/>
      </a:ln>
    </cs:spPr>
    <cs:defRPr sz="9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tx1"/>
    </cs:fontRef>
    <cs:spPr>
      <a:gradFill>
        <a:gsLst>
          <a:gs pos="0">
            <a:schemeClr val="lt1">
              <a:alpha val="50000"/>
            </a:schemeClr>
          </a:gs>
          <a:gs pos="100000">
            <a:schemeClr val="lt1">
              <a:alpha val="0"/>
            </a:schemeClr>
          </a:gs>
        </a:gsLst>
        <a:lin ang="5400000" scaled="0"/>
      </a:gradFill>
      <a:ln>
        <a:solidFill>
          <a:schemeClr val="phClr"/>
        </a:solidFill>
      </a:ln>
      <a:effectLst>
        <a:innerShdw dist="38100" dir="16200000">
          <a:schemeClr val="lt1"/>
        </a:innerShdw>
      </a:effectLst>
    </cs:spPr>
  </cs:dataPoint>
  <cs:dataPoint3D>
    <cs:lnRef idx="0">
      <cs:styleClr val="auto"/>
    </cs:lnRef>
    <cs:fillRef idx="0"/>
    <cs:effectRef idx="0"/>
    <cs:fontRef idx="minor">
      <a:schemeClr val="lt1"/>
    </cs:fontRef>
    <cs:spPr>
      <a:gradFill>
        <a:gsLst>
          <a:gs pos="0">
            <a:schemeClr val="lt1">
              <a:alpha val="50000"/>
            </a:schemeClr>
          </a:gs>
          <a:gs pos="100000">
            <a:schemeClr val="lt1">
              <a:alpha val="0"/>
            </a:schemeClr>
          </a:gs>
        </a:gsLst>
        <a:lin ang="5400000" scaled="0"/>
      </a:gradFill>
      <a:ln>
        <a:solidFill>
          <a:schemeClr val="phClr"/>
        </a:solidFill>
      </a:ln>
      <a:effectLst>
        <a:innerShdw dist="38100" dir="16200000">
          <a:schemeClr val="lt1"/>
        </a:innerShdw>
      </a:effectLst>
    </cs:spPr>
  </cs:dataPoint3D>
  <cs:dataPointLine>
    <cs:lnRef idx="0">
      <cs:styleClr val="auto"/>
    </cs:lnRef>
    <cs:fillRef idx="0"/>
    <cs:effectRef idx="0">
      <cs:styleClr val="auto"/>
    </cs:effectRef>
    <cs:fontRef idx="minor">
      <a:schemeClr val="lt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lt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lt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40000"/>
            <a:lumOff val="60000"/>
            <a:alpha val="25000"/>
          </a:schemeClr>
        </a:solidFill>
      </a:ln>
    </cs:spPr>
    <cs:defRPr sz="900" kern="1200"/>
  </cs:dataTable>
  <cs:downBar>
    <cs:lnRef idx="0">
      <cs:styleClr val="0"/>
    </cs:lnRef>
    <cs:fillRef idx="0"/>
    <cs:effectRef idx="0"/>
    <cs:fontRef idx="minor">
      <a:schemeClr val="lt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lt1"/>
    </cs:fontRef>
    <cs:spPr>
      <a:ln w="9525" cap="flat" cmpd="sng" algn="ctr">
        <a:gradFill>
          <a:gsLst>
            <a:gs pos="0">
              <a:schemeClr val="lt1"/>
            </a:gs>
            <a:gs pos="50000">
              <a:schemeClr val="lt1">
                <a:alpha val="0"/>
              </a:schemeClr>
            </a:gs>
          </a:gsLst>
          <a:lin ang="5400000" scaled="0"/>
        </a:gradFill>
        <a:round/>
      </a:ln>
    </cs:spPr>
  </cs:dropLine>
  <cs:errorBar>
    <cs:lnRef idx="0">
      <cs:styleClr val="0"/>
    </cs:lnRef>
    <cs:fillRef idx="0"/>
    <cs:effectRef idx="0"/>
    <cs:fontRef idx="minor">
      <a:schemeClr val="lt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lt1"/>
    </cs:fontRef>
  </cs:floor>
  <cs:gridlineMajor>
    <cs:lnRef idx="0">
      <cs:styleClr val="0"/>
    </cs:lnRef>
    <cs:fillRef idx="0"/>
    <cs:effectRef idx="0"/>
    <cs:fontRef idx="minor">
      <a:schemeClr val="lt1"/>
    </cs:fontRef>
    <cs:spPr>
      <a:ln>
        <a:solidFill>
          <a:schemeClr val="phClr">
            <a:lumMod val="40000"/>
            <a:lumOff val="60000"/>
            <a:alpha val="25000"/>
          </a:schemeClr>
        </a:solidFill>
      </a:ln>
    </cs:spPr>
  </cs:gridlineMajor>
  <cs:gridlineMinor>
    <cs:lnRef idx="0">
      <cs:styleClr val="0"/>
    </cs:lnRef>
    <cs:fillRef idx="0"/>
    <cs:effectRef idx="0"/>
    <cs:fontRef idx="minor">
      <a:schemeClr val="lt1"/>
    </cs:fontRef>
    <cs:spPr>
      <a:ln>
        <a:solidFill>
          <a:schemeClr val="phClr">
            <a:lumMod val="40000"/>
            <a:lumOff val="60000"/>
            <a:alpha val="25000"/>
          </a:schemeClr>
        </a:solidFill>
      </a:ln>
    </cs:spPr>
  </cs:gridlineMinor>
  <cs:hiLoLine>
    <cs:lnRef idx="0">
      <cs:styleClr val="0"/>
    </cs:lnRef>
    <cs:fillRef idx="0"/>
    <cs:effectRef idx="0"/>
    <cs:fontRef idx="minor">
      <a:schemeClr val="lt1"/>
    </cs:fontRef>
    <cs:spPr>
      <a:ln w="9525">
        <a:solidFill>
          <a:schemeClr val="phClr">
            <a:lumMod val="60000"/>
            <a:lumOff val="40000"/>
          </a:schemeClr>
        </a:solidFill>
      </a:ln>
    </cs:spPr>
  </cs:hiLoLine>
  <cs:leaderLine>
    <cs:lnRef idx="0">
      <cs:styleClr val="0"/>
    </cs:lnRef>
    <cs:fillRef idx="0"/>
    <cs:effectRef idx="0"/>
    <cs:fontRef idx="minor">
      <a:schemeClr val="lt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styleClr val="0"/>
    </cs:lnRef>
    <cs:fillRef idx="0"/>
    <cs:effectRef idx="0"/>
    <cs:fontRef idx="minor">
      <a:schemeClr val="lt1"/>
    </cs:fontRef>
    <cs:spPr>
      <a:ln w="9525" cap="flat" cmpd="sng" algn="ctr">
        <a:solidFill>
          <a:schemeClr val="phClr">
            <a:lumMod val="40000"/>
            <a:lumOff val="60000"/>
            <a:alpha val="25000"/>
          </a:schemeClr>
        </a:solidFill>
        <a:round/>
      </a:ln>
    </cs:spPr>
    <cs:defRPr sz="900" kern="1200"/>
  </cs:seriesAxis>
  <cs:seriesLine>
    <cs:lnRef idx="0">
      <cs:styleClr val="0"/>
    </cs:lnRef>
    <cs:fillRef idx="0"/>
    <cs:effectRef idx="0"/>
    <cs:fontRef idx="minor">
      <a:schemeClr val="lt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lt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lt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bodyPr/>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40670D0CF04CEEAAA193D182A89177"/>
        <w:category>
          <w:name w:val="General"/>
          <w:gallery w:val="placeholder"/>
        </w:category>
        <w:types>
          <w:type w:val="bbPlcHdr"/>
        </w:types>
        <w:behaviors>
          <w:behavior w:val="content"/>
        </w:behaviors>
        <w:guid w:val="{3A886F20-4E9C-4D05-8190-EE75E50AAC65}"/>
      </w:docPartPr>
      <w:docPartBody>
        <w:p w:rsidR="00B158B3" w:rsidRDefault="00000000">
          <w:pPr>
            <w:pStyle w:val="8240670D0CF04CEEAAA193D182A891772"/>
          </w:pPr>
          <w:r>
            <w:rPr>
              <w:rStyle w:val="TitleChar"/>
            </w:rPr>
            <w:t xml:space="preserve">The </w:t>
          </w:r>
          <w:r>
            <w:rPr>
              <w:rStyle w:val="TitleChar"/>
            </w:rPr>
            <w:br/>
            <w:t xml:space="preserve">Judicial </w:t>
          </w:r>
          <w:r>
            <w:rPr>
              <w:rStyle w:val="TitleChar"/>
            </w:rPr>
            <w:br/>
            <w:t>Branch</w:t>
          </w:r>
        </w:p>
      </w:docPartBody>
    </w:docPart>
    <w:docPart>
      <w:docPartPr>
        <w:name w:val="881B8FBED53D4907A6479FD1AA6E730F"/>
        <w:category>
          <w:name w:val="General"/>
          <w:gallery w:val="placeholder"/>
        </w:category>
        <w:types>
          <w:type w:val="bbPlcHdr"/>
        </w:types>
        <w:behaviors>
          <w:behavior w:val="content"/>
        </w:behaviors>
        <w:guid w:val="{D6A71B75-ED9C-4926-8485-5C281F90FA26}"/>
      </w:docPartPr>
      <w:docPartBody>
        <w:p w:rsidR="00B158B3" w:rsidRDefault="00000000">
          <w:r>
            <w:t>Henry Ross</w:t>
          </w:r>
        </w:p>
      </w:docPartBody>
    </w:docPart>
    <w:docPart>
      <w:docPartPr>
        <w:name w:val="605B101ECE544F3FA7FCC815EC696BC0"/>
        <w:category>
          <w:name w:val="General"/>
          <w:gallery w:val="placeholder"/>
        </w:category>
        <w:types>
          <w:type w:val="bbPlcHdr"/>
        </w:types>
        <w:behaviors>
          <w:behavior w:val="content"/>
        </w:behaviors>
        <w:guid w:val="{280F7A3C-354E-497F-B451-C17B3C5CFD91}"/>
      </w:docPartPr>
      <w:docPartBody>
        <w:p w:rsidR="00B158B3" w:rsidRDefault="00000000">
          <w:r>
            <w:t>Federal Government</w:t>
          </w:r>
        </w:p>
      </w:docPartBody>
    </w:docPart>
    <w:docPart>
      <w:docPartPr>
        <w:name w:val="6F6407404D1B4813ACAA42AA8E70717C"/>
        <w:category>
          <w:name w:val="General"/>
          <w:gallery w:val="placeholder"/>
        </w:category>
        <w:types>
          <w:type w:val="bbPlcHdr"/>
        </w:types>
        <w:behaviors>
          <w:behavior w:val="content"/>
        </w:behaviors>
        <w:guid w:val="{029A18F7-2417-4F76-9CE8-47E4EDC44E7A}"/>
      </w:docPartPr>
      <w:docPartBody>
        <w:p w:rsidR="00B158B3" w:rsidRDefault="00000000">
          <w:r>
            <w:t>September 9, 2023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Body CS)">
    <w:altName w:val="Times New Roman"/>
    <w:charset w:val="00"/>
    <w:family w:val="roman"/>
    <w:pitch w:val="default"/>
  </w:font>
  <w:font w:name="Aptos Narrow">
    <w:altName w:val="Segoe Print"/>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209848012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BF"/>
    <w:rsid w:val="00016FEF"/>
    <w:rsid w:val="001565BF"/>
    <w:rsid w:val="002E15E0"/>
    <w:rsid w:val="004766AF"/>
    <w:rsid w:val="00585BE8"/>
    <w:rsid w:val="00622E9E"/>
    <w:rsid w:val="007968D1"/>
    <w:rsid w:val="008C14F5"/>
    <w:rsid w:val="008D35B0"/>
    <w:rsid w:val="009675FB"/>
    <w:rsid w:val="009C2A1B"/>
    <w:rsid w:val="00A64DF5"/>
    <w:rsid w:val="00B158B3"/>
    <w:rsid w:val="00C36704"/>
    <w:rsid w:val="00D91915"/>
    <w:rsid w:val="00E5470B"/>
    <w:rsid w:val="00F30107"/>
    <w:rsid w:val="00F4742D"/>
    <w:rsid w:val="00F54CA9"/>
    <w:rsid w:val="00FC1C2C"/>
    <w:rsid w:val="00FF4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7"/>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4"/>
    <w:qFormat/>
    <w:pPr>
      <w:keepNext/>
      <w:keepLines/>
      <w:spacing w:before="600" w:after="60" w:line="264" w:lineRule="auto"/>
      <w:outlineLvl w:val="0"/>
    </w:pPr>
    <w:rPr>
      <w:rFonts w:eastAsiaTheme="majorEastAsia" w:cs="Times New Roman (Headings CS)"/>
      <w:b/>
      <w:caps/>
      <w:color w:val="0E2841" w:themeColor="text2"/>
      <w:sz w:val="30"/>
      <w:szCs w:val="3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814C59628D58F42BD116DA089478DCB">
    <w:name w:val="2814C59628D58F42BD116DA089478DCB"/>
    <w:rPr>
      <w:sz w:val="24"/>
      <w:szCs w:val="24"/>
      <w:lang w:val="en-US" w:eastAsia="en-US"/>
    </w:rPr>
  </w:style>
  <w:style w:type="paragraph" w:styleId="ListBullet">
    <w:name w:val="List Bullet"/>
    <w:basedOn w:val="Normal"/>
    <w:uiPriority w:val="7"/>
    <w:pPr>
      <w:numPr>
        <w:numId w:val="1"/>
      </w:numPr>
      <w:spacing w:before="120" w:after="200" w:line="264" w:lineRule="auto"/>
    </w:pPr>
    <w:rPr>
      <w:color w:val="747474" w:themeColor="background2" w:themeShade="80"/>
      <w:sz w:val="22"/>
      <w:szCs w:val="22"/>
      <w:lang w:eastAsia="ja-JP"/>
    </w:rPr>
  </w:style>
  <w:style w:type="paragraph" w:customStyle="1" w:styleId="18D48E6D42B5D747B6D0D0877FACC5DF">
    <w:name w:val="18D48E6D42B5D747B6D0D0877FACC5DF"/>
    <w:rPr>
      <w:sz w:val="24"/>
      <w:szCs w:val="24"/>
      <w:lang w:val="en-US" w:eastAsia="en-US"/>
    </w:rPr>
  </w:style>
  <w:style w:type="paragraph" w:customStyle="1" w:styleId="6E82C4E98AB8F347948F10B2AFEBC76B">
    <w:name w:val="6E82C4E98AB8F347948F10B2AFEBC76B"/>
    <w:rPr>
      <w:sz w:val="24"/>
      <w:szCs w:val="24"/>
      <w:lang w:val="en-US" w:eastAsia="en-US"/>
    </w:rPr>
  </w:style>
  <w:style w:type="character" w:styleId="PlaceholderText">
    <w:name w:val="Placeholder Text"/>
    <w:basedOn w:val="DefaultParagraphFont"/>
    <w:uiPriority w:val="99"/>
    <w:semiHidden/>
    <w:rPr>
      <w:color w:val="595959" w:themeColor="text1" w:themeTint="A6"/>
    </w:rPr>
  </w:style>
  <w:style w:type="paragraph" w:styleId="Title">
    <w:name w:val="Title"/>
    <w:basedOn w:val="Normal"/>
    <w:link w:val="TitleCh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rPr>
  </w:style>
  <w:style w:type="character" w:customStyle="1" w:styleId="TitleChar">
    <w:name w:val="Title Char"/>
    <w:basedOn w:val="DefaultParagraphFont"/>
    <w:link w:val="Title"/>
    <w:uiPriority w:val="2"/>
    <w:rPr>
      <w:rFonts w:asciiTheme="majorHAnsi" w:eastAsiaTheme="majorEastAsia" w:hAnsiTheme="majorHAnsi" w:cs="Times New Roman (Headings CS)"/>
      <w:b/>
      <w:caps/>
      <w:color w:val="0E2841" w:themeColor="text2"/>
      <w:spacing w:val="30"/>
      <w:kern w:val="28"/>
      <w:sz w:val="110"/>
      <w:szCs w:val="60"/>
      <w:lang w:eastAsia="ja-JP"/>
    </w:rPr>
  </w:style>
  <w:style w:type="table" w:styleId="LightShading">
    <w:name w:val="Light Shading"/>
    <w:basedOn w:val="TableNormal"/>
    <w:uiPriority w:val="60"/>
    <w:pPr>
      <w:spacing w:before="40" w:after="40"/>
    </w:pPr>
    <w:rPr>
      <w:rFonts w:asciiTheme="majorHAnsi" w:eastAsiaTheme="majorEastAsia" w:hAnsiTheme="majorHAnsi" w:cstheme="majorBidi"/>
      <w:color w:val="000000" w:themeColor="text1"/>
      <w:sz w:val="22"/>
      <w:szCs w:val="22"/>
      <w:lang w:eastAsia="ja-JP"/>
    </w:rPr>
    <w:tblPr>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4"/>
    <w:rPr>
      <w:rFonts w:eastAsiaTheme="majorEastAsia" w:cs="Times New Roman (Headings CS)"/>
      <w:b/>
      <w:caps/>
      <w:color w:val="0E2841" w:themeColor="text2"/>
      <w:sz w:val="30"/>
      <w:szCs w:val="30"/>
      <w:lang w:eastAsia="ja-JP"/>
    </w:rPr>
  </w:style>
  <w:style w:type="paragraph" w:customStyle="1" w:styleId="8240670D0CF04CEEAAA193D182A891772">
    <w:name w:val="8240670D0CF04CEEAAA193D182A891772"/>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6DC4637-FB0A-4279-94EB-D24BA8E03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24A3C5-2130-4FE4-98A7-C4706FE9522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customXml/itemProps4.xml><?xml version="1.0" encoding="utf-8"?>
<ds:datastoreItem xmlns:ds="http://schemas.openxmlformats.org/officeDocument/2006/customXml" ds:itemID="{578C4A7D-43E0-47C4-BCBC-2772E9707865}">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2025-11-09T14:08:00Z</dcterms:created>
  <dcterms:modified xsi:type="dcterms:W3CDTF">2025-11-19T01:38:00Z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1033-12.2.0.23155</vt:lpwstr>
  </property>
  <property fmtid="{D5CDD505-2E9C-101B-9397-08002B2CF9AE}" pid="5" name="ICV">
    <vt:lpwstr>1B8F676BE5964F6D85F2BAA96BE25957_12</vt:lpwstr>
  </property>
</Properties>
</file>