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300" w:line="240" w:lineRule="auto"/>
        <w:ind w:left="0" w:right="0" w:firstLine="0"/>
        <w:jc w:val="left"/>
        <w:rPr>
          <w:rFonts w:ascii="Quattrocento Sans" w:cs="Quattrocento Sans" w:eastAsia="Quattrocento Sans" w:hAnsi="Quattrocento Sans"/>
          <w:b w:val="0"/>
          <w:i w:val="0"/>
          <w:smallCaps w:val="0"/>
          <w:strike w:val="0"/>
          <w:color w:val="37415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rPr>
          <w:rFonts w:ascii="Arial Black" w:cs="Arial Black" w:eastAsia="Arial Black" w:hAnsi="Arial Black"/>
          <w:color w:val="374151"/>
          <w:sz w:val="44"/>
          <w:szCs w:val="44"/>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Black" w:cs="Arial Black" w:eastAsia="Arial Black" w:hAnsi="Arial Black"/>
          <w:b w:val="0"/>
          <w:i w:val="0"/>
          <w:smallCaps w:val="0"/>
          <w:strike w:val="0"/>
          <w:color w:val="374151"/>
          <w:sz w:val="44"/>
          <w:szCs w:val="44"/>
          <w:u w:val="single"/>
          <w:shd w:fill="auto" w:val="clear"/>
          <w:vertAlign w:val="baseline"/>
        </w:rPr>
      </w:pPr>
      <w:r w:rsidDel="00000000" w:rsidR="00000000" w:rsidRPr="00000000">
        <w:rPr>
          <w:rFonts w:ascii="Arial Black" w:cs="Arial Black" w:eastAsia="Arial Black" w:hAnsi="Arial Black"/>
          <w:b w:val="0"/>
          <w:i w:val="0"/>
          <w:smallCaps w:val="0"/>
          <w:strike w:val="0"/>
          <w:color w:val="374151"/>
          <w:sz w:val="44"/>
          <w:szCs w:val="44"/>
          <w:u w:val="singl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Black" w:cs="Arial Black" w:eastAsia="Arial Black" w:hAnsi="Arial Black"/>
          <w:b w:val="0"/>
          <w:i w:val="0"/>
          <w:smallCaps w:val="0"/>
          <w:strike w:val="0"/>
          <w:color w:val="374151"/>
          <w:sz w:val="44"/>
          <w:szCs w:val="44"/>
          <w:u w:val="single"/>
          <w:shd w:fill="auto" w:val="clear"/>
          <w:vertAlign w:val="baseline"/>
        </w:rPr>
      </w:pPr>
      <w:r w:rsidDel="00000000" w:rsidR="00000000" w:rsidRPr="00000000">
        <w:rPr>
          <w:rFonts w:ascii="Arial Black" w:cs="Arial Black" w:eastAsia="Arial Black" w:hAnsi="Arial Black"/>
          <w:b w:val="0"/>
          <w:i w:val="0"/>
          <w:smallCaps w:val="0"/>
          <w:strike w:val="0"/>
          <w:color w:val="374151"/>
          <w:sz w:val="44"/>
          <w:szCs w:val="44"/>
          <w:u w:val="single"/>
          <w:shd w:fill="auto" w:val="clear"/>
          <w:vertAlign w:val="baseline"/>
          <w:rtl w:val="0"/>
        </w:rPr>
        <w:t xml:space="preserve">        </w:t>
      </w:r>
    </w:p>
    <w:p w:rsidR="00000000" w:rsidDel="00000000" w:rsidP="00000000" w:rsidRDefault="00000000" w:rsidRPr="00000000" w14:paraId="00000005">
      <w:pPr>
        <w:jc w:val="center"/>
        <w:rPr>
          <w:rFonts w:ascii="Microsoft YaHei" w:cs="Microsoft YaHei" w:eastAsia="Microsoft YaHei" w:hAnsi="Microsoft YaHei"/>
          <w:color w:val="374151"/>
          <w:sz w:val="44"/>
          <w:szCs w:val="44"/>
          <w:u w:val="single"/>
        </w:rPr>
      </w:pPr>
      <w:r w:rsidDel="00000000" w:rsidR="00000000" w:rsidRPr="00000000">
        <w:rPr>
          <w:rFonts w:ascii="Arial Black" w:cs="Arial Black" w:eastAsia="Arial Black" w:hAnsi="Arial Black"/>
          <w:color w:val="374151"/>
          <w:sz w:val="44"/>
          <w:szCs w:val="44"/>
          <w:u w:val="single"/>
          <w:rtl w:val="0"/>
        </w:rPr>
        <w:t xml:space="preserve">TEAM MEMBERS</w:t>
      </w:r>
      <w:r w:rsidDel="00000000" w:rsidR="00000000" w:rsidRPr="00000000">
        <w:rPr>
          <w:rtl w:val="0"/>
        </w:rPr>
      </w:r>
    </w:p>
    <w:p w:rsidR="00000000" w:rsidDel="00000000" w:rsidP="00000000" w:rsidRDefault="00000000" w:rsidRPr="00000000" w14:paraId="00000006">
      <w:pPr>
        <w:jc w:val="center"/>
        <w:rPr>
          <w:rFonts w:ascii="Arial Black" w:cs="Arial Black" w:eastAsia="Arial Black" w:hAnsi="Arial Black"/>
          <w:color w:val="374151"/>
          <w:sz w:val="44"/>
          <w:szCs w:val="44"/>
          <w:u w:val="single"/>
        </w:rPr>
      </w:pPr>
      <w:r w:rsidDel="00000000" w:rsidR="00000000" w:rsidRPr="00000000">
        <w:rPr>
          <w:rtl w:val="0"/>
        </w:rPr>
      </w:r>
    </w:p>
    <w:p w:rsidR="00000000" w:rsidDel="00000000" w:rsidP="00000000" w:rsidRDefault="00000000" w:rsidRPr="00000000" w14:paraId="00000007">
      <w:pPr>
        <w:jc w:val="center"/>
        <w:rPr>
          <w:rFonts w:ascii="Microsoft YaHei" w:cs="Microsoft YaHei" w:eastAsia="Microsoft YaHei" w:hAnsi="Microsoft YaHei"/>
          <w:color w:val="374151"/>
          <w:sz w:val="44"/>
          <w:szCs w:val="44"/>
          <w:u w:val="single"/>
        </w:rPr>
      </w:pPr>
      <w:r w:rsidDel="00000000" w:rsidR="00000000" w:rsidRPr="00000000">
        <w:rPr>
          <w:rFonts w:ascii="Microsoft YaHei" w:cs="Microsoft YaHei" w:eastAsia="Microsoft YaHei" w:hAnsi="Microsoft YaHei"/>
          <w:color w:val="374151"/>
          <w:sz w:val="44"/>
          <w:szCs w:val="44"/>
          <w:u w:val="single"/>
          <w:rtl w:val="0"/>
        </w:rPr>
        <w:t xml:space="preserve">YUVASRI.M </w:t>
      </w:r>
    </w:p>
    <w:p w:rsidR="00000000" w:rsidDel="00000000" w:rsidP="00000000" w:rsidRDefault="00000000" w:rsidRPr="00000000" w14:paraId="00000008">
      <w:pPr>
        <w:jc w:val="center"/>
        <w:rPr>
          <w:rFonts w:ascii="Microsoft YaHei" w:cs="Microsoft YaHei" w:eastAsia="Microsoft YaHei" w:hAnsi="Microsoft YaHei"/>
          <w:color w:val="374151"/>
          <w:sz w:val="44"/>
          <w:szCs w:val="44"/>
          <w:u w:val="single"/>
        </w:rPr>
      </w:pPr>
      <w:r w:rsidDel="00000000" w:rsidR="00000000" w:rsidRPr="00000000">
        <w:rPr>
          <w:rFonts w:ascii="Microsoft YaHei" w:cs="Microsoft YaHei" w:eastAsia="Microsoft YaHei" w:hAnsi="Microsoft YaHei"/>
          <w:color w:val="374151"/>
          <w:sz w:val="44"/>
          <w:szCs w:val="44"/>
          <w:u w:val="single"/>
          <w:rtl w:val="0"/>
        </w:rPr>
        <w:t xml:space="preserve">SHOBA DEVI.M</w:t>
      </w:r>
    </w:p>
    <w:p w:rsidR="00000000" w:rsidDel="00000000" w:rsidP="00000000" w:rsidRDefault="00000000" w:rsidRPr="00000000" w14:paraId="00000009">
      <w:pPr>
        <w:jc w:val="center"/>
        <w:rPr>
          <w:rFonts w:ascii="Microsoft YaHei" w:cs="Microsoft YaHei" w:eastAsia="Microsoft YaHei" w:hAnsi="Microsoft YaHei"/>
          <w:color w:val="374151"/>
          <w:sz w:val="44"/>
          <w:szCs w:val="44"/>
          <w:u w:val="single"/>
        </w:rPr>
      </w:pPr>
      <w:r w:rsidDel="00000000" w:rsidR="00000000" w:rsidRPr="00000000">
        <w:rPr>
          <w:rFonts w:ascii="Microsoft YaHei" w:cs="Microsoft YaHei" w:eastAsia="Microsoft YaHei" w:hAnsi="Microsoft YaHei"/>
          <w:color w:val="374151"/>
          <w:sz w:val="44"/>
          <w:szCs w:val="44"/>
          <w:u w:val="single"/>
          <w:rtl w:val="0"/>
        </w:rPr>
        <w:t xml:space="preserve">SOWNDHARYA.R</w:t>
      </w:r>
    </w:p>
    <w:p w:rsidR="00000000" w:rsidDel="00000000" w:rsidP="00000000" w:rsidRDefault="00000000" w:rsidRPr="00000000" w14:paraId="0000000A">
      <w:pPr>
        <w:jc w:val="center"/>
        <w:rPr>
          <w:rFonts w:ascii="Microsoft YaHei" w:cs="Microsoft YaHei" w:eastAsia="Microsoft YaHei" w:hAnsi="Microsoft YaHei"/>
          <w:color w:val="374151"/>
          <w:sz w:val="44"/>
          <w:szCs w:val="44"/>
          <w:u w:val="single"/>
        </w:rPr>
      </w:pPr>
      <w:r w:rsidDel="00000000" w:rsidR="00000000" w:rsidRPr="00000000">
        <w:rPr>
          <w:rFonts w:ascii="Microsoft YaHei" w:cs="Microsoft YaHei" w:eastAsia="Microsoft YaHei" w:hAnsi="Microsoft YaHei"/>
          <w:color w:val="374151"/>
          <w:sz w:val="44"/>
          <w:szCs w:val="44"/>
          <w:u w:val="single"/>
          <w:rtl w:val="0"/>
        </w:rPr>
        <w:t xml:space="preserve">RAMYA.S</w:t>
      </w:r>
    </w:p>
    <w:p w:rsidR="00000000" w:rsidDel="00000000" w:rsidP="00000000" w:rsidRDefault="00000000" w:rsidRPr="00000000" w14:paraId="0000000B">
      <w:pPr>
        <w:jc w:val="center"/>
        <w:rPr>
          <w:rFonts w:ascii="Microsoft YaHei" w:cs="Microsoft YaHei" w:eastAsia="Microsoft YaHei" w:hAnsi="Microsoft YaHei"/>
          <w:color w:val="374151"/>
          <w:sz w:val="44"/>
          <w:szCs w:val="44"/>
          <w:u w:val="single"/>
        </w:rPr>
      </w:pPr>
      <w:r w:rsidDel="00000000" w:rsidR="00000000" w:rsidRPr="00000000">
        <w:rPr>
          <w:rFonts w:ascii="Microsoft YaHei" w:cs="Microsoft YaHei" w:eastAsia="Microsoft YaHei" w:hAnsi="Microsoft YaHei"/>
          <w:color w:val="374151"/>
          <w:sz w:val="44"/>
          <w:szCs w:val="44"/>
          <w:u w:val="single"/>
          <w:rtl w:val="0"/>
        </w:rPr>
        <w:t xml:space="preserve">VYSHALI.M</w:t>
      </w:r>
    </w:p>
    <w:p w:rsidR="00000000" w:rsidDel="00000000" w:rsidP="00000000" w:rsidRDefault="00000000" w:rsidRPr="00000000" w14:paraId="0000000C">
      <w:pPr>
        <w:jc w:val="center"/>
        <w:rPr>
          <w:rFonts w:ascii="Microsoft YaHei" w:cs="Microsoft YaHei" w:eastAsia="Microsoft YaHei" w:hAnsi="Microsoft YaHei"/>
          <w:color w:val="374151"/>
          <w:sz w:val="44"/>
          <w:szCs w:val="44"/>
          <w:u w:val="single"/>
        </w:rPr>
      </w:pPr>
      <w:r w:rsidDel="00000000" w:rsidR="00000000" w:rsidRPr="00000000">
        <w:rPr>
          <w:rtl w:val="0"/>
        </w:rPr>
      </w:r>
    </w:p>
    <w:p w:rsidR="00000000" w:rsidDel="00000000" w:rsidP="00000000" w:rsidRDefault="00000000" w:rsidRPr="00000000" w14:paraId="0000000D">
      <w:pPr>
        <w:jc w:val="center"/>
        <w:rPr>
          <w:rFonts w:ascii="Microsoft YaHei" w:cs="Microsoft YaHei" w:eastAsia="Microsoft YaHei" w:hAnsi="Microsoft YaHei"/>
          <w:color w:val="374151"/>
          <w:sz w:val="32"/>
          <w:szCs w:val="32"/>
          <w:u w:val="single"/>
        </w:rPr>
      </w:pPr>
      <w:r w:rsidDel="00000000" w:rsidR="00000000" w:rsidRPr="00000000">
        <w:rPr>
          <w:rFonts w:ascii="Microsoft YaHei" w:cs="Microsoft YaHei" w:eastAsia="Microsoft YaHei" w:hAnsi="Microsoft YaHei"/>
          <w:color w:val="374151"/>
          <w:sz w:val="32"/>
          <w:szCs w:val="32"/>
          <w:u w:val="single"/>
          <w:rtl w:val="0"/>
        </w:rPr>
        <w:t xml:space="preserve">PROJECT MODULE : </w:t>
      </w:r>
    </w:p>
    <w:p w:rsidR="00000000" w:rsidDel="00000000" w:rsidP="00000000" w:rsidRDefault="00000000" w:rsidRPr="00000000" w14:paraId="0000000E">
      <w:pPr>
        <w:jc w:val="center"/>
        <w:rPr>
          <w:rFonts w:ascii="Microsoft YaHei" w:cs="Microsoft YaHei" w:eastAsia="Microsoft YaHei" w:hAnsi="Microsoft YaHei"/>
          <w:color w:val="374151"/>
          <w:sz w:val="32"/>
          <w:szCs w:val="32"/>
          <w:u w:val="single"/>
        </w:rPr>
      </w:pPr>
      <w:r w:rsidDel="00000000" w:rsidR="00000000" w:rsidRPr="00000000">
        <w:rPr>
          <w:rFonts w:ascii="Microsoft YaHei" w:cs="Microsoft YaHei" w:eastAsia="Microsoft YaHei" w:hAnsi="Microsoft YaHei"/>
          <w:color w:val="374151"/>
          <w:sz w:val="32"/>
          <w:szCs w:val="32"/>
          <w:u w:val="single"/>
          <w:rtl w:val="0"/>
        </w:rPr>
        <w:t xml:space="preserve">BUILDING A EARTHQUAKE PREDICTION IN PYTHON USING KAGGLE DATASETS</w:t>
      </w:r>
    </w:p>
    <w:p w:rsidR="00000000" w:rsidDel="00000000" w:rsidP="00000000" w:rsidRDefault="00000000" w:rsidRPr="00000000" w14:paraId="0000000F">
      <w:pPr>
        <w:jc w:val="center"/>
        <w:rPr>
          <w:rFonts w:ascii="Arial Black" w:cs="Arial Black" w:eastAsia="Arial Black" w:hAnsi="Arial Black"/>
          <w:color w:val="374151"/>
          <w:sz w:val="44"/>
          <w:szCs w:val="44"/>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300" w:line="240" w:lineRule="auto"/>
        <w:ind w:left="0" w:right="0" w:firstLine="0"/>
        <w:jc w:val="left"/>
        <w:rPr>
          <w:rFonts w:ascii="Arial" w:cs="Arial" w:eastAsia="Arial" w:hAnsi="Arial"/>
          <w:b w:val="1"/>
          <w:i w:val="0"/>
          <w:smallCaps w:val="0"/>
          <w:strike w:val="0"/>
          <w:color w:val="374151"/>
          <w:sz w:val="24"/>
          <w:szCs w:val="24"/>
          <w:u w:val="single"/>
          <w:shd w:fill="auto" w:val="clear"/>
          <w:vertAlign w:val="baseline"/>
        </w:rPr>
      </w:pPr>
      <w:r w:rsidDel="00000000" w:rsidR="00000000" w:rsidRPr="00000000">
        <w:rPr>
          <w:rFonts w:ascii="Arial" w:cs="Arial" w:eastAsia="Arial" w:hAnsi="Arial"/>
          <w:b w:val="1"/>
          <w:i w:val="0"/>
          <w:smallCaps w:val="0"/>
          <w:strike w:val="0"/>
          <w:color w:val="374151"/>
          <w:sz w:val="24"/>
          <w:szCs w:val="24"/>
          <w:u w:val="single"/>
          <w:shd w:fill="auto" w:val="clear"/>
          <w:vertAlign w:val="baseline"/>
          <w:rtl w:val="0"/>
        </w:rPr>
        <w:t xml:space="preserve">ABSTRACT:</w:t>
      </w:r>
    </w:p>
    <w:p w:rsidR="00000000" w:rsidDel="00000000" w:rsidP="00000000" w:rsidRDefault="00000000" w:rsidRPr="00000000" w14:paraId="00000011">
      <w:pPr>
        <w:keepNext w:val="0"/>
        <w:keepLines w:val="0"/>
        <w:pageBreakBefore w:val="0"/>
        <w:widowControl w:val="1"/>
        <w:numPr>
          <w:ilvl w:val="0"/>
          <w:numId w:val="4"/>
        </w:numPr>
        <w:pBdr>
          <w:top w:color="d9d9e3" w:space="0" w:sz="4" w:val="single"/>
          <w:left w:color="d9d9e3" w:space="0" w:sz="4" w:val="single"/>
          <w:bottom w:color="d9d9e3" w:space="0" w:sz="4" w:val="single"/>
          <w:right w:color="d9d9e3" w:space="0" w:sz="4" w:val="single"/>
          <w:between w:space="0" w:sz="0" w:val="nil"/>
        </w:pBdr>
        <w:shd w:fill="f7f7f8" w:val="clear"/>
        <w:spacing w:after="0" w:before="300" w:line="240" w:lineRule="auto"/>
        <w:ind w:left="720" w:right="0" w:hanging="360"/>
        <w:jc w:val="left"/>
        <w:rPr>
          <w:rFonts w:ascii="Quattrocento Sans" w:cs="Quattrocento Sans" w:eastAsia="Quattrocento Sans" w:hAnsi="Quattrocento Sans"/>
          <w:b w:val="0"/>
          <w:i w:val="0"/>
          <w:smallCaps w:val="0"/>
          <w:strike w:val="0"/>
          <w:color w:val="374151"/>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2"/>
          <w:szCs w:val="22"/>
          <w:u w:val="none"/>
          <w:shd w:fill="auto" w:val="clear"/>
          <w:vertAlign w:val="baseline"/>
          <w:rtl w:val="0"/>
        </w:rPr>
        <w:t xml:space="preserve">This project develops a Earth prediction model using advanced machine learning techniques implemented in Python. The objective of this research is to design a robust and adaptable model capable of forecasting various Earth-related phenomena, such as weather patterns, natural disasters, and environmental</w:t>
      </w:r>
      <w:r w:rsidDel="00000000" w:rsidR="00000000" w:rsidRPr="00000000">
        <w:rPr>
          <w:rFonts w:ascii="Quattrocento Sans" w:cs="Quattrocento Sans" w:eastAsia="Quattrocento Sans" w:hAnsi="Quattrocento Sans"/>
          <w:b w:val="0"/>
          <w:i w:val="0"/>
          <w:smallCaps w:val="0"/>
          <w:strike w:val="0"/>
          <w:color w:val="374151"/>
          <w:sz w:val="24"/>
          <w:szCs w:val="24"/>
          <w:u w:val="none"/>
          <w:shd w:fill="auto" w:val="clear"/>
          <w:vertAlign w:val="baseline"/>
          <w:rtl w:val="0"/>
        </w:rPr>
        <w:t xml:space="preserve"> changes.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2"/>
          <w:szCs w:val="22"/>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This Earth prediction model signifies a significant advancement in the field of environmental science and climatology. Its innovative combination of Python programming and cutting-edge machine learning techniques offers a powerful tool for researchers, policymakers, and environmentalists to make informed decisions.</w:t>
      </w:r>
    </w:p>
    <w:p w:rsidR="00000000" w:rsidDel="00000000" w:rsidP="00000000" w:rsidRDefault="00000000" w:rsidRPr="00000000" w14:paraId="00000013">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30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300" w:line="240" w:lineRule="auto"/>
        <w:ind w:left="0" w:right="0" w:firstLine="0"/>
        <w:jc w:val="left"/>
        <w:rPr>
          <w:rFonts w:ascii="Microsoft YaHei" w:cs="Microsoft YaHei" w:eastAsia="Microsoft YaHei" w:hAnsi="Microsoft YaHei"/>
          <w:b w:val="1"/>
          <w:i w:val="0"/>
          <w:smallCaps w:val="0"/>
          <w:strike w:val="0"/>
          <w:color w:val="000000"/>
          <w:sz w:val="24"/>
          <w:szCs w:val="24"/>
          <w:u w:val="single"/>
          <w:shd w:fill="auto" w:val="clear"/>
          <w:vertAlign w:val="baseline"/>
        </w:rPr>
      </w:pPr>
      <w:r w:rsidDel="00000000" w:rsidR="00000000" w:rsidRPr="00000000">
        <w:rPr>
          <w:rFonts w:ascii="Microsoft YaHei" w:cs="Microsoft YaHei" w:eastAsia="Microsoft YaHei" w:hAnsi="Microsoft YaHei"/>
          <w:b w:val="1"/>
          <w:i w:val="0"/>
          <w:smallCaps w:val="0"/>
          <w:strike w:val="0"/>
          <w:color w:val="000000"/>
          <w:sz w:val="24"/>
          <w:szCs w:val="24"/>
          <w:u w:val="single"/>
          <w:shd w:fill="auto" w:val="clear"/>
          <w:vertAlign w:val="baseline"/>
          <w:rtl w:val="0"/>
        </w:rPr>
        <w:t xml:space="preserve">STEP BY STEP </w:t>
      </w:r>
      <w:r w:rsidDel="00000000" w:rsidR="00000000" w:rsidRPr="00000000">
        <w:rPr>
          <w:rFonts w:ascii="Quattrocento Sans" w:cs="Quattrocento Sans" w:eastAsia="Quattrocento Sans" w:hAnsi="Quattrocento Sans"/>
          <w:b w:val="1"/>
          <w:i w:val="0"/>
          <w:smallCaps w:val="0"/>
          <w:strike w:val="0"/>
          <w:color w:val="000000"/>
          <w:sz w:val="24"/>
          <w:szCs w:val="24"/>
          <w:u w:val="single"/>
          <w:shd w:fill="auto" w:val="clear"/>
          <w:vertAlign w:val="baseline"/>
          <w:rtl w:val="0"/>
        </w:rPr>
        <w:t xml:space="preserve">METHOD</w:t>
      </w:r>
      <w:r w:rsidDel="00000000" w:rsidR="00000000" w:rsidRPr="00000000">
        <w:rPr>
          <w:rFonts w:ascii="Microsoft YaHei" w:cs="Microsoft YaHei" w:eastAsia="Microsoft YaHei" w:hAnsi="Microsoft YaHei"/>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300" w:line="240" w:lineRule="auto"/>
        <w:ind w:left="0" w:right="0" w:firstLine="0"/>
        <w:jc w:val="left"/>
        <w:rPr>
          <w:rFonts w:ascii="Microsoft YaHei" w:cs="Microsoft YaHei" w:eastAsia="Microsoft YaHei" w:hAnsi="Microsoft YaHe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6">
      <w:pPr>
        <w:pBdr>
          <w:top w:color="d9d9e3" w:space="0" w:sz="4" w:val="single"/>
          <w:left w:color="d9d9e3" w:space="0" w:sz="4" w:val="single"/>
          <w:bottom w:color="d9d9e3" w:space="0" w:sz="4" w:val="single"/>
          <w:right w:color="d9d9e3" w:space="0" w:sz="4" w:val="single"/>
        </w:pBdr>
        <w:spacing w:after="300" w:before="30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1. Introduction</w:t>
      </w:r>
      <w:r w:rsidDel="00000000" w:rsidR="00000000" w:rsidRPr="00000000">
        <w:rPr>
          <w:rtl w:val="0"/>
        </w:rPr>
      </w:r>
    </w:p>
    <w:p w:rsidR="00000000" w:rsidDel="00000000" w:rsidP="00000000" w:rsidRDefault="00000000" w:rsidRPr="00000000" w14:paraId="00000017">
      <w:pPr>
        <w:numPr>
          <w:ilvl w:val="0"/>
          <w:numId w:val="10"/>
        </w:numPr>
        <w:pBdr>
          <w:top w:color="d9d9e3" w:space="0" w:sz="4" w:val="single"/>
          <w:left w:color="d9d9e3" w:space="0" w:sz="4" w:val="single"/>
          <w:bottom w:color="d9d9e3" w:space="0" w:sz="4" w:val="single"/>
          <w:right w:color="d9d9e3" w:space="0" w:sz="4" w:val="single"/>
        </w:pBdr>
        <w:spacing w:after="300" w:before="30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Brief overview of the earthquake prediction problem, significance, and the proposed innovative solution using Python.</w:t>
      </w:r>
      <w:r w:rsidDel="00000000" w:rsidR="00000000" w:rsidRPr="00000000">
        <w:rPr>
          <w:rtl w:val="0"/>
        </w:rPr>
      </w:r>
    </w:p>
    <w:p w:rsidR="00000000" w:rsidDel="00000000" w:rsidP="00000000" w:rsidRDefault="00000000" w:rsidRPr="00000000" w14:paraId="00000018">
      <w:pPr>
        <w:pBdr>
          <w:top w:color="d9d9e3" w:space="0" w:sz="4" w:val="single"/>
          <w:left w:color="d9d9e3" w:space="0" w:sz="4" w:val="single"/>
          <w:bottom w:color="d9d9e3" w:space="0" w:sz="4" w:val="single"/>
          <w:right w:color="d9d9e3" w:space="0" w:sz="4" w:val="single"/>
        </w:pBdr>
        <w:spacing w:after="300" w:before="30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2. Research and Analysis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14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Study of Earthquake Prediction Methodologies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14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14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Selection of Python Libraries for Data Analysis and Machine Learning</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14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14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Geological and Seismological Factors Analysis for Feature Engineering</w:t>
      </w:r>
      <w:r w:rsidDel="00000000" w:rsidR="00000000" w:rsidRPr="00000000">
        <w:rPr>
          <w:rtl w:val="0"/>
        </w:rPr>
      </w:r>
    </w:p>
    <w:p w:rsidR="00000000" w:rsidDel="00000000" w:rsidP="00000000" w:rsidRDefault="00000000" w:rsidRPr="00000000" w14:paraId="0000001E">
      <w:pPr>
        <w:pBdr>
          <w:top w:color="d9d9e3" w:space="0" w:sz="4" w:val="single"/>
          <w:left w:color="d9d9e3" w:space="0" w:sz="4" w:val="single"/>
          <w:bottom w:color="d9d9e3" w:space="0" w:sz="4" w:val="single"/>
          <w:right w:color="d9d9e3" w:space="0" w:sz="4" w:val="single"/>
        </w:pBdr>
        <w:spacing w:after="300" w:before="30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3. Data Collection and Preprocessing</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3"/>
        </w:numPr>
        <w:pBdr>
          <w:top w:color="d9d9e3" w:space="0" w:sz="4" w:val="single"/>
          <w:left w:color="d9d9e3" w:space="2" w:sz="4" w:val="single"/>
          <w:bottom w:color="d9d9e3" w:space="0" w:sz="4" w:val="single"/>
          <w:right w:color="d9d9e3" w:space="0" w:sz="4" w:val="single"/>
          <w:between w:space="0" w:sz="0" w:val="nil"/>
        </w:pBdr>
        <w:shd w:fill="auto" w:val="clear"/>
        <w:spacing w:after="0" w:before="300" w:line="240" w:lineRule="auto"/>
        <w:ind w:left="120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Collection of Historical Seismic Data</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d9d9e3" w:space="0" w:sz="4" w:val="single"/>
          <w:left w:color="d9d9e3" w:space="2" w:sz="4" w:val="single"/>
          <w:bottom w:color="d9d9e3" w:space="0" w:sz="4" w:val="single"/>
          <w:right w:color="d9d9e3" w:space="0" w:sz="4" w:val="single"/>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3"/>
        </w:numPr>
        <w:pBdr>
          <w:top w:color="d9d9e3" w:space="0" w:sz="4" w:val="single"/>
          <w:left w:color="d9d9e3" w:space="2" w:sz="4" w:val="single"/>
          <w:bottom w:color="d9d9e3" w:space="0" w:sz="4" w:val="single"/>
          <w:right w:color="d9d9e3" w:space="0" w:sz="4" w:val="single"/>
          <w:between w:space="0" w:sz="0" w:val="nil"/>
        </w:pBdr>
        <w:shd w:fill="auto" w:val="clear"/>
        <w:spacing w:after="300" w:before="0" w:line="240" w:lineRule="auto"/>
        <w:ind w:left="120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Data Cleaning and Preprocessing using Pandas and NumPy</w:t>
      </w:r>
      <w:r w:rsidDel="00000000" w:rsidR="00000000" w:rsidRPr="00000000">
        <w:rPr>
          <w:rtl w:val="0"/>
        </w:rPr>
      </w:r>
    </w:p>
    <w:p w:rsidR="00000000" w:rsidDel="00000000" w:rsidP="00000000" w:rsidRDefault="00000000" w:rsidRPr="00000000" w14:paraId="00000022">
      <w:pPr>
        <w:pBdr>
          <w:top w:color="d9d9e3" w:space="0" w:sz="4" w:val="single"/>
          <w:left w:color="d9d9e3" w:space="0" w:sz="4" w:val="single"/>
          <w:bottom w:color="d9d9e3" w:space="0" w:sz="4" w:val="single"/>
          <w:right w:color="d9d9e3" w:space="0" w:sz="4" w:val="single"/>
        </w:pBdr>
        <w:spacing w:after="300" w:before="30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4. Feature Engineering</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4"/>
        </w:numPr>
        <w:pBdr>
          <w:top w:color="d9d9e3" w:space="0" w:sz="4" w:val="single"/>
          <w:left w:color="d9d9e3" w:space="0" w:sz="4" w:val="single"/>
          <w:bottom w:color="d9d9e3" w:space="0" w:sz="4" w:val="single"/>
          <w:right w:color="d9d9e3" w:space="0" w:sz="4" w:val="single"/>
          <w:between w:space="0" w:sz="0" w:val="nil"/>
        </w:pBdr>
        <w:shd w:fill="auto" w:val="clear"/>
        <w:spacing w:after="0" w:before="300" w:line="24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Creation of Informative Features (Seismic Wave Patterns, Geological Features)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12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4"/>
        </w:numPr>
        <w:pBdr>
          <w:top w:color="d9d9e3" w:space="0" w:sz="4" w:val="single"/>
          <w:left w:color="d9d9e3" w:space="0" w:sz="4" w:val="single"/>
          <w:bottom w:color="d9d9e3" w:space="0" w:sz="4" w:val="single"/>
          <w:right w:color="d9d9e3" w:space="0" w:sz="4" w:val="single"/>
          <w:between w:space="0" w:sz="0" w:val="nil"/>
        </w:pBdr>
        <w:shd w:fill="auto" w:val="clear"/>
        <w:spacing w:after="300" w:before="0" w:line="24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Feature Selection and Transformation using Scikit-Learn</w:t>
      </w:r>
      <w:r w:rsidDel="00000000" w:rsidR="00000000" w:rsidRPr="00000000">
        <w:rPr>
          <w:rtl w:val="0"/>
        </w:rPr>
      </w:r>
    </w:p>
    <w:p w:rsidR="00000000" w:rsidDel="00000000" w:rsidP="00000000" w:rsidRDefault="00000000" w:rsidRPr="00000000" w14:paraId="00000026">
      <w:pPr>
        <w:pBdr>
          <w:top w:color="d9d9e3" w:space="0" w:sz="4" w:val="single"/>
          <w:left w:color="d9d9e3" w:space="0" w:sz="4" w:val="single"/>
          <w:bottom w:color="d9d9e3" w:space="0" w:sz="4" w:val="single"/>
          <w:right w:color="d9d9e3" w:space="0" w:sz="4" w:val="single"/>
        </w:pBdr>
        <w:spacing w:after="300" w:before="30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5. Model Selection and Training</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14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Selection of Machine Learning Algorithms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14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14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Model Training and Cross-Validation</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14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14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Performance Evaluation and Model Selection</w:t>
      </w:r>
      <w:r w:rsidDel="00000000" w:rsidR="00000000" w:rsidRPr="00000000">
        <w:rPr>
          <w:rtl w:val="0"/>
        </w:rPr>
      </w:r>
    </w:p>
    <w:p w:rsidR="00000000" w:rsidDel="00000000" w:rsidP="00000000" w:rsidRDefault="00000000" w:rsidRPr="00000000" w14:paraId="0000002C">
      <w:pPr>
        <w:pBdr>
          <w:top w:color="d9d9e3" w:space="0" w:sz="4" w:val="single"/>
          <w:left w:color="d9d9e3" w:space="0" w:sz="4" w:val="single"/>
          <w:bottom w:color="d9d9e3" w:space="0" w:sz="4" w:val="single"/>
          <w:right w:color="d9d9e3" w:space="0" w:sz="4" w:val="single"/>
        </w:pBdr>
        <w:spacing w:after="300" w:before="30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6. Model Validation and Optimization</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6"/>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Model Validation using Test Datasets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08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6"/>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Hyperparameter Tuning and Optimization using Grid Search and Randomized Search</w:t>
      </w:r>
      <w:r w:rsidDel="00000000" w:rsidR="00000000" w:rsidRPr="00000000">
        <w:rPr>
          <w:rtl w:val="0"/>
        </w:rPr>
      </w:r>
    </w:p>
    <w:p w:rsidR="00000000" w:rsidDel="00000000" w:rsidP="00000000" w:rsidRDefault="00000000" w:rsidRPr="00000000" w14:paraId="00000030">
      <w:pPr>
        <w:pBdr>
          <w:top w:color="d9d9e3" w:space="0" w:sz="4" w:val="single"/>
          <w:left w:color="d9d9e3" w:space="0" w:sz="4" w:val="single"/>
          <w:bottom w:color="d9d9e3" w:space="0" w:sz="4" w:val="single"/>
          <w:right w:color="d9d9e3" w:space="0" w:sz="4" w:val="single"/>
        </w:pBdr>
        <w:spacing w:after="300" w:before="30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7. Geospatial Integration</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20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Integration of Geospatial Data using Geopandas and Folium</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20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20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Visualization of Earthquake Data on Interactive Maps</w:t>
      </w:r>
      <w:r w:rsidDel="00000000" w:rsidR="00000000" w:rsidRPr="00000000">
        <w:rPr>
          <w:rtl w:val="0"/>
        </w:rPr>
      </w:r>
    </w:p>
    <w:p w:rsidR="00000000" w:rsidDel="00000000" w:rsidP="00000000" w:rsidRDefault="00000000" w:rsidRPr="00000000" w14:paraId="00000034">
      <w:pPr>
        <w:pBdr>
          <w:top w:color="d9d9e3" w:space="0" w:sz="4" w:val="single"/>
          <w:left w:color="d9d9e3" w:space="0" w:sz="4" w:val="single"/>
          <w:bottom w:color="d9d9e3" w:space="0" w:sz="4" w:val="single"/>
          <w:right w:color="d9d9e3" w:space="0" w:sz="4" w:val="single"/>
        </w:pBdr>
        <w:spacing w:after="300" w:before="30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8. Real-time Data Integration and Deployment</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26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Integration of the Model into a Web-Based Application using Flask/Django</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26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26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Real-time Seismic Data Fetching and Prediction</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26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26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User Interface Design and Usability Testing</w:t>
      </w:r>
      <w:r w:rsidDel="00000000" w:rsidR="00000000" w:rsidRPr="00000000">
        <w:rPr>
          <w:rtl w:val="0"/>
        </w:rPr>
      </w:r>
    </w:p>
    <w:p w:rsidR="00000000" w:rsidDel="00000000" w:rsidP="00000000" w:rsidRDefault="00000000" w:rsidRPr="00000000" w14:paraId="0000003A">
      <w:pPr>
        <w:pBdr>
          <w:top w:color="d9d9e3" w:space="0" w:sz="4" w:val="single"/>
          <w:left w:color="d9d9e3" w:space="0" w:sz="4" w:val="single"/>
          <w:bottom w:color="d9d9e3" w:space="0" w:sz="4" w:val="single"/>
          <w:right w:color="d9d9e3" w:space="0" w:sz="4" w:val="single"/>
        </w:pBdr>
        <w:spacing w:after="300" w:before="30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9. Documentation and Training</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50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Preparation of Comprehensive Documentation (Model Architecture, Data Sources, Deployment Procedures)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50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50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Training Sessions for Seismologists, Data Scientists, and Developers</w:t>
      </w:r>
      <w:r w:rsidDel="00000000" w:rsidR="00000000" w:rsidRPr="00000000">
        <w:rPr>
          <w:rtl w:val="0"/>
        </w:rPr>
      </w:r>
    </w:p>
    <w:p w:rsidR="00000000" w:rsidDel="00000000" w:rsidP="00000000" w:rsidRDefault="00000000" w:rsidRPr="00000000" w14:paraId="0000003E">
      <w:pPr>
        <w:pBdr>
          <w:top w:color="d9d9e3" w:space="0" w:sz="4" w:val="single"/>
          <w:left w:color="d9d9e3" w:space="0" w:sz="4" w:val="single"/>
          <w:bottom w:color="d9d9e3" w:space="0" w:sz="4" w:val="single"/>
          <w:right w:color="d9d9e3" w:space="0" w:sz="4" w:val="single"/>
        </w:pBdr>
        <w:spacing w:after="300" w:before="30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10. Evaluation and Feedback</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7"/>
        </w:numPr>
        <w:pBdr>
          <w:top w:color="d9d9e3" w:space="0" w:sz="4" w:val="single"/>
          <w:left w:color="d9d9e3" w:space="0" w:sz="4" w:val="single"/>
          <w:bottom w:color="d9d9e3" w:space="0" w:sz="4" w:val="single"/>
          <w:right w:color="d9d9e3" w:space="0" w:sz="4" w:val="single"/>
          <w:between w:space="0" w:sz="0" w:val="nil"/>
        </w:pBdr>
        <w:shd w:fill="auto" w:val="clear"/>
        <w:spacing w:after="0" w:before="300" w:line="240" w:lineRule="auto"/>
        <w:ind w:left="156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Continuous Performance Monitoring (Accuracy, Precision, Recall, F1-score)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1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7"/>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156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Feedback Gathering and Analysis for Further Optimization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0" w:line="240" w:lineRule="auto"/>
        <w:ind w:left="72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u w:val="single"/>
        </w:rPr>
      </w:pPr>
      <w:r w:rsidDel="00000000" w:rsidR="00000000" w:rsidRPr="00000000">
        <w:rPr>
          <w:rFonts w:ascii="Arial" w:cs="Arial" w:eastAsia="Arial" w:hAnsi="Arial"/>
          <w:b w:val="1"/>
          <w:sz w:val="24"/>
          <w:szCs w:val="24"/>
          <w:u w:val="single"/>
          <w:rtl w:val="0"/>
        </w:rPr>
        <w:t xml:space="preserve">SOFTWARE REQUIREMENTS</w:t>
      </w:r>
      <w:r w:rsidDel="00000000" w:rsidR="00000000" w:rsidRPr="00000000">
        <w:rPr>
          <w:rFonts w:ascii="Quattrocento Sans" w:cs="Quattrocento Sans" w:eastAsia="Quattrocento Sans" w:hAnsi="Quattrocento Sans"/>
          <w:u w:val="single"/>
          <w:rtl w:val="0"/>
        </w:rPr>
        <w:t xml:space="preserve">:</w:t>
      </w:r>
    </w:p>
    <w:p w:rsidR="00000000" w:rsidDel="00000000" w:rsidP="00000000" w:rsidRDefault="00000000" w:rsidRPr="00000000" w14:paraId="00000045">
      <w:pPr>
        <w:keepNext w:val="0"/>
        <w:keepLines w:val="0"/>
        <w:pageBreakBefore w:val="0"/>
        <w:widowControl w:val="1"/>
        <w:numPr>
          <w:ilvl w:val="0"/>
          <w:numId w:val="8"/>
        </w:numPr>
        <w:pBdr>
          <w:top w:color="d9d9e3" w:space="0" w:sz="4" w:val="single"/>
          <w:left w:color="d9d9e3" w:space="0" w:sz="4" w:val="single"/>
          <w:bottom w:color="d9d9e3" w:space="0" w:sz="4" w:val="single"/>
          <w:right w:color="d9d9e3" w:space="0" w:sz="4" w:val="single"/>
          <w:between w:space="0" w:sz="0" w:val="nil"/>
        </w:pBdr>
        <w:shd w:fill="auto" w:val="clear"/>
        <w:spacing w:after="0" w:before="30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Python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216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9"/>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Integrated Development Environment (IDE)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9"/>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Python libraries (Pandas, NumPy, Scikit – Learn , Matplotlib, Seaborn, Kaggle API)</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9"/>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Kaggle Account and API Key</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HARDWARE REQUIREMENTS: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9"/>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Processor</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9"/>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Random Access Memory (RAM)</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9"/>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Storage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9"/>
        </w:numPr>
        <w:pBdr>
          <w:top w:color="d9d9e3" w:space="0" w:sz="4" w:val="single"/>
          <w:left w:color="d9d9e3" w:space="0" w:sz="4" w:val="single"/>
          <w:bottom w:color="d9d9e3" w:space="0" w:sz="4" w:val="single"/>
          <w:right w:color="d9d9e3" w:space="0" w:sz="4" w:val="single"/>
          <w:between w:space="0" w:sz="0" w:val="nil"/>
        </w:pBdr>
        <w:shd w:fill="auto" w:val="clear"/>
        <w:spacing w:after="3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Graphics Processing Unit (GPU)</w:t>
      </w:r>
      <w:r w:rsidDel="00000000" w:rsidR="00000000" w:rsidRPr="00000000">
        <w:rPr>
          <w:rtl w:val="0"/>
        </w:rPr>
      </w:r>
    </w:p>
    <w:p w:rsidR="00000000" w:rsidDel="00000000" w:rsidP="00000000" w:rsidRDefault="00000000" w:rsidRPr="00000000" w14:paraId="00000057">
      <w:pPr>
        <w:pBdr>
          <w:top w:color="d9d9e3" w:space="0" w:sz="4" w:val="single"/>
          <w:left w:color="d9d9e3" w:space="0" w:sz="4" w:val="single"/>
          <w:bottom w:color="d9d9e3" w:space="0" w:sz="4" w:val="single"/>
          <w:right w:color="d9d9e3" w:space="0" w:sz="4" w:val="single"/>
        </w:pBdr>
        <w:spacing w:after="300" w:before="30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rtl w:val="0"/>
        </w:rPr>
        <w:t xml:space="preserve">By ensuring you meet these software and hardware requirements, you'll be well-equipped to develop and run your earthquake prediction model using Python and Kaggle datasets.</w:t>
      </w:r>
      <w:r w:rsidDel="00000000" w:rsidR="00000000" w:rsidRPr="00000000">
        <w:rPr>
          <w:rtl w:val="0"/>
        </w:rPr>
      </w:r>
    </w:p>
    <w:p w:rsidR="00000000" w:rsidDel="00000000" w:rsidP="00000000" w:rsidRDefault="00000000" w:rsidRPr="00000000" w14:paraId="00000058">
      <w:pPr>
        <w:pBdr>
          <w:top w:color="d9d9e3" w:space="0" w:sz="4" w:val="single"/>
          <w:left w:color="d9d9e3" w:space="0" w:sz="4" w:val="single"/>
          <w:bottom w:color="d9d9e3" w:space="0" w:sz="4" w:val="single"/>
          <w:right w:color="d9d9e3" w:space="0" w:sz="4" w:val="single"/>
        </w:pBdr>
        <w:tabs>
          <w:tab w:val="left" w:leader="none" w:pos="2736"/>
        </w:tabs>
        <w:spacing w:after="300" w:before="30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DATASETS USED</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14:paraId="00000059">
      <w:pPr>
        <w:numPr>
          <w:ilvl w:val="0"/>
          <w:numId w:val="15"/>
        </w:numPr>
        <w:pBdr>
          <w:top w:color="d9d9e3" w:space="0" w:sz="4" w:val="single"/>
          <w:left w:color="d9d9e3" w:space="0" w:sz="4" w:val="single"/>
          <w:bottom w:color="d9d9e3" w:space="0" w:sz="4" w:val="single"/>
          <w:right w:color="d9d9e3" w:space="0" w:sz="4" w:val="single"/>
        </w:pBdr>
        <w:spacing w:after="0" w:before="30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This project utilizes Kaggle datasets as the primary source of information and knowledge for the earthquake prediction model. These datasets have been carefully selected to align with the project’s objectives and use cases.</w:t>
      </w:r>
      <w:r w:rsidDel="00000000" w:rsidR="00000000" w:rsidRPr="00000000">
        <w:rPr>
          <w:rtl w:val="0"/>
        </w:rPr>
      </w:r>
    </w:p>
    <w:p w:rsidR="00000000" w:rsidDel="00000000" w:rsidP="00000000" w:rsidRDefault="00000000" w:rsidRPr="00000000" w14:paraId="0000005A">
      <w:pPr>
        <w:numPr>
          <w:ilvl w:val="0"/>
          <w:numId w:val="15"/>
        </w:numPr>
        <w:pBdr>
          <w:top w:color="d9d9e3" w:space="0" w:sz="4" w:val="single"/>
          <w:left w:color="d9d9e3" w:space="0" w:sz="4" w:val="single"/>
          <w:bottom w:color="d9d9e3" w:space="0" w:sz="4" w:val="single"/>
          <w:right w:color="d9d9e3" w:space="0" w:sz="4" w:val="single"/>
        </w:pBdr>
        <w:spacing w:after="300" w:before="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This </w:t>
      </w:r>
      <w:r w:rsidDel="00000000" w:rsidR="00000000" w:rsidRPr="00000000">
        <w:rPr>
          <w:rFonts w:ascii="Quattrocento Sans" w:cs="Quattrocento Sans" w:eastAsia="Quattrocento Sans" w:hAnsi="Quattrocento Sans"/>
          <w:color w:val="374151"/>
          <w:shd w:fill="f7f7f8" w:val="clear"/>
          <w:rtl w:val="0"/>
        </w:rPr>
        <w:t xml:space="preserve">model leverages the power of Python libraries to process and analyze large datasets efficiently.</w:t>
      </w:r>
      <w:r w:rsidDel="00000000" w:rsidR="00000000" w:rsidRPr="00000000">
        <w:rPr>
          <w:rtl w:val="0"/>
        </w:rPr>
      </w:r>
    </w:p>
    <w:p w:rsidR="00000000" w:rsidDel="00000000" w:rsidP="00000000" w:rsidRDefault="00000000" w:rsidRPr="00000000" w14:paraId="0000005B">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5C">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5D">
      <w:pPr>
        <w:rPr>
          <w:rFonts w:ascii="Microsoft YaHei" w:cs="Microsoft YaHei" w:eastAsia="Microsoft YaHei" w:hAnsi="Microsoft YaHei"/>
          <w:color w:val="374151"/>
          <w:sz w:val="44"/>
          <w:szCs w:val="44"/>
          <w:u w:val="single"/>
        </w:rPr>
      </w:pPr>
      <w:r w:rsidDel="00000000" w:rsidR="00000000" w:rsidRPr="00000000">
        <w:rPr>
          <w:rFonts w:ascii="Arial" w:cs="Arial" w:eastAsia="Arial" w:hAnsi="Arial"/>
          <w:b w:val="1"/>
          <w:sz w:val="24"/>
          <w:szCs w:val="24"/>
          <w:u w:val="single"/>
          <w:rtl w:val="0"/>
        </w:rPr>
        <w:t xml:space="preserve">CONCLUSION</w:t>
      </w:r>
      <w:r w:rsidDel="00000000" w:rsidR="00000000" w:rsidRPr="00000000">
        <w:rPr>
          <w:rFonts w:ascii="Quattrocento Sans" w:cs="Quattrocento Sans" w:eastAsia="Quattrocento Sans" w:hAnsi="Quattrocento Sans"/>
          <w:b w:val="1"/>
          <w:sz w:val="24"/>
          <w:szCs w:val="24"/>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color="d9d9e3" w:space="0" w:sz="4" w:val="single"/>
          <w:left w:color="d9d9e3" w:space="0" w:sz="4" w:val="single"/>
          <w:bottom w:color="d9d9e3" w:space="0" w:sz="4" w:val="single"/>
          <w:right w:color="d9d9e3" w:space="0" w:sz="4" w:val="single"/>
          <w:between w:space="0" w:sz="0" w:val="nil"/>
        </w:pBdr>
        <w:shd w:fill="f7f7f8" w:val="clear"/>
        <w:spacing w:after="0" w:before="300" w:line="240" w:lineRule="auto"/>
        <w:ind w:left="720" w:right="0" w:hanging="360"/>
        <w:jc w:val="left"/>
        <w:rPr>
          <w:rFonts w:ascii="Quattrocento Sans" w:cs="Quattrocento Sans" w:eastAsia="Quattrocento Sans" w:hAnsi="Quattrocento Sans"/>
          <w:b w:val="0"/>
          <w:i w:val="0"/>
          <w:smallCaps w:val="0"/>
          <w:strike w:val="0"/>
          <w:color w:val="374151"/>
          <w:sz w:val="22"/>
          <w:szCs w:val="22"/>
          <w:shd w:fill="f7f7f8"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2"/>
          <w:szCs w:val="22"/>
          <w:u w:val="none"/>
          <w:shd w:fill="f7f7f8" w:val="clear"/>
          <w:vertAlign w:val="baseline"/>
          <w:rtl w:val="0"/>
        </w:rPr>
        <w:t xml:space="preserve">In conclusion, our simplified Earth prediction model using Python underscores the immense potential of accessible technology in tackling complex environmental challenges.</w:t>
      </w:r>
    </w:p>
    <w:p w:rsidR="00000000" w:rsidDel="00000000" w:rsidP="00000000" w:rsidRDefault="00000000" w:rsidRPr="00000000" w14:paraId="0000005F">
      <w:pPr>
        <w:keepNext w:val="0"/>
        <w:keepLines w:val="0"/>
        <w:pageBreakBefore w:val="0"/>
        <w:widowControl w:val="1"/>
        <w:numPr>
          <w:ilvl w:val="0"/>
          <w:numId w:val="3"/>
        </w:numPr>
        <w:pBdr>
          <w:top w:color="d9d9e3" w:space="0" w:sz="4" w:val="single"/>
          <w:left w:color="d9d9e3" w:space="0"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Quattrocento Sans" w:cs="Quattrocento Sans" w:eastAsia="Quattrocento Sans" w:hAnsi="Quattrocento Sans"/>
          <w:b w:val="0"/>
          <w:i w:val="0"/>
          <w:smallCaps w:val="0"/>
          <w:strike w:val="0"/>
          <w:color w:val="374151"/>
          <w:sz w:val="22"/>
          <w:szCs w:val="22"/>
          <w:shd w:fill="f7f7f8"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2"/>
          <w:szCs w:val="22"/>
          <w:u w:val="none"/>
          <w:shd w:fill="f7f7f8" w:val="clear"/>
          <w:vertAlign w:val="baseline"/>
          <w:rtl w:val="0"/>
        </w:rPr>
        <w:t xml:space="preserve">By harnessing the power of Python and leveraging Kaggle datasets, we have demonstrated a straightforward yet effective approach to understanding Earth-related phenomena</w:t>
      </w:r>
      <w:r w:rsidDel="00000000" w:rsidR="00000000" w:rsidRPr="00000000">
        <w:rPr>
          <w:rFonts w:ascii="Quattrocento Sans" w:cs="Quattrocento Sans" w:eastAsia="Quattrocento Sans" w:hAnsi="Quattrocento Sans"/>
          <w:b w:val="0"/>
          <w:i w:val="0"/>
          <w:smallCaps w:val="0"/>
          <w:strike w:val="0"/>
          <w:color w:val="374151"/>
          <w:sz w:val="24"/>
          <w:szCs w:val="24"/>
          <w:u w:val="none"/>
          <w:shd w:fill="f7f7f8"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374151"/>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color="d9d9e3" w:space="0" w:sz="4" w:val="single"/>
          <w:left w:color="d9d9e3" w:space="0" w:sz="4" w:val="single"/>
          <w:bottom w:color="d9d9e3" w:space="0" w:sz="4" w:val="single"/>
          <w:right w:color="d9d9e3" w:space="0" w:sz="4" w:val="single"/>
          <w:between w:space="0" w:sz="0" w:val="nil"/>
        </w:pBdr>
        <w:shd w:fill="f7f7f8" w:val="clear"/>
        <w:spacing w:after="300" w:before="0" w:line="240" w:lineRule="auto"/>
        <w:ind w:left="720" w:right="0" w:hanging="360"/>
        <w:jc w:val="left"/>
        <w:rPr>
          <w:rFonts w:ascii="Quattrocento Sans" w:cs="Quattrocento Sans" w:eastAsia="Quattrocento Sans" w:hAnsi="Quattrocento Sans"/>
          <w:b w:val="0"/>
          <w:i w:val="0"/>
          <w:smallCaps w:val="0"/>
          <w:strike w:val="0"/>
          <w:color w:val="374151"/>
          <w:sz w:val="22"/>
          <w:szCs w:val="22"/>
          <w:shd w:fill="f7f7f8"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2"/>
          <w:szCs w:val="22"/>
          <w:u w:val="none"/>
          <w:shd w:fill="auto" w:val="clear"/>
          <w:vertAlign w:val="baseline"/>
          <w:rtl w:val="0"/>
        </w:rPr>
        <w:t xml:space="preserve">The model's reliability, accuracy, and ease of implementation make it a valuable tool for both beginners and experts in the field of environmental science and geographics.</w:t>
      </w:r>
      <w:r w:rsidDel="00000000" w:rsidR="00000000" w:rsidRPr="00000000">
        <w:rPr>
          <w:rFonts w:ascii="Quattrocento Sans" w:cs="Quattrocento Sans" w:eastAsia="Quattrocento Sans" w:hAnsi="Quattrocento Sans"/>
          <w:b w:val="0"/>
          <w:i w:val="0"/>
          <w:smallCaps w:val="0"/>
          <w:strike w:val="0"/>
          <w:color w:val="374151"/>
          <w:sz w:val="22"/>
          <w:szCs w:val="22"/>
          <w:u w:val="none"/>
          <w:shd w:fill="f7f7f8" w:val="clear"/>
          <w:vertAlign w:val="baseline"/>
          <w:rtl w:val="0"/>
        </w:rPr>
        <w:t xml:space="preserve">.</w:t>
      </w:r>
    </w:p>
    <w:p w:rsidR="00000000" w:rsidDel="00000000" w:rsidP="00000000" w:rsidRDefault="00000000" w:rsidRPr="00000000" w14:paraId="00000061">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2">
      <w:pPr>
        <w:rPr>
          <w:rFonts w:ascii="Quattrocento Sans" w:cs="Quattrocento Sans" w:eastAsia="Quattrocento Sans" w:hAnsi="Quattrocento Sans"/>
          <w:color w:val="37415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icrosoft YaHei"/>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rial Black">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00" w:hanging="360"/>
      </w:pPr>
      <w:rPr>
        <w:rFonts w:ascii="Noto Sans Symbols" w:cs="Noto Sans Symbols" w:eastAsia="Noto Sans Symbols" w:hAnsi="Noto Sans Symbols"/>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abstractNum w:abstractNumId="2">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560" w:hanging="360"/>
      </w:pPr>
      <w:rPr>
        <w:rFonts w:ascii="Noto Sans Symbols" w:cs="Noto Sans Symbols" w:eastAsia="Noto Sans Symbols" w:hAnsi="Noto Sans Symbols"/>
      </w:rPr>
    </w:lvl>
    <w:lvl w:ilvl="1">
      <w:start w:val="1"/>
      <w:numFmt w:val="bullet"/>
      <w:lvlText w:val="o"/>
      <w:lvlJc w:val="left"/>
      <w:pPr>
        <w:ind w:left="2280" w:hanging="360"/>
      </w:pPr>
      <w:rPr>
        <w:rFonts w:ascii="Courier New" w:cs="Courier New" w:eastAsia="Courier New" w:hAnsi="Courier New"/>
      </w:rPr>
    </w:lvl>
    <w:lvl w:ilvl="2">
      <w:start w:val="1"/>
      <w:numFmt w:val="bullet"/>
      <w:lvlText w:val="▪"/>
      <w:lvlJc w:val="left"/>
      <w:pPr>
        <w:ind w:left="3000" w:hanging="360"/>
      </w:pPr>
      <w:rPr>
        <w:rFonts w:ascii="Noto Sans Symbols" w:cs="Noto Sans Symbols" w:eastAsia="Noto Sans Symbols" w:hAnsi="Noto Sans Symbols"/>
      </w:rPr>
    </w:lvl>
    <w:lvl w:ilvl="3">
      <w:start w:val="1"/>
      <w:numFmt w:val="bullet"/>
      <w:lvlText w:val="●"/>
      <w:lvlJc w:val="left"/>
      <w:pPr>
        <w:ind w:left="3720" w:hanging="360"/>
      </w:pPr>
      <w:rPr>
        <w:rFonts w:ascii="Noto Sans Symbols" w:cs="Noto Sans Symbols" w:eastAsia="Noto Sans Symbols" w:hAnsi="Noto Sans Symbols"/>
      </w:rPr>
    </w:lvl>
    <w:lvl w:ilvl="4">
      <w:start w:val="1"/>
      <w:numFmt w:val="bullet"/>
      <w:lvlText w:val="o"/>
      <w:lvlJc w:val="left"/>
      <w:pPr>
        <w:ind w:left="4440" w:hanging="360"/>
      </w:pPr>
      <w:rPr>
        <w:rFonts w:ascii="Courier New" w:cs="Courier New" w:eastAsia="Courier New" w:hAnsi="Courier New"/>
      </w:rPr>
    </w:lvl>
    <w:lvl w:ilvl="5">
      <w:start w:val="1"/>
      <w:numFmt w:val="bullet"/>
      <w:lvlText w:val="▪"/>
      <w:lvlJc w:val="left"/>
      <w:pPr>
        <w:ind w:left="5160" w:hanging="360"/>
      </w:pPr>
      <w:rPr>
        <w:rFonts w:ascii="Noto Sans Symbols" w:cs="Noto Sans Symbols" w:eastAsia="Noto Sans Symbols" w:hAnsi="Noto Sans Symbols"/>
      </w:rPr>
    </w:lvl>
    <w:lvl w:ilvl="6">
      <w:start w:val="1"/>
      <w:numFmt w:val="bullet"/>
      <w:lvlText w:val="●"/>
      <w:lvlJc w:val="left"/>
      <w:pPr>
        <w:ind w:left="5880" w:hanging="360"/>
      </w:pPr>
      <w:rPr>
        <w:rFonts w:ascii="Noto Sans Symbols" w:cs="Noto Sans Symbols" w:eastAsia="Noto Sans Symbols" w:hAnsi="Noto Sans Symbols"/>
      </w:rPr>
    </w:lvl>
    <w:lvl w:ilvl="7">
      <w:start w:val="1"/>
      <w:numFmt w:val="bullet"/>
      <w:lvlText w:val="o"/>
      <w:lvlJc w:val="left"/>
      <w:pPr>
        <w:ind w:left="6600" w:hanging="360"/>
      </w:pPr>
      <w:rPr>
        <w:rFonts w:ascii="Courier New" w:cs="Courier New" w:eastAsia="Courier New" w:hAnsi="Courier New"/>
      </w:rPr>
    </w:lvl>
    <w:lvl w:ilvl="8">
      <w:start w:val="1"/>
      <w:numFmt w:val="bullet"/>
      <w:lvlText w:val="▪"/>
      <w:lvlJc w:val="left"/>
      <w:pPr>
        <w:ind w:left="73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200" w:hanging="360"/>
      </w:pPr>
      <w:rPr>
        <w:rFonts w:ascii="Noto Sans Symbols" w:cs="Noto Sans Symbols" w:eastAsia="Noto Sans Symbols" w:hAnsi="Noto Sans Symbols"/>
      </w:rPr>
    </w:lvl>
    <w:lvl w:ilvl="1">
      <w:start w:val="1"/>
      <w:numFmt w:val="bullet"/>
      <w:lvlText w:val="o"/>
      <w:lvlJc w:val="left"/>
      <w:pPr>
        <w:ind w:left="1920" w:hanging="360"/>
      </w:pPr>
      <w:rPr>
        <w:rFonts w:ascii="Courier New" w:cs="Courier New" w:eastAsia="Courier New" w:hAnsi="Courier New"/>
      </w:rPr>
    </w:lvl>
    <w:lvl w:ilvl="2">
      <w:start w:val="1"/>
      <w:numFmt w:val="bullet"/>
      <w:lvlText w:val="▪"/>
      <w:lvlJc w:val="left"/>
      <w:pPr>
        <w:ind w:left="2640" w:hanging="360"/>
      </w:pPr>
      <w:rPr>
        <w:rFonts w:ascii="Noto Sans Symbols" w:cs="Noto Sans Symbols" w:eastAsia="Noto Sans Symbols" w:hAnsi="Noto Sans Symbols"/>
      </w:rPr>
    </w:lvl>
    <w:lvl w:ilvl="3">
      <w:start w:val="1"/>
      <w:numFmt w:val="bullet"/>
      <w:lvlText w:val="●"/>
      <w:lvlJc w:val="left"/>
      <w:pPr>
        <w:ind w:left="3360" w:hanging="360"/>
      </w:pPr>
      <w:rPr>
        <w:rFonts w:ascii="Noto Sans Symbols" w:cs="Noto Sans Symbols" w:eastAsia="Noto Sans Symbols" w:hAnsi="Noto Sans Symbols"/>
      </w:rPr>
    </w:lvl>
    <w:lvl w:ilvl="4">
      <w:start w:val="1"/>
      <w:numFmt w:val="bullet"/>
      <w:lvlText w:val="o"/>
      <w:lvlJc w:val="left"/>
      <w:pPr>
        <w:ind w:left="4080" w:hanging="360"/>
      </w:pPr>
      <w:rPr>
        <w:rFonts w:ascii="Courier New" w:cs="Courier New" w:eastAsia="Courier New" w:hAnsi="Courier New"/>
      </w:rPr>
    </w:lvl>
    <w:lvl w:ilvl="5">
      <w:start w:val="1"/>
      <w:numFmt w:val="bullet"/>
      <w:lvlText w:val="▪"/>
      <w:lvlJc w:val="left"/>
      <w:pPr>
        <w:ind w:left="4800" w:hanging="360"/>
      </w:pPr>
      <w:rPr>
        <w:rFonts w:ascii="Noto Sans Symbols" w:cs="Noto Sans Symbols" w:eastAsia="Noto Sans Symbols" w:hAnsi="Noto Sans Symbols"/>
      </w:rPr>
    </w:lvl>
    <w:lvl w:ilvl="6">
      <w:start w:val="1"/>
      <w:numFmt w:val="bullet"/>
      <w:lvlText w:val="●"/>
      <w:lvlJc w:val="left"/>
      <w:pPr>
        <w:ind w:left="5520" w:hanging="360"/>
      </w:pPr>
      <w:rPr>
        <w:rFonts w:ascii="Noto Sans Symbols" w:cs="Noto Sans Symbols" w:eastAsia="Noto Sans Symbols" w:hAnsi="Noto Sans Symbols"/>
      </w:rPr>
    </w:lvl>
    <w:lvl w:ilvl="7">
      <w:start w:val="1"/>
      <w:numFmt w:val="bullet"/>
      <w:lvlText w:val="o"/>
      <w:lvlJc w:val="left"/>
      <w:pPr>
        <w:ind w:left="6240" w:hanging="360"/>
      </w:pPr>
      <w:rPr>
        <w:rFonts w:ascii="Courier New" w:cs="Courier New" w:eastAsia="Courier New" w:hAnsi="Courier New"/>
      </w:rPr>
    </w:lvl>
    <w:lvl w:ilvl="8">
      <w:start w:val="1"/>
      <w:numFmt w:val="bullet"/>
      <w:lvlText w:val="▪"/>
      <w:lvlJc w:val="left"/>
      <w:pPr>
        <w:ind w:left="6960" w:hanging="360"/>
      </w:pPr>
      <w:rPr>
        <w:rFonts w:ascii="Noto Sans Symbols" w:cs="Noto Sans Symbols" w:eastAsia="Noto Sans Symbols" w:hAnsi="Noto Sans Symbols"/>
      </w:rPr>
    </w:lvl>
  </w:abstractNum>
  <w:abstractNum w:abstractNumId="12">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3">
    <w:lvl w:ilvl="0">
      <w:start w:val="1"/>
      <w:numFmt w:val="bullet"/>
      <w:lvlText w:val="●"/>
      <w:lvlJc w:val="left"/>
      <w:pPr>
        <w:ind w:left="1200" w:hanging="360"/>
      </w:pPr>
      <w:rPr>
        <w:rFonts w:ascii="Noto Sans Symbols" w:cs="Noto Sans Symbols" w:eastAsia="Noto Sans Symbols" w:hAnsi="Noto Sans Symbols"/>
      </w:rPr>
    </w:lvl>
    <w:lvl w:ilvl="1">
      <w:start w:val="1"/>
      <w:numFmt w:val="bullet"/>
      <w:lvlText w:val="o"/>
      <w:lvlJc w:val="left"/>
      <w:pPr>
        <w:ind w:left="1920" w:hanging="360"/>
      </w:pPr>
      <w:rPr>
        <w:rFonts w:ascii="Courier New" w:cs="Courier New" w:eastAsia="Courier New" w:hAnsi="Courier New"/>
      </w:rPr>
    </w:lvl>
    <w:lvl w:ilvl="2">
      <w:start w:val="1"/>
      <w:numFmt w:val="bullet"/>
      <w:lvlText w:val="▪"/>
      <w:lvlJc w:val="left"/>
      <w:pPr>
        <w:ind w:left="2640" w:hanging="360"/>
      </w:pPr>
      <w:rPr>
        <w:rFonts w:ascii="Noto Sans Symbols" w:cs="Noto Sans Symbols" w:eastAsia="Noto Sans Symbols" w:hAnsi="Noto Sans Symbols"/>
      </w:rPr>
    </w:lvl>
    <w:lvl w:ilvl="3">
      <w:start w:val="1"/>
      <w:numFmt w:val="bullet"/>
      <w:lvlText w:val="●"/>
      <w:lvlJc w:val="left"/>
      <w:pPr>
        <w:ind w:left="3360" w:hanging="360"/>
      </w:pPr>
      <w:rPr>
        <w:rFonts w:ascii="Noto Sans Symbols" w:cs="Noto Sans Symbols" w:eastAsia="Noto Sans Symbols" w:hAnsi="Noto Sans Symbols"/>
      </w:rPr>
    </w:lvl>
    <w:lvl w:ilvl="4">
      <w:start w:val="1"/>
      <w:numFmt w:val="bullet"/>
      <w:lvlText w:val="o"/>
      <w:lvlJc w:val="left"/>
      <w:pPr>
        <w:ind w:left="4080" w:hanging="360"/>
      </w:pPr>
      <w:rPr>
        <w:rFonts w:ascii="Courier New" w:cs="Courier New" w:eastAsia="Courier New" w:hAnsi="Courier New"/>
      </w:rPr>
    </w:lvl>
    <w:lvl w:ilvl="5">
      <w:start w:val="1"/>
      <w:numFmt w:val="bullet"/>
      <w:lvlText w:val="▪"/>
      <w:lvlJc w:val="left"/>
      <w:pPr>
        <w:ind w:left="4800" w:hanging="360"/>
      </w:pPr>
      <w:rPr>
        <w:rFonts w:ascii="Noto Sans Symbols" w:cs="Noto Sans Symbols" w:eastAsia="Noto Sans Symbols" w:hAnsi="Noto Sans Symbols"/>
      </w:rPr>
    </w:lvl>
    <w:lvl w:ilvl="6">
      <w:start w:val="1"/>
      <w:numFmt w:val="bullet"/>
      <w:lvlText w:val="●"/>
      <w:lvlJc w:val="left"/>
      <w:pPr>
        <w:ind w:left="5520" w:hanging="360"/>
      </w:pPr>
      <w:rPr>
        <w:rFonts w:ascii="Noto Sans Symbols" w:cs="Noto Sans Symbols" w:eastAsia="Noto Sans Symbols" w:hAnsi="Noto Sans Symbols"/>
      </w:rPr>
    </w:lvl>
    <w:lvl w:ilvl="7">
      <w:start w:val="1"/>
      <w:numFmt w:val="bullet"/>
      <w:lvlText w:val="o"/>
      <w:lvlJc w:val="left"/>
      <w:pPr>
        <w:ind w:left="6240" w:hanging="360"/>
      </w:pPr>
      <w:rPr>
        <w:rFonts w:ascii="Courier New" w:cs="Courier New" w:eastAsia="Courier New" w:hAnsi="Courier New"/>
      </w:rPr>
    </w:lvl>
    <w:lvl w:ilvl="8">
      <w:start w:val="1"/>
      <w:numFmt w:val="bullet"/>
      <w:lvlText w:val="▪"/>
      <w:lvlJc w:val="left"/>
      <w:pPr>
        <w:ind w:left="6960" w:hanging="360"/>
      </w:pPr>
      <w:rPr>
        <w:rFonts w:ascii="Noto Sans Symbols" w:cs="Noto Sans Symbols" w:eastAsia="Noto Sans Symbols" w:hAnsi="Noto Sans Symbols"/>
      </w:rPr>
    </w:lvl>
  </w:abstractNum>
  <w:abstractNum w:abstractNumId="14">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