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B0109B">
      <w:pPr>
        <w:jc w:val="center"/>
        <w:rPr>
          <w:b/>
          <w:bCs/>
          <w:sz w:val="34"/>
          <w:szCs w:val="34"/>
        </w:rPr>
      </w:pPr>
      <w:r>
        <w:rPr>
          <w:b/>
          <w:bCs/>
          <w:sz w:val="34"/>
          <w:szCs w:val="34"/>
        </w:rPr>
        <w:t xml:space="preserve"> SIMATS ENGINEERING</w:t>
      </w:r>
    </w:p>
    <w:p w14:paraId="387A087D">
      <w:pPr>
        <w:jc w:val="center"/>
        <w:rPr>
          <w:b/>
          <w:bCs/>
          <w:sz w:val="28"/>
          <w:szCs w:val="28"/>
        </w:rPr>
      </w:pPr>
      <w:r>
        <w:rPr>
          <w:b/>
          <w:bCs/>
          <w:sz w:val="28"/>
          <w:szCs w:val="28"/>
        </w:rPr>
        <w:t>ASSESSMENT TOOL 2</w:t>
      </w:r>
    </w:p>
    <w:p w14:paraId="3CA478C1">
      <w:pPr>
        <w:jc w:val="center"/>
        <w:rPr>
          <w:b/>
          <w:bCs/>
          <w:sz w:val="34"/>
          <w:szCs w:val="34"/>
        </w:rPr>
      </w:pPr>
    </w:p>
    <w:p w14:paraId="0CB959AF">
      <w:pPr>
        <w:jc w:val="center"/>
        <w:rPr>
          <w:b/>
          <w:bCs/>
          <w:sz w:val="34"/>
          <w:szCs w:val="34"/>
        </w:rPr>
      </w:pPr>
    </w:p>
    <w:p w14:paraId="3DB252AF">
      <w:pPr>
        <w:rPr>
          <w:b/>
          <w:bCs/>
        </w:rPr>
      </w:pPr>
      <w:r>
        <w:rPr>
          <w:b/>
          <w:bCs/>
        </w:rPr>
        <w:t>COURSE NAME: OBJECT ORIENTED ANALYSIS AND DESIGN</w:t>
      </w:r>
      <w:r>
        <w:rPr>
          <w:b/>
          <w:bCs/>
        </w:rPr>
        <w:tab/>
      </w:r>
      <w:r>
        <w:rPr>
          <w:b/>
          <w:bCs/>
        </w:rPr>
        <w:tab/>
      </w:r>
    </w:p>
    <w:p w14:paraId="7D1AE1AE">
      <w:pPr>
        <w:rPr>
          <w:b/>
          <w:bCs/>
        </w:rPr>
      </w:pPr>
      <w:r>
        <w:rPr>
          <w:b/>
          <w:bCs/>
        </w:rPr>
        <w:t>COURSE CODE:</w:t>
      </w:r>
      <w:r>
        <w:t xml:space="preserve"> </w:t>
      </w:r>
      <w:r>
        <w:rPr>
          <w:b/>
          <w:bCs/>
        </w:rPr>
        <w:t>CSA1102</w:t>
      </w:r>
    </w:p>
    <w:p w14:paraId="0B50D5D0">
      <w:pPr>
        <w:rPr>
          <w:b/>
          <w:bCs/>
        </w:rPr>
      </w:pPr>
      <w:r>
        <w:rPr>
          <w:b/>
          <w:bCs/>
        </w:rPr>
        <w:tab/>
      </w:r>
      <w:r>
        <w:rPr>
          <w:b/>
          <w:bCs/>
        </w:rPr>
        <w:tab/>
      </w:r>
      <w:r>
        <w:rPr>
          <w:b/>
          <w:bCs/>
        </w:rPr>
        <w:tab/>
      </w:r>
      <w:r>
        <w:rPr>
          <w:b/>
          <w:bCs/>
        </w:rPr>
        <w:tab/>
      </w:r>
    </w:p>
    <w:p w14:paraId="37273AF2">
      <w:pPr>
        <w:rPr>
          <w:b/>
          <w:bCs/>
        </w:rPr>
      </w:pPr>
      <w:r>
        <w:rPr>
          <w:sz w:val="22"/>
          <w:szCs w:val="22"/>
        </w:rPr>
        <mc:AlternateContent>
          <mc:Choice Requires="wps">
            <w:drawing>
              <wp:inline distT="0" distB="0" distL="114300" distR="114300">
                <wp:extent cx="5758815" cy="393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267DA85"/>
                        </w:txbxContent>
                      </wps:txbx>
                      <wps:bodyPr spcFirstLastPara="1" wrap="square" lIns="91425" tIns="91425" rIns="91425" bIns="91425" anchor="ctr" anchorCtr="0">
                        <a:noAutofit/>
                      </wps:bodyPr>
                    </wps:wsp>
                  </a:graphicData>
                </a:graphic>
              </wp:inline>
            </w:drawing>
          </mc:Choice>
          <mc:Fallback>
            <w:pict>
              <v:rect id="_x0000_s1026" o:spid="_x0000_s1026" o:spt="1" style="height:3.1pt;width:453.45pt;v-text-anchor:middle;" filled="f" stroked="t" coordsize="21600,21600" o:gfxdata="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7oZTTAAAAAwEAAA8AAAAAAAAAAQAgAAAAIgAAAGRycy9kb3ducmV2&#10;LnhtbFBLAQIUABQAAAAIAIdO4kCtFeYbOgIAAIsEAAAOAAAAAAAAAAEAIAAAACIBAABkcnMvZTJv&#10;RG9jLnhtbFBLBQYAAAAABgAGAFkBAADO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0267DA85"/>
                  </w:txbxContent>
                </v:textbox>
                <w10:wrap type="none"/>
                <w10:anchorlock/>
              </v:rect>
            </w:pict>
          </mc:Fallback>
        </mc:AlternateContent>
      </w:r>
    </w:p>
    <w:p w14:paraId="770D1A19">
      <w:pPr>
        <w:rPr>
          <w:b/>
          <w:bCs/>
        </w:rPr>
      </w:pPr>
    </w:p>
    <w:p w14:paraId="4CAF1629">
      <w:pPr>
        <w:rPr>
          <w:b/>
          <w:bCs/>
        </w:rPr>
      </w:pPr>
      <w:r>
        <w:rPr>
          <w:b/>
          <w:bCs/>
        </w:rPr>
        <w:t>COURSE OUTCOME COVERED</w:t>
      </w:r>
    </w:p>
    <w:p w14:paraId="73F1FE14">
      <w:pPr>
        <w:rPr>
          <w:b/>
          <w:bCs/>
        </w:rPr>
      </w:pPr>
    </w:p>
    <w:p w14:paraId="25AD47A5">
      <w:pPr>
        <w:jc w:val="both"/>
        <w:rPr>
          <w:i/>
          <w:iCs/>
          <w:color w:val="000000"/>
        </w:rPr>
      </w:pPr>
      <w:r>
        <w:rPr>
          <w:b/>
          <w:bCs/>
          <w:i/>
          <w:iCs/>
        </w:rPr>
        <w:t xml:space="preserve">CO4: </w:t>
      </w:r>
      <w:r>
        <w:rPr>
          <w:color w:val="1F1F1F"/>
          <w:sz w:val="18"/>
          <w:szCs w:val="18"/>
        </w:rPr>
        <w:br w:type="textWrapping"/>
      </w:r>
      <w:r>
        <w:rPr>
          <w:color w:val="1F1F1F"/>
        </w:rPr>
        <w:t>implement object-oriented system layers using design principles and patterns, and integrate access and view layers with OODBMS</w:t>
      </w:r>
      <w:r>
        <w:rPr>
          <w:i/>
          <w:iCs/>
          <w:color w:val="000000"/>
        </w:rPr>
        <w:t xml:space="preserve"> (BL5)</w:t>
      </w:r>
    </w:p>
    <w:p w14:paraId="03A23A85">
      <w:pPr>
        <w:rPr>
          <w:i/>
          <w:iCs/>
        </w:rPr>
      </w:pPr>
    </w:p>
    <w:p w14:paraId="01ABAEED">
      <w:pPr>
        <w:rPr>
          <w:i/>
          <w:iCs/>
        </w:rPr>
      </w:pPr>
      <w:r>
        <w:rPr>
          <w:i/>
          <w:iCs/>
        </w:rPr>
        <w:t>Assessment Tool Weightage: 40%</w:t>
      </w:r>
    </w:p>
    <w:p w14:paraId="32626CD3">
      <w:pPr>
        <w:rPr>
          <w:i/>
          <w:iCs/>
        </w:rPr>
      </w:pPr>
    </w:p>
    <w:p w14:paraId="04F5B360">
      <w:r>
        <w:rPr>
          <w:sz w:val="22"/>
          <w:szCs w:val="22"/>
        </w:rPr>
        <mc:AlternateContent>
          <mc:Choice Requires="wps">
            <w:drawing>
              <wp:inline distT="0" distB="0" distL="114300" distR="114300">
                <wp:extent cx="5758815" cy="393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4117CCB"/>
                        </w:txbxContent>
                      </wps:txbx>
                      <wps:bodyPr spcFirstLastPara="1" wrap="square" lIns="91425" tIns="91425" rIns="91425" bIns="91425" anchor="ctr" anchorCtr="0">
                        <a:noAutofit/>
                      </wps:bodyPr>
                    </wps:wsp>
                  </a:graphicData>
                </a:graphic>
              </wp:inline>
            </w:drawing>
          </mc:Choice>
          <mc:Fallback>
            <w:pict>
              <v:rect id="_x0000_s1026" o:spid="_x0000_s1026" o:spt="1" style="height:3.1pt;width:453.45pt;v-text-anchor:middle;" filled="f" stroked="t" coordsize="21600,21600" o:gfxdata="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P+6GU0wAAAAMBAAAPAAAAAAAAAAEAIAAAACIAAABkcnMvZG93bnJl&#10;di54bWxQSwECFAAUAAAACACHTuJA3EY6EzsCAACLBAAADgAAAAAAAAABACAAAAAi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04117CCB"/>
                  </w:txbxContent>
                </v:textbox>
                <w10:wrap type="none"/>
                <w10:anchorlock/>
              </v:rect>
            </w:pict>
          </mc:Fallback>
        </mc:AlternateContent>
      </w:r>
    </w:p>
    <w:p w14:paraId="60EF1063"/>
    <w:p w14:paraId="4E548DBD">
      <w:pPr>
        <w:rPr>
          <w:b/>
          <w:bCs/>
        </w:rPr>
      </w:pPr>
      <w:r>
        <w:rPr>
          <w:b/>
          <w:bCs/>
        </w:rPr>
        <w:t>QUESTIONS: 5</w:t>
      </w:r>
      <w:r>
        <w:rPr>
          <w:b/>
          <w:bCs/>
        </w:rPr>
        <w:tab/>
      </w:r>
      <w:r>
        <w:rPr>
          <w:b/>
          <w:bCs/>
        </w:rPr>
        <w:tab/>
      </w:r>
      <w:r>
        <w:rPr>
          <w:b/>
          <w:bCs/>
        </w:rPr>
        <w:tab/>
      </w:r>
      <w:r>
        <w:rPr>
          <w:b/>
          <w:bCs/>
        </w:rPr>
        <w:tab/>
      </w:r>
      <w:r>
        <w:rPr>
          <w:b/>
          <w:bCs/>
        </w:rPr>
        <w:tab/>
      </w:r>
      <w:r>
        <w:rPr>
          <w:b/>
          <w:bCs/>
        </w:rPr>
        <w:tab/>
      </w:r>
      <w:r>
        <w:rPr>
          <w:b/>
          <w:bCs/>
        </w:rPr>
        <w:tab/>
      </w:r>
      <w:r>
        <w:rPr>
          <w:b/>
          <w:bCs/>
        </w:rPr>
        <w:tab/>
      </w:r>
      <w:r>
        <w:rPr>
          <w:b/>
          <w:bCs/>
        </w:rPr>
        <w:t>Total Marks:40</w:t>
      </w:r>
    </w:p>
    <w:p w14:paraId="1CCE7B75"/>
    <w:p w14:paraId="3862EB48">
      <w:pPr>
        <w:ind w:left="2880" w:firstLine="720"/>
      </w:pPr>
      <w:r>
        <w:t>Annexure A</w:t>
      </w:r>
    </w:p>
    <w:p w14:paraId="45E8F057">
      <w:pPr>
        <w:rPr>
          <w:b/>
          <w:bCs/>
        </w:rPr>
      </w:pPr>
      <w:r>
        <w:rPr>
          <w:b/>
          <w:bCs/>
        </w:rPr>
        <w:tab/>
      </w:r>
      <w:r>
        <w:rPr>
          <w:b/>
          <w:bCs/>
        </w:rPr>
        <w:tab/>
      </w:r>
      <w:r>
        <w:rPr>
          <w:b/>
          <w:bCs/>
        </w:rPr>
        <w:tab/>
      </w:r>
      <w:r>
        <w:rPr>
          <w:b/>
          <w:bCs/>
        </w:rPr>
        <w:tab/>
      </w:r>
      <w:r>
        <w:rPr>
          <w:b/>
          <w:bCs/>
        </w:rPr>
        <w:tab/>
      </w:r>
    </w:p>
    <w:p w14:paraId="14590284">
      <w:pPr>
        <w:jc w:val="center"/>
        <w:rPr>
          <w:b/>
          <w:bCs/>
        </w:rPr>
      </w:pPr>
      <w:r>
        <w:rPr>
          <w:b/>
          <w:bCs/>
          <w:sz w:val="28"/>
          <w:szCs w:val="28"/>
        </w:rPr>
        <w:t>Industry Problem Solving Task</w:t>
      </w:r>
      <w:r>
        <w:rPr>
          <w:sz w:val="22"/>
          <w:szCs w:val="22"/>
        </w:rPr>
        <mc:AlternateContent>
          <mc:Choice Requires="wps">
            <w:drawing>
              <wp:inline distT="0" distB="0" distL="114300" distR="114300">
                <wp:extent cx="5758815" cy="393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00FEAD4"/>
                        </w:txbxContent>
                      </wps:txbx>
                      <wps:bodyPr spcFirstLastPara="1" wrap="square" lIns="91425" tIns="91425" rIns="91425" bIns="91425" anchor="ctr" anchorCtr="0">
                        <a:noAutofit/>
                      </wps:bodyPr>
                    </wps:wsp>
                  </a:graphicData>
                </a:graphic>
              </wp:inline>
            </w:drawing>
          </mc:Choice>
          <mc:Fallback>
            <w:pict>
              <v:rect id="_x0000_s1026" o:spid="_x0000_s1026" o:spt="1" style="height:3.1pt;width:453.45pt;v-text-anchor:middle;" filled="f" stroked="t" coordsize="21600,21600" o:gfxdata="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j/uhlNMAAAADAQAADwAAAAAAAAABACAAAAAiAAAAZHJzL2Rvd25yZXYu&#10;eG1sUEsBAhQAFAAAAAgAh07iQIIkUhw5AgAAiwQAAA4AAAAAAAAAAQAgAAAAIgEAAGRycy9lMm9E&#10;b2MueG1sUEsFBgAAAAAGAAYAWQEAAM0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000FEAD4"/>
                  </w:txbxContent>
                </v:textbox>
                <w10:wrap type="none"/>
                <w10:anchorlock/>
              </v:rect>
            </w:pict>
          </mc:Fallback>
        </mc:AlternateContent>
      </w:r>
    </w:p>
    <w:p w14:paraId="35C22B51">
      <w:pPr>
        <w:rPr>
          <w:b/>
          <w:bCs/>
        </w:rPr>
      </w:pPr>
    </w:p>
    <w:p w14:paraId="75048017">
      <w:pPr>
        <w:rPr>
          <w:b/>
          <w:bCs/>
          <w:i/>
          <w:iCs/>
        </w:rPr>
      </w:pPr>
      <w:r>
        <w:rPr>
          <w:b/>
          <w:bCs/>
          <w:i/>
          <w:iCs/>
        </w:rPr>
        <w:t>Code of Conduct:</w:t>
      </w:r>
    </w:p>
    <w:p w14:paraId="48B2DF00">
      <w:pPr>
        <w:rPr>
          <w:i/>
          <w:iCs/>
        </w:rPr>
      </w:pPr>
    </w:p>
    <w:p w14:paraId="1121EB87">
      <w:pPr>
        <w:jc w:val="both"/>
        <w:rPr>
          <w:i/>
          <w:iCs/>
        </w:rPr>
      </w:pPr>
      <w:r>
        <w:rPr>
          <w:i/>
          <w:iCs/>
        </w:rPr>
        <w:t>I _____</w:t>
      </w:r>
      <w:r>
        <w:rPr>
          <w:rFonts w:hint="default"/>
          <w:i/>
          <w:iCs/>
          <w:lang w:val="en-US"/>
        </w:rPr>
        <w:t>YUVASRI.S(192521032)</w:t>
      </w:r>
      <w:r>
        <w:rPr>
          <w:i/>
          <w:iCs/>
        </w:rPr>
        <w:t>_______________ (Name / Reg No) certify that this submission is my original work and that I have adhered to the guidelines specified for this assessment.</w:t>
      </w:r>
    </w:p>
    <w:p w14:paraId="5D555C6E">
      <w:pPr>
        <w:jc w:val="both"/>
        <w:rPr>
          <w:i/>
          <w:iCs/>
        </w:rPr>
      </w:pPr>
      <w:r>
        <w:rPr>
          <w:i/>
          <w:iCs/>
        </w:rPr>
        <w:t>I understand that any violation of academic integrity rules will result in disciplinary action.</w:t>
      </w:r>
    </w:p>
    <w:p w14:paraId="2EC7BF41">
      <w:pPr>
        <w:rPr>
          <w:i/>
          <w:iCs/>
        </w:rPr>
      </w:pPr>
    </w:p>
    <w:p w14:paraId="4000EB8B">
      <w:pPr>
        <w:rPr>
          <w:b/>
          <w:bCs/>
          <w:i/>
          <w:iCs/>
        </w:rPr>
      </w:pPr>
      <w:r>
        <w:rPr>
          <w:b/>
          <w:bCs/>
          <w:i/>
          <w:iCs/>
        </w:rPr>
        <w:t>Signature of the student:</w:t>
      </w:r>
    </w:p>
    <w:p w14:paraId="7E58FF8B"/>
    <w:p w14:paraId="375085B6">
      <w:pPr>
        <w:rPr>
          <w:i/>
          <w:iCs/>
        </w:rPr>
      </w:pPr>
    </w:p>
    <w:p w14:paraId="272667AB">
      <w:pPr>
        <w:rPr>
          <w:i/>
          <w:iCs/>
        </w:rPr>
      </w:pPr>
    </w:p>
    <w:p w14:paraId="0763C8B7">
      <w:pPr>
        <w:rPr>
          <w:i/>
          <w:iCs/>
        </w:rPr>
      </w:pPr>
    </w:p>
    <w:p w14:paraId="1A17D3CC">
      <w:pPr>
        <w:rPr>
          <w:i/>
          <w:iCs/>
        </w:rPr>
      </w:pPr>
    </w:p>
    <w:p w14:paraId="1F24FF3F">
      <w:pPr>
        <w:rPr>
          <w:i/>
          <w:iCs/>
        </w:rPr>
      </w:pPr>
    </w:p>
    <w:p w14:paraId="6960C7F6">
      <w:pPr>
        <w:rPr>
          <w:i/>
          <w:iCs/>
        </w:rPr>
      </w:pPr>
    </w:p>
    <w:p w14:paraId="40E40B6C">
      <w:pPr>
        <w:rPr>
          <w:i/>
          <w:iCs/>
        </w:rPr>
      </w:pPr>
    </w:p>
    <w:p w14:paraId="07970D06">
      <w:pPr>
        <w:rPr>
          <w:i/>
          <w:iCs/>
        </w:rPr>
      </w:pPr>
    </w:p>
    <w:p w14:paraId="48DB4A0A">
      <w:pPr>
        <w:rPr>
          <w:i/>
          <w:iCs/>
        </w:rPr>
      </w:pPr>
    </w:p>
    <w:p w14:paraId="1FB43794">
      <w:pPr>
        <w:rPr>
          <w:i/>
          <w:iCs/>
        </w:rPr>
      </w:pPr>
    </w:p>
    <w:p w14:paraId="5FC4E95A">
      <w:pPr>
        <w:rPr>
          <w:i/>
          <w:iCs/>
        </w:rPr>
      </w:pPr>
    </w:p>
    <w:p w14:paraId="262ACE10">
      <w:pPr>
        <w:rPr>
          <w:i/>
          <w:iCs/>
        </w:rPr>
      </w:pPr>
    </w:p>
    <w:p w14:paraId="64CD7946">
      <w:pPr>
        <w:jc w:val="both"/>
      </w:pPr>
    </w:p>
    <w:p w14:paraId="0D0A0C5B">
      <w:pPr>
        <w:jc w:val="both"/>
      </w:pPr>
    </w:p>
    <w:p w14:paraId="7916395A">
      <w:pPr>
        <w:jc w:val="both"/>
      </w:pPr>
    </w:p>
    <w:p w14:paraId="617F302A">
      <w:pPr>
        <w:jc w:val="both"/>
      </w:pPr>
    </w:p>
    <w:p w14:paraId="0F92A66F">
      <w:pPr>
        <w:jc w:val="both"/>
      </w:pPr>
    </w:p>
    <w:p w14:paraId="2826A104">
      <w:pPr>
        <w:jc w:val="both"/>
      </w:pPr>
    </w:p>
    <w:p w14:paraId="1D959925">
      <w:pPr>
        <w:jc w:val="center"/>
        <w:rPr>
          <w:b/>
          <w:bCs/>
        </w:rPr>
      </w:pPr>
      <w:r>
        <w:rPr>
          <w:b/>
          <w:bCs/>
        </w:rPr>
        <w:t>Annexure A</w:t>
      </w:r>
    </w:p>
    <w:p w14:paraId="0F20D006"/>
    <w:p w14:paraId="78D936C4">
      <w:pPr>
        <w:pBdr>
          <w:top w:val="none" w:color="auto" w:sz="0" w:space="0"/>
          <w:left w:val="none" w:color="auto" w:sz="0" w:space="0"/>
          <w:bottom w:val="none" w:color="auto" w:sz="0" w:space="0"/>
          <w:right w:val="none" w:color="auto" w:sz="0" w:space="0"/>
          <w:between w:val="none" w:color="auto" w:sz="0" w:space="0"/>
        </w:pBdr>
        <w:spacing w:after="90"/>
        <w:ind w:left="644"/>
        <w:jc w:val="center"/>
        <w:rPr>
          <w:b/>
          <w:bCs/>
          <w:color w:val="000000"/>
          <w:sz w:val="32"/>
          <w:szCs w:val="32"/>
        </w:rPr>
      </w:pPr>
      <w:r>
        <w:rPr>
          <w:b/>
          <w:bCs/>
          <w:color w:val="000000"/>
          <w:sz w:val="32"/>
          <w:szCs w:val="32"/>
        </w:rPr>
        <w:t>Industry Problem Solving Task</w:t>
      </w:r>
    </w:p>
    <w:p w14:paraId="06651F09">
      <w:pPr>
        <w:pBdr>
          <w:top w:val="none" w:color="auto" w:sz="0" w:space="0"/>
          <w:left w:val="none" w:color="auto" w:sz="0" w:space="0"/>
          <w:bottom w:val="none" w:color="auto" w:sz="0" w:space="0"/>
          <w:right w:val="none" w:color="auto" w:sz="0" w:space="0"/>
          <w:between w:val="none" w:color="auto" w:sz="0" w:space="0"/>
        </w:pBdr>
        <w:spacing w:after="90"/>
        <w:ind w:left="644"/>
        <w:rPr>
          <w:b/>
          <w:bCs/>
          <w:color w:val="000000"/>
          <w:sz w:val="32"/>
          <w:szCs w:val="32"/>
        </w:rPr>
      </w:pPr>
    </w:p>
    <w:p w14:paraId="284D6739">
      <w:pPr>
        <w:pStyle w:val="3"/>
        <w:rPr>
          <w:rFonts w:hint="default" w:ascii="Times New Roman" w:hAnsi="Times New Roman" w:cs="Times New Roman"/>
        </w:rPr>
      </w:pPr>
      <w:r>
        <w:rPr>
          <w:rStyle w:val="11"/>
          <w:rFonts w:hint="default" w:ascii="Times New Roman" w:hAnsi="Times New Roman" w:cs="Times New Roman"/>
          <w:b w:val="0"/>
          <w:bCs w:val="0"/>
        </w:rPr>
        <w:t>1. Smart Banking and Financial Management System</w:t>
      </w:r>
    </w:p>
    <w:p w14:paraId="3C7DC0A3">
      <w:pPr>
        <w:pStyle w:val="10"/>
        <w:jc w:val="both"/>
        <w:rPr>
          <w:rFonts w:hint="default" w:ascii="Times New Roman" w:hAnsi="Times New Roman" w:cs="Times New Roman"/>
        </w:rPr>
      </w:pPr>
      <w:r>
        <w:rPr>
          <w:rFonts w:hint="default" w:ascii="Times New Roman" w:hAnsi="Times New Roman" w:cs="Times New Roman"/>
        </w:rPr>
        <w:t xml:space="preserve">A financial institution develops a </w:t>
      </w:r>
      <w:r>
        <w:rPr>
          <w:rStyle w:val="11"/>
          <w:rFonts w:hint="default" w:ascii="Times New Roman" w:hAnsi="Times New Roman" w:cs="Times New Roman"/>
        </w:rPr>
        <w:t>Smart Banking and Financial Management System</w:t>
      </w:r>
      <w:r>
        <w:rPr>
          <w:rFonts w:hint="default" w:ascii="Times New Roman" w:hAnsi="Times New Roman" w:cs="Times New Roman"/>
        </w:rPr>
        <w:t xml:space="preserve"> to manage customer accounts, fund transfers, loan processing, bill payments, and transaction history. The application follows a layered object-oriented architecture consisting of a presentation layer, service layer, domain layer, and data access layer connected to an OODBMS.</w:t>
      </w:r>
    </w:p>
    <w:p w14:paraId="3F53F944">
      <w:pPr>
        <w:pStyle w:val="10"/>
        <w:jc w:val="both"/>
        <w:rPr>
          <w:rFonts w:hint="default" w:ascii="Times New Roman" w:hAnsi="Times New Roman" w:cs="Times New Roman"/>
        </w:rPr>
      </w:pPr>
      <w:r>
        <w:rPr>
          <w:rFonts w:hint="default" w:ascii="Times New Roman" w:hAnsi="Times New Roman" w:cs="Times New Roman"/>
        </w:rPr>
        <w:t xml:space="preserve">The system uses the </w:t>
      </w:r>
      <w:r>
        <w:rPr>
          <w:rStyle w:val="11"/>
          <w:rFonts w:hint="default" w:ascii="Times New Roman" w:hAnsi="Times New Roman" w:cs="Times New Roman"/>
        </w:rPr>
        <w:t>Factory Pattern</w:t>
      </w:r>
      <w:r>
        <w:rPr>
          <w:rFonts w:hint="default" w:ascii="Times New Roman" w:hAnsi="Times New Roman" w:cs="Times New Roman"/>
        </w:rPr>
        <w:t xml:space="preserve"> to create different account types, the </w:t>
      </w:r>
      <w:r>
        <w:rPr>
          <w:rStyle w:val="11"/>
          <w:rFonts w:hint="default" w:ascii="Times New Roman" w:hAnsi="Times New Roman" w:cs="Times New Roman"/>
        </w:rPr>
        <w:t>Strategy Pattern</w:t>
      </w:r>
      <w:r>
        <w:rPr>
          <w:rFonts w:hint="default" w:ascii="Times New Roman" w:hAnsi="Times New Roman" w:cs="Times New Roman"/>
        </w:rPr>
        <w:t xml:space="preserve"> for loan-interest and payment calculation policies, and the </w:t>
      </w:r>
      <w:r>
        <w:rPr>
          <w:rStyle w:val="11"/>
          <w:rFonts w:hint="default" w:ascii="Times New Roman" w:hAnsi="Times New Roman" w:cs="Times New Roman"/>
        </w:rPr>
        <w:t>Observer Pattern</w:t>
      </w:r>
      <w:r>
        <w:rPr>
          <w:rFonts w:hint="default" w:ascii="Times New Roman" w:hAnsi="Times New Roman" w:cs="Times New Roman"/>
        </w:rPr>
        <w:t xml:space="preserve"> for transaction and fraud alerts. A </w:t>
      </w:r>
      <w:r>
        <w:rPr>
          <w:rStyle w:val="11"/>
          <w:rFonts w:hint="default" w:ascii="Times New Roman" w:hAnsi="Times New Roman" w:cs="Times New Roman"/>
        </w:rPr>
        <w:t>Repository Pattern</w:t>
      </w:r>
      <w:r>
        <w:rPr>
          <w:rFonts w:hint="default" w:ascii="Times New Roman" w:hAnsi="Times New Roman" w:cs="Times New Roman"/>
        </w:rPr>
        <w:t xml:space="preserve"> is used to manage communication with persistent banking objects. The architecture is designed to support future services such as investment management and digital wallets.</w:t>
      </w:r>
    </w:p>
    <w:p w14:paraId="138E8D8F">
      <w:pPr>
        <w:pStyle w:val="10"/>
        <w:jc w:val="both"/>
        <w:rPr>
          <w:rFonts w:hint="default" w:ascii="Times New Roman" w:hAnsi="Times New Roman" w:cs="Times New Roman"/>
        </w:rPr>
      </w:pPr>
      <w:r>
        <w:rPr>
          <w:rStyle w:val="11"/>
          <w:rFonts w:hint="default" w:ascii="Times New Roman" w:hAnsi="Times New Roman" w:cs="Times New Roman"/>
        </w:rPr>
        <w:t>Question:</w:t>
      </w:r>
    </w:p>
    <w:p w14:paraId="5ED950FC">
      <w:pPr>
        <w:pStyle w:val="10"/>
        <w:jc w:val="both"/>
        <w:rPr>
          <w:rFonts w:hint="default" w:ascii="Times New Roman" w:hAnsi="Times New Roman" w:cs="Times New Roman"/>
        </w:rPr>
      </w:pPr>
      <w:r>
        <w:rPr>
          <w:rFonts w:hint="default" w:ascii="Times New Roman" w:hAnsi="Times New Roman" w:cs="Times New Roman"/>
        </w:rPr>
        <w:t>Analyze how object-oriented principles, layered architecture, and design patterns contribute to the scalability, security, flexibility, and maintainability of the banking system. Explain how the application layers communicate with the OODBMS to store and retrieve persistent banking objects.</w:t>
      </w:r>
    </w:p>
    <w:p w14:paraId="061B46E2">
      <w:pPr>
        <w:pStyle w:val="10"/>
        <w:jc w:val="both"/>
        <w:rPr>
          <w:rFonts w:hint="default" w:ascii="Times New Roman" w:hAnsi="Times New Roman" w:cs="Times New Roman"/>
          <w:lang w:val="en-US"/>
        </w:rPr>
      </w:pPr>
      <w:r>
        <w:rPr>
          <w:rFonts w:hint="default" w:ascii="Times New Roman" w:hAnsi="Times New Roman" w:cs="Times New Roman"/>
          <w:lang w:val="en-US"/>
        </w:rPr>
        <w:t>Answer</w:t>
      </w:r>
    </w:p>
    <w:p w14:paraId="7485E09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Smart Banking and Financial Management System uses object-oriented principles, layered architecture, and design patterns to provide a secure, scalable, flexible, and maintainable banking solution. Object-oriented principles such as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encapsulation, abstraction, inheritance, and polymorphism</w:t>
      </w:r>
      <w:r>
        <w:rPr>
          <w:rFonts w:hint="default" w:ascii="Times New Roman" w:hAnsi="Times New Roman" w:eastAsia="Segoe UI" w:cs="Times New Roman"/>
          <w:i w:val="0"/>
          <w:iCs w:val="0"/>
          <w:caps w:val="0"/>
          <w:color w:val="0D0D0D"/>
          <w:spacing w:val="0"/>
          <w:sz w:val="24"/>
          <w:szCs w:val="24"/>
          <w:bdr w:val="none" w:color="auto" w:sz="0" w:space="0"/>
          <w:shd w:val="clear" w:fill="FCFCFC"/>
        </w:rPr>
        <w:t> help organize banking entities such as Customer, Account, Loan, Transaction, and Payment as reusable objects. Encapsulation protects sensitive information such as account balances and customer details by allowing access only through authorized methods. Abstraction hides complex implementation details, while inheritance allows different account types such as Savings Account and Current Account to share common features. Polymorphism allows different account and loan types to implement operations such as interest calculation according to their specific requirements.</w:t>
      </w:r>
    </w:p>
    <w:p w14:paraId="2DEFF3F0">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layered architecture</w:t>
      </w:r>
      <w:r>
        <w:rPr>
          <w:rFonts w:hint="default" w:ascii="Times New Roman" w:hAnsi="Times New Roman" w:eastAsia="Segoe UI" w:cs="Times New Roman"/>
          <w:i w:val="0"/>
          <w:iCs w:val="0"/>
          <w:caps w:val="0"/>
          <w:color w:val="0D0D0D"/>
          <w:spacing w:val="0"/>
          <w:sz w:val="24"/>
          <w:szCs w:val="24"/>
          <w:bdr w:val="none" w:color="auto" w:sz="0" w:space="0"/>
          <w:shd w:val="clear" w:fill="FCFCFC"/>
        </w:rPr>
        <w:t> divides the system into Presentation, Service, Domain, and Data Access layers. The Presentation Layer provides the user interface for activities such as checking balances, transferring funds, applying for loans, and paying bills. The Service Layer manages application operations and business workflows, such as validating a fund transfer or processing a loan application. The Domain Layer contains the core banking objects and business rules. The Data Access Layer is responsible for communicating with the OODBMS and performing operations such as storing, retrieving, updating, and deleting persistent objects. This separation of responsibilities reduces dependency between components and makes the system easier to develop, test, modify, and maintain.</w:t>
      </w:r>
    </w:p>
    <w:p w14:paraId="44555DC6">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Factory Pattern</w:t>
      </w:r>
      <w:r>
        <w:rPr>
          <w:rFonts w:hint="default" w:ascii="Times New Roman" w:hAnsi="Times New Roman" w:eastAsia="Segoe UI" w:cs="Times New Roman"/>
          <w:i w:val="0"/>
          <w:iCs w:val="0"/>
          <w:caps w:val="0"/>
          <w:color w:val="0D0D0D"/>
          <w:spacing w:val="0"/>
          <w:sz w:val="24"/>
          <w:szCs w:val="24"/>
          <w:bdr w:val="none" w:color="auto" w:sz="0" w:space="0"/>
          <w:shd w:val="clear" w:fill="FCFCFC"/>
        </w:rPr>
        <w:t> improves flexibility by providing a centralized mechanism for creating different account objects. For example, the factory can create SavingsAccount, CurrentAccount, or BusinessAccount objects without requiring the service layer to directly create specific classes. The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Strategy Pattern</w:t>
      </w:r>
      <w:r>
        <w:rPr>
          <w:rFonts w:hint="default" w:ascii="Times New Roman" w:hAnsi="Times New Roman" w:eastAsia="Segoe UI" w:cs="Times New Roman"/>
          <w:i w:val="0"/>
          <w:iCs w:val="0"/>
          <w:caps w:val="0"/>
          <w:color w:val="0D0D0D"/>
          <w:spacing w:val="0"/>
          <w:sz w:val="24"/>
          <w:szCs w:val="24"/>
          <w:bdr w:val="none" w:color="auto" w:sz="0" w:space="0"/>
          <w:shd w:val="clear" w:fill="FCFCFC"/>
        </w:rPr>
        <w:t> allows different loan-interest and payment calculation policies to be selected independently. For example, fixed-interest, variable-interest, or special customer interest strategies can be implemented without changing the main loan-processing logic. The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Observer Pattern</w:t>
      </w:r>
      <w:r>
        <w:rPr>
          <w:rFonts w:hint="default" w:ascii="Times New Roman" w:hAnsi="Times New Roman" w:eastAsia="Segoe UI" w:cs="Times New Roman"/>
          <w:i w:val="0"/>
          <w:iCs w:val="0"/>
          <w:caps w:val="0"/>
          <w:color w:val="0D0D0D"/>
          <w:spacing w:val="0"/>
          <w:sz w:val="24"/>
          <w:szCs w:val="24"/>
          <w:bdr w:val="none" w:color="auto" w:sz="0" w:space="0"/>
          <w:shd w:val="clear" w:fill="FCFCFC"/>
        </w:rPr>
        <w:t> is useful for transaction notifications and fraud alerts. Whenever a transaction occurs, registered observers can receive the event and generate alerts or update transaction records. This reduces coupling between transaction processing and notification services.</w:t>
      </w:r>
    </w:p>
    <w:p w14:paraId="38EA9DA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Repository Pattern</w:t>
      </w:r>
      <w:r>
        <w:rPr>
          <w:rFonts w:hint="default" w:ascii="Times New Roman" w:hAnsi="Times New Roman" w:eastAsia="Segoe UI" w:cs="Times New Roman"/>
          <w:i w:val="0"/>
          <w:iCs w:val="0"/>
          <w:caps w:val="0"/>
          <w:color w:val="0D0D0D"/>
          <w:spacing w:val="0"/>
          <w:sz w:val="24"/>
          <w:szCs w:val="24"/>
          <w:bdr w:val="none" w:color="auto" w:sz="0" w:space="0"/>
          <w:shd w:val="clear" w:fill="FCFCFC"/>
        </w:rPr>
        <w:t> provides a clear separation between business logic and database operations. Repositories such as AccountRepository, CustomerRepository, LoanRepository, and TransactionRepository act as an interface between the Service Layer and the OODBMS. When a customer performs a transaction, the request moves from the Presentation Layer to the Service Layer, where it is validated and processed using domain objects. The Service Layer then calls the appropriate Repository, which communicates with the OODBMS to store or retrieve the required persistent objects. For example, when an account balance is updated, the AccountRepository stores the updated Account object in the OODBMS. When transaction history is requested, the TransactionRepository retrieves the required Transaction objects from the OODBMS and returns them to the Service Layer, which sends the information back to the Presentation Layer.</w:t>
      </w:r>
    </w:p>
    <w:p w14:paraId="17E9E73C">
      <w:pPr>
        <w:jc w:val="both"/>
        <w:rPr>
          <w:rFonts w:hint="default" w:ascii="Times New Roman" w:hAnsi="Times New Roman" w:cs="Times New Roman"/>
        </w:rPr>
      </w:pPr>
      <w:bookmarkStart w:id="1" w:name="_GoBack"/>
      <w:bookmarkEnd w:id="1"/>
      <w:r>
        <w:rPr>
          <w:rStyle w:val="11"/>
          <w:rFonts w:hint="default" w:ascii="Times New Roman" w:hAnsi="Times New Roman" w:cs="Times New Roman"/>
          <w:b w:val="0"/>
          <w:bCs w:val="0"/>
        </w:rPr>
        <w:t>2. Smart Retail and Inventory Management System</w:t>
      </w:r>
    </w:p>
    <w:p w14:paraId="0358AE2F">
      <w:pPr>
        <w:pStyle w:val="10"/>
        <w:jc w:val="both"/>
        <w:rPr>
          <w:rFonts w:hint="default" w:ascii="Times New Roman" w:hAnsi="Times New Roman" w:cs="Times New Roman"/>
        </w:rPr>
      </w:pPr>
      <w:r>
        <w:rPr>
          <w:rFonts w:hint="default" w:ascii="Times New Roman" w:hAnsi="Times New Roman" w:cs="Times New Roman"/>
        </w:rPr>
        <w:t xml:space="preserve">A retail organization develops a </w:t>
      </w:r>
      <w:r>
        <w:rPr>
          <w:rStyle w:val="11"/>
          <w:rFonts w:hint="default" w:ascii="Times New Roman" w:hAnsi="Times New Roman" w:cs="Times New Roman"/>
        </w:rPr>
        <w:t>Smart Retail and Inventory Management System</w:t>
      </w:r>
      <w:r>
        <w:rPr>
          <w:rFonts w:hint="default" w:ascii="Times New Roman" w:hAnsi="Times New Roman" w:cs="Times New Roman"/>
        </w:rPr>
        <w:t xml:space="preserve"> to manage products, suppliers, customers, purchase orders, sales transactions, and warehouse stock. The system follows a layered object-oriented architecture with presentation, business, domain, and data access layers connected to an OODBMS.</w:t>
      </w:r>
    </w:p>
    <w:p w14:paraId="7C1EFC30">
      <w:pPr>
        <w:pStyle w:val="10"/>
        <w:jc w:val="both"/>
        <w:rPr>
          <w:rFonts w:hint="default" w:ascii="Times New Roman" w:hAnsi="Times New Roman" w:cs="Times New Roman"/>
        </w:rPr>
      </w:pPr>
      <w:r>
        <w:rPr>
          <w:rFonts w:hint="default" w:ascii="Times New Roman" w:hAnsi="Times New Roman" w:cs="Times New Roman"/>
        </w:rPr>
        <w:t xml:space="preserve">The system applies the </w:t>
      </w:r>
      <w:r>
        <w:rPr>
          <w:rStyle w:val="11"/>
          <w:rFonts w:hint="default" w:ascii="Times New Roman" w:hAnsi="Times New Roman" w:cs="Times New Roman"/>
        </w:rPr>
        <w:t>MVC Pattern</w:t>
      </w:r>
      <w:r>
        <w:rPr>
          <w:rFonts w:hint="default" w:ascii="Times New Roman" w:hAnsi="Times New Roman" w:cs="Times New Roman"/>
        </w:rPr>
        <w:t xml:space="preserve"> for managing user interfaces, the </w:t>
      </w:r>
      <w:r>
        <w:rPr>
          <w:rStyle w:val="11"/>
          <w:rFonts w:hint="default" w:ascii="Times New Roman" w:hAnsi="Times New Roman" w:cs="Times New Roman"/>
        </w:rPr>
        <w:t>Factory Pattern</w:t>
      </w:r>
      <w:r>
        <w:rPr>
          <w:rFonts w:hint="default" w:ascii="Times New Roman" w:hAnsi="Times New Roman" w:cs="Times New Roman"/>
        </w:rPr>
        <w:t xml:space="preserve"> for creating different product categories, and the </w:t>
      </w:r>
      <w:r>
        <w:rPr>
          <w:rStyle w:val="11"/>
          <w:rFonts w:hint="default" w:ascii="Times New Roman" w:hAnsi="Times New Roman" w:cs="Times New Roman"/>
        </w:rPr>
        <w:t>Observer Pattern</w:t>
      </w:r>
      <w:r>
        <w:rPr>
          <w:rFonts w:hint="default" w:ascii="Times New Roman" w:hAnsi="Times New Roman" w:cs="Times New Roman"/>
        </w:rPr>
        <w:t xml:space="preserve"> to notify managers when inventory reaches a minimum threshold. The </w:t>
      </w:r>
      <w:r>
        <w:rPr>
          <w:rStyle w:val="11"/>
          <w:rFonts w:hint="default" w:ascii="Times New Roman" w:hAnsi="Times New Roman" w:cs="Times New Roman"/>
        </w:rPr>
        <w:t>DAO Pattern</w:t>
      </w:r>
      <w:r>
        <w:rPr>
          <w:rFonts w:hint="default" w:ascii="Times New Roman" w:hAnsi="Times New Roman" w:cs="Times New Roman"/>
        </w:rPr>
        <w:t xml:space="preserve"> handles communication with persistent inventory objects. The architecture allows future integration of automated stock prediction and robotic warehouse management.</w:t>
      </w:r>
    </w:p>
    <w:p w14:paraId="4BBDC9B4">
      <w:pPr>
        <w:pStyle w:val="10"/>
        <w:jc w:val="both"/>
        <w:rPr>
          <w:rFonts w:hint="default" w:ascii="Times New Roman" w:hAnsi="Times New Roman" w:cs="Times New Roman"/>
        </w:rPr>
      </w:pPr>
      <w:r>
        <w:rPr>
          <w:rStyle w:val="11"/>
          <w:rFonts w:hint="default" w:ascii="Times New Roman" w:hAnsi="Times New Roman" w:cs="Times New Roman"/>
        </w:rPr>
        <w:t>Question:</w:t>
      </w:r>
    </w:p>
    <w:p w14:paraId="4AEFD96E">
      <w:pPr>
        <w:pStyle w:val="10"/>
        <w:jc w:val="both"/>
        <w:rPr>
          <w:rFonts w:hint="default" w:ascii="Times New Roman" w:hAnsi="Times New Roman" w:cs="Times New Roman"/>
        </w:rPr>
      </w:pPr>
      <w:r>
        <w:rPr>
          <w:rFonts w:hint="default" w:ascii="Times New Roman" w:hAnsi="Times New Roman" w:cs="Times New Roman"/>
        </w:rPr>
        <w:t>Evaluate how object-oriented design principles, layered architecture, and design patterns improve the flexibility, scalability, and maintainability of the retail system. Explain how the different layers interact with the OODBMS for efficient inventory persistence and retrieval.</w:t>
      </w:r>
    </w:p>
    <w:p w14:paraId="5D8C0A87">
      <w:pPr>
        <w:pStyle w:val="10"/>
        <w:jc w:val="both"/>
        <w:rPr>
          <w:rFonts w:hint="default" w:ascii="Times New Roman" w:hAnsi="Times New Roman" w:cs="Times New Roman"/>
          <w:lang w:val="en-US"/>
        </w:rPr>
      </w:pPr>
      <w:r>
        <w:rPr>
          <w:rFonts w:hint="default" w:ascii="Times New Roman" w:hAnsi="Times New Roman" w:cs="Times New Roman"/>
          <w:lang w:val="en-US"/>
        </w:rPr>
        <w:t>Answer :</w:t>
      </w:r>
    </w:p>
    <w:p w14:paraId="6F75D5D9">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Smart Retail and Inventory Management System uses object-oriented principles, layered architecture, and design patterns to provide a flexible, scalable, and maintainable solution for managing products, suppliers, customers, sales, purchase orders, and warehouse stock. Object-oriented principles such as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encapsulation, abstraction, inheritance, and polymorphism</w:t>
      </w:r>
      <w:r>
        <w:rPr>
          <w:rFonts w:hint="default" w:ascii="Times New Roman" w:hAnsi="Times New Roman" w:eastAsia="Segoe UI" w:cs="Times New Roman"/>
          <w:i w:val="0"/>
          <w:iCs w:val="0"/>
          <w:caps w:val="0"/>
          <w:color w:val="0D0D0D"/>
          <w:spacing w:val="0"/>
          <w:sz w:val="24"/>
          <w:szCs w:val="24"/>
          <w:bdr w:val="none" w:color="auto" w:sz="0" w:space="0"/>
          <w:shd w:val="clear" w:fill="FCFCFC"/>
        </w:rPr>
        <w:t> allow real-world entities such as Product, Supplier, Customer, Order, and Inventory to be represented as objects. Encapsulation protects important product and stock information, while inheritance and polymorphism allow different product categories to share common features while maintaining their specific behaviors.</w:t>
      </w:r>
    </w:p>
    <w:p w14:paraId="394EA9EA">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layered architecture</w:t>
      </w:r>
      <w:r>
        <w:rPr>
          <w:rFonts w:hint="default" w:ascii="Times New Roman" w:hAnsi="Times New Roman" w:eastAsia="Segoe UI" w:cs="Times New Roman"/>
          <w:i w:val="0"/>
          <w:iCs w:val="0"/>
          <w:caps w:val="0"/>
          <w:color w:val="0D0D0D"/>
          <w:spacing w:val="0"/>
          <w:sz w:val="24"/>
          <w:szCs w:val="24"/>
          <w:bdr w:val="none" w:color="auto" w:sz="0" w:space="0"/>
          <w:shd w:val="clear" w:fill="FCFCFC"/>
        </w:rPr>
        <w:t> separates the system into Presentation, Business, Domain, and Data Access layers. The Presentation Layer provides interfaces for employees and managers to view products, place orders, record sales, and monitor stock. The Business Layer processes operations such as purchasing, sales, stock updates, and inventory validation. The Domain Layer contains objects such as Product, Supplier, Inventory, PurchaseOrder, and SalesTransaction along with their business rules. The Data Access Layer communicates with the OODBMS and performs operations for storing, retrieving, updating, and deleting persistent objects. This separation reduces coupling and makes the system easier to modify and maintain.</w:t>
      </w:r>
    </w:p>
    <w:p w14:paraId="438488B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MVC Pattern</w:t>
      </w:r>
      <w:r>
        <w:rPr>
          <w:rFonts w:hint="default" w:ascii="Times New Roman" w:hAnsi="Times New Roman" w:eastAsia="Segoe UI" w:cs="Times New Roman"/>
          <w:i w:val="0"/>
          <w:iCs w:val="0"/>
          <w:caps w:val="0"/>
          <w:color w:val="0D0D0D"/>
          <w:spacing w:val="0"/>
          <w:sz w:val="24"/>
          <w:szCs w:val="24"/>
          <w:bdr w:val="none" w:color="auto" w:sz="0" w:space="0"/>
          <w:shd w:val="clear" w:fill="FCFCFC"/>
        </w:rPr>
        <w:t> separates the user interface into Model, View, and Controller components, making the interface easier to manage and update. The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Factory Pattern</w:t>
      </w:r>
      <w:r>
        <w:rPr>
          <w:rFonts w:hint="default" w:ascii="Times New Roman" w:hAnsi="Times New Roman" w:eastAsia="Segoe UI" w:cs="Times New Roman"/>
          <w:i w:val="0"/>
          <w:iCs w:val="0"/>
          <w:caps w:val="0"/>
          <w:color w:val="0D0D0D"/>
          <w:spacing w:val="0"/>
          <w:sz w:val="24"/>
          <w:szCs w:val="24"/>
          <w:bdr w:val="none" w:color="auto" w:sz="0" w:space="0"/>
          <w:shd w:val="clear" w:fill="FCFCFC"/>
        </w:rPr>
        <w:t> provides a centralized way to create different product objects, such as ElectronicProduct, FoodProduct, or ClothingProduct. The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Observer Pattern</w:t>
      </w:r>
      <w:r>
        <w:rPr>
          <w:rFonts w:hint="default" w:ascii="Times New Roman" w:hAnsi="Times New Roman" w:eastAsia="Segoe UI" w:cs="Times New Roman"/>
          <w:i w:val="0"/>
          <w:iCs w:val="0"/>
          <w:caps w:val="0"/>
          <w:color w:val="0D0D0D"/>
          <w:spacing w:val="0"/>
          <w:sz w:val="24"/>
          <w:szCs w:val="24"/>
          <w:bdr w:val="none" w:color="auto" w:sz="0" w:space="0"/>
          <w:shd w:val="clear" w:fill="FCFCFC"/>
        </w:rPr>
        <w:t> allows managers to receive automatic notifications when inventory falls below a minimum threshold. The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DAO Pattern</w:t>
      </w:r>
      <w:r>
        <w:rPr>
          <w:rFonts w:hint="default" w:ascii="Times New Roman" w:hAnsi="Times New Roman" w:eastAsia="Segoe UI" w:cs="Times New Roman"/>
          <w:i w:val="0"/>
          <w:iCs w:val="0"/>
          <w:caps w:val="0"/>
          <w:color w:val="0D0D0D"/>
          <w:spacing w:val="0"/>
          <w:sz w:val="24"/>
          <w:szCs w:val="24"/>
          <w:bdr w:val="none" w:color="auto" w:sz="0" w:space="0"/>
          <w:shd w:val="clear" w:fill="FCFCFC"/>
        </w:rPr>
        <w:t> separates database operations from business logic and provides methods for accessing persistent inventory objects. These patterns improve flexibility because new product categories, notification mechanisms, and database operations can be added without making major changes to the existing system.</w:t>
      </w:r>
    </w:p>
    <w:p w14:paraId="60BED08D">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interaction with the OODBMS follows the flow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Presentation Layer → Business Layer → Domain Layer → Data Access Layer → OODBMS</w:t>
      </w:r>
      <w:r>
        <w:rPr>
          <w:rFonts w:hint="default" w:ascii="Times New Roman" w:hAnsi="Times New Roman" w:eastAsia="Segoe UI" w:cs="Times New Roman"/>
          <w:i w:val="0"/>
          <w:iCs w:val="0"/>
          <w:caps w:val="0"/>
          <w:color w:val="0D0D0D"/>
          <w:spacing w:val="0"/>
          <w:sz w:val="24"/>
          <w:szCs w:val="24"/>
          <w:bdr w:val="none" w:color="auto" w:sz="0" w:space="0"/>
          <w:shd w:val="clear" w:fill="FCFCFC"/>
        </w:rPr>
        <w:t>. For example, when a product is sold, the presentation layer sends the sales request to the business layer. The business layer validates the transaction and updates the inventory object in the domain layer. The DAO then stores the updated inventory object in the OODBMS. When stock information is requested, the DAO retrieves the persistent inventory objects from the OODBMS and passes them to the business layer, which sends the processed information to the presentation layer. This object-based persistence allows product, supplier, order, and inventory relationships to be efficiently stored and retrieved. Overall, the architecture supports future features such as automated stock prediction and robotic warehouse management while improving the flexibility, scalability, and maintainability of the retail system</w:t>
      </w:r>
    </w:p>
    <w:p w14:paraId="1E982543">
      <w:pPr>
        <w:jc w:val="both"/>
        <w:rPr>
          <w:rStyle w:val="11"/>
          <w:rFonts w:hint="default" w:ascii="Times New Roman" w:hAnsi="Times New Roman" w:cs="Times New Roman"/>
          <w:b w:val="0"/>
          <w:bCs w:val="0"/>
        </w:rPr>
      </w:pPr>
    </w:p>
    <w:p w14:paraId="1E348073">
      <w:pPr>
        <w:jc w:val="both"/>
        <w:rPr>
          <w:rFonts w:hint="default" w:ascii="Times New Roman" w:hAnsi="Times New Roman" w:cs="Times New Roman"/>
        </w:rPr>
      </w:pPr>
      <w:r>
        <w:rPr>
          <w:rStyle w:val="11"/>
          <w:rFonts w:hint="default" w:ascii="Times New Roman" w:hAnsi="Times New Roman" w:cs="Times New Roman"/>
          <w:b w:val="0"/>
          <w:bCs w:val="0"/>
        </w:rPr>
        <w:t>3. Smart Hotel and Hospitality Management System</w:t>
      </w:r>
    </w:p>
    <w:p w14:paraId="5F309012">
      <w:pPr>
        <w:pStyle w:val="10"/>
        <w:jc w:val="both"/>
        <w:rPr>
          <w:rFonts w:hint="default" w:ascii="Times New Roman" w:hAnsi="Times New Roman" w:cs="Times New Roman"/>
        </w:rPr>
      </w:pPr>
      <w:r>
        <w:rPr>
          <w:rFonts w:hint="default" w:ascii="Times New Roman" w:hAnsi="Times New Roman" w:cs="Times New Roman"/>
        </w:rPr>
        <w:t xml:space="preserve">A hotel chain develops a </w:t>
      </w:r>
      <w:r>
        <w:rPr>
          <w:rStyle w:val="11"/>
          <w:rFonts w:hint="default" w:ascii="Times New Roman" w:hAnsi="Times New Roman" w:cs="Times New Roman"/>
        </w:rPr>
        <w:t>Smart Hotel Management System</w:t>
      </w:r>
      <w:r>
        <w:rPr>
          <w:rFonts w:hint="default" w:ascii="Times New Roman" w:hAnsi="Times New Roman" w:cs="Times New Roman"/>
        </w:rPr>
        <w:t xml:space="preserve"> to manage guest registration, room reservations, check-in/check-out, payments, room services, and customer feedback. The application uses a layered object-oriented architecture consisting of presentation, service, domain, and data access layers connected to an OODBMS.</w:t>
      </w:r>
    </w:p>
    <w:p w14:paraId="6513E9A3">
      <w:pPr>
        <w:pStyle w:val="10"/>
        <w:jc w:val="both"/>
        <w:rPr>
          <w:rFonts w:hint="default" w:ascii="Times New Roman" w:hAnsi="Times New Roman" w:cs="Times New Roman"/>
        </w:rPr>
      </w:pPr>
      <w:r>
        <w:rPr>
          <w:rFonts w:hint="default" w:ascii="Times New Roman" w:hAnsi="Times New Roman" w:cs="Times New Roman"/>
        </w:rPr>
        <w:t xml:space="preserve">The system implements the </w:t>
      </w:r>
      <w:r>
        <w:rPr>
          <w:rStyle w:val="11"/>
          <w:rFonts w:hint="default" w:ascii="Times New Roman" w:hAnsi="Times New Roman" w:cs="Times New Roman"/>
        </w:rPr>
        <w:t>Strategy Pattern</w:t>
      </w:r>
      <w:r>
        <w:rPr>
          <w:rFonts w:hint="default" w:ascii="Times New Roman" w:hAnsi="Times New Roman" w:cs="Times New Roman"/>
        </w:rPr>
        <w:t xml:space="preserve"> for different pricing and discount policies, the </w:t>
      </w:r>
      <w:r>
        <w:rPr>
          <w:rStyle w:val="11"/>
          <w:rFonts w:hint="default" w:ascii="Times New Roman" w:hAnsi="Times New Roman" w:cs="Times New Roman"/>
        </w:rPr>
        <w:t>Factory Pattern</w:t>
      </w:r>
      <w:r>
        <w:rPr>
          <w:rFonts w:hint="default" w:ascii="Times New Roman" w:hAnsi="Times New Roman" w:cs="Times New Roman"/>
        </w:rPr>
        <w:t xml:space="preserve"> for creating room and service objects, and the </w:t>
      </w:r>
      <w:r>
        <w:rPr>
          <w:rStyle w:val="11"/>
          <w:rFonts w:hint="default" w:ascii="Times New Roman" w:hAnsi="Times New Roman" w:cs="Times New Roman"/>
        </w:rPr>
        <w:t>Observer Pattern</w:t>
      </w:r>
      <w:r>
        <w:rPr>
          <w:rFonts w:hint="default" w:ascii="Times New Roman" w:hAnsi="Times New Roman" w:cs="Times New Roman"/>
        </w:rPr>
        <w:t xml:space="preserve"> for reservation and service notifications. A </w:t>
      </w:r>
      <w:r>
        <w:rPr>
          <w:rStyle w:val="11"/>
          <w:rFonts w:hint="default" w:ascii="Times New Roman" w:hAnsi="Times New Roman" w:cs="Times New Roman"/>
        </w:rPr>
        <w:t>Repository Pattern</w:t>
      </w:r>
      <w:r>
        <w:rPr>
          <w:rFonts w:hint="default" w:ascii="Times New Roman" w:hAnsi="Times New Roman" w:cs="Times New Roman"/>
        </w:rPr>
        <w:t xml:space="preserve"> is used to simplify communication between business components and persistent hotel objects. Future enhancements include smart-room automation and personalized guest services.</w:t>
      </w:r>
    </w:p>
    <w:p w14:paraId="47F71005">
      <w:pPr>
        <w:pStyle w:val="10"/>
        <w:jc w:val="both"/>
        <w:rPr>
          <w:rFonts w:hint="default" w:ascii="Times New Roman" w:hAnsi="Times New Roman" w:cs="Times New Roman"/>
        </w:rPr>
      </w:pPr>
      <w:r>
        <w:rPr>
          <w:rStyle w:val="11"/>
          <w:rFonts w:hint="default" w:ascii="Times New Roman" w:hAnsi="Times New Roman" w:cs="Times New Roman"/>
        </w:rPr>
        <w:t>Question:</w:t>
      </w:r>
    </w:p>
    <w:p w14:paraId="6C2E68AE">
      <w:pPr>
        <w:pStyle w:val="10"/>
        <w:jc w:val="both"/>
        <w:rPr>
          <w:rFonts w:hint="default" w:ascii="Times New Roman" w:hAnsi="Times New Roman" w:cs="Times New Roman"/>
        </w:rPr>
      </w:pPr>
      <w:r>
        <w:rPr>
          <w:rFonts w:hint="default" w:ascii="Times New Roman" w:hAnsi="Times New Roman" w:cs="Times New Roman"/>
        </w:rPr>
        <w:t>Analyze how object-oriented principles and design patterns support flexibility, reusability, and maintainability in the hotel management system. Explain how the layered architecture coordinates reservation processing and communicates with the OODBMS for persistent data management.</w:t>
      </w:r>
    </w:p>
    <w:p w14:paraId="6DBB9F6A">
      <w:pPr>
        <w:pStyle w:val="10"/>
        <w:jc w:val="both"/>
        <w:rPr>
          <w:rFonts w:hint="default" w:ascii="Times New Roman" w:hAnsi="Times New Roman" w:cs="Times New Roman"/>
          <w:lang w:val="en-US"/>
        </w:rPr>
      </w:pPr>
      <w:r>
        <w:rPr>
          <w:rFonts w:hint="default" w:ascii="Times New Roman" w:hAnsi="Times New Roman" w:cs="Times New Roman"/>
          <w:lang w:val="en-US"/>
        </w:rPr>
        <w:t>Answer :</w:t>
      </w:r>
    </w:p>
    <w:p w14:paraId="24AB8742">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Smart Hotel Management System applies object-oriented principles and design patterns to efficiently manage guests, rooms, reservations, payments, room services, and customer feedback.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Encapsulation, abstraction, inheritance, and polymorphism</w:t>
      </w:r>
      <w:r>
        <w:rPr>
          <w:rFonts w:hint="default" w:ascii="Times New Roman" w:hAnsi="Times New Roman" w:eastAsia="Segoe UI" w:cs="Times New Roman"/>
          <w:i w:val="0"/>
          <w:iCs w:val="0"/>
          <w:caps w:val="0"/>
          <w:color w:val="0D0D0D"/>
          <w:spacing w:val="0"/>
          <w:sz w:val="24"/>
          <w:szCs w:val="24"/>
          <w:bdr w:val="none" w:color="auto" w:sz="0" w:space="0"/>
          <w:shd w:val="clear" w:fill="FCFCFC"/>
        </w:rPr>
        <w:t> help represent hotel entities as reusable objects. For example, Guest, Room, Reservation, Payment, and RoomService can be modeled as separate domain objects. Different room types can inherit common properties from a Room class, while polymorphism allows each room type to implement its own pricing or service behavior. Encapsulation also protects customer and reservation information from unauthorized modification.</w:t>
      </w:r>
    </w:p>
    <w:p w14:paraId="3C8E11B8">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layered architecture</w:t>
      </w:r>
      <w:r>
        <w:rPr>
          <w:rFonts w:hint="default" w:ascii="Times New Roman" w:hAnsi="Times New Roman" w:eastAsia="Segoe UI" w:cs="Times New Roman"/>
          <w:i w:val="0"/>
          <w:iCs w:val="0"/>
          <w:caps w:val="0"/>
          <w:color w:val="0D0D0D"/>
          <w:spacing w:val="0"/>
          <w:sz w:val="24"/>
          <w:szCs w:val="24"/>
          <w:bdr w:val="none" w:color="auto" w:sz="0" w:space="0"/>
          <w:shd w:val="clear" w:fill="FCFCFC"/>
        </w:rPr>
        <w:t> consists of Presentation, Service, Domain, and Data Access layers. The Presentation Layer allows staff or customers to make reservations, check room availability, perform check-in and check-out, make payments, and request services. The Service Layer coordinates business operations such as checking room availability, creating reservations, calculating charges, and processing payments. The Domain Layer contains objects such as Guest, Room, Reservation, Payment, and Service and implements hotel business rules. The Data Access Layer communicates with the OODBMS to store and retrieve persistent hotel objects. This separation improves maintainability because changes in one layer have minimal effect on other layers.</w:t>
      </w:r>
    </w:p>
    <w:p w14:paraId="0C25025B">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Strategy Pattern</w:t>
      </w:r>
      <w:r>
        <w:rPr>
          <w:rFonts w:hint="default" w:ascii="Times New Roman" w:hAnsi="Times New Roman" w:eastAsia="Segoe UI" w:cs="Times New Roman"/>
          <w:i w:val="0"/>
          <w:iCs w:val="0"/>
          <w:caps w:val="0"/>
          <w:color w:val="0D0D0D"/>
          <w:spacing w:val="0"/>
          <w:sz w:val="24"/>
          <w:szCs w:val="24"/>
          <w:bdr w:val="none" w:color="auto" w:sz="0" w:space="0"/>
          <w:shd w:val="clear" w:fill="FCFCFC"/>
        </w:rPr>
        <w:t> allows different room pricing and discount policies to be selected depending on factors such as season, room type, customer category, or special offers. The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Factory Pattern</w:t>
      </w:r>
      <w:r>
        <w:rPr>
          <w:rFonts w:hint="default" w:ascii="Times New Roman" w:hAnsi="Times New Roman" w:eastAsia="Segoe UI" w:cs="Times New Roman"/>
          <w:i w:val="0"/>
          <w:iCs w:val="0"/>
          <w:caps w:val="0"/>
          <w:color w:val="0D0D0D"/>
          <w:spacing w:val="0"/>
          <w:sz w:val="24"/>
          <w:szCs w:val="24"/>
          <w:bdr w:val="none" w:color="auto" w:sz="0" w:space="0"/>
          <w:shd w:val="clear" w:fill="FCFCFC"/>
        </w:rPr>
        <w:t> provides a centralized mechanism for creating different room and service objects. The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Observer Pattern</w:t>
      </w:r>
      <w:r>
        <w:rPr>
          <w:rFonts w:hint="default" w:ascii="Times New Roman" w:hAnsi="Times New Roman" w:eastAsia="Segoe UI" w:cs="Times New Roman"/>
          <w:i w:val="0"/>
          <w:iCs w:val="0"/>
          <w:caps w:val="0"/>
          <w:color w:val="0D0D0D"/>
          <w:spacing w:val="0"/>
          <w:sz w:val="24"/>
          <w:szCs w:val="24"/>
          <w:bdr w:val="none" w:color="auto" w:sz="0" w:space="0"/>
          <w:shd w:val="clear" w:fill="FCFCFC"/>
        </w:rPr>
        <w:t> supports reservation and service notifications, allowing customers or hotel staff to receive updates when reservation or service status changes. These patterns reduce coupling and make the system easier to extend with new pricing policies, room types, and notification services.</w:t>
      </w:r>
    </w:p>
    <w:p w14:paraId="4004F884">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During reservation processing, the request moves from the Presentation Layer to the Service Layer. The Service Layer checks room availability and applies the appropriate pricing strategy. The Domain Layer creates or updates the Reservation and Room objects. The Data Access Layer then uses the Repository to communicate with the OODBMS and persist the updated objects. When reservation information is required, persistent objects are retrieved from the OODBMS through the Repository and returned to the Service and Presentation layers. This process allows guest, room, reservation, and payment information to be stored and retrieved efficiently. The architecture also provides a strong foundation for future smart-room automation and personalized guest services.</w:t>
      </w:r>
    </w:p>
    <w:p w14:paraId="44263898">
      <w:pPr>
        <w:pStyle w:val="10"/>
        <w:jc w:val="both"/>
        <w:rPr>
          <w:rFonts w:hint="default" w:ascii="Times New Roman" w:hAnsi="Times New Roman" w:cs="Times New Roman"/>
          <w:lang w:val="en-US"/>
        </w:rPr>
      </w:pPr>
    </w:p>
    <w:p w14:paraId="0D0B2948">
      <w:pPr>
        <w:jc w:val="both"/>
        <w:rPr>
          <w:rFonts w:hint="default" w:ascii="Times New Roman" w:hAnsi="Times New Roman" w:cs="Times New Roman"/>
        </w:rPr>
      </w:pPr>
      <w:r>
        <w:rPr>
          <w:rStyle w:val="11"/>
          <w:rFonts w:hint="default" w:ascii="Times New Roman" w:hAnsi="Times New Roman" w:cs="Times New Roman"/>
          <w:b w:val="0"/>
          <w:bCs w:val="0"/>
        </w:rPr>
        <w:t>4. Smart Logistics and Delivery Management System</w:t>
      </w:r>
    </w:p>
    <w:p w14:paraId="003B591F">
      <w:pPr>
        <w:pStyle w:val="10"/>
        <w:jc w:val="both"/>
        <w:rPr>
          <w:rFonts w:hint="default" w:ascii="Times New Roman" w:hAnsi="Times New Roman" w:cs="Times New Roman"/>
        </w:rPr>
      </w:pPr>
      <w:r>
        <w:rPr>
          <w:rFonts w:hint="default" w:ascii="Times New Roman" w:hAnsi="Times New Roman" w:cs="Times New Roman"/>
        </w:rPr>
        <w:t xml:space="preserve">A logistics company develops a </w:t>
      </w:r>
      <w:r>
        <w:rPr>
          <w:rStyle w:val="11"/>
          <w:rFonts w:hint="default" w:ascii="Times New Roman" w:hAnsi="Times New Roman" w:cs="Times New Roman"/>
        </w:rPr>
        <w:t>Smart Logistics and Delivery Management System</w:t>
      </w:r>
      <w:r>
        <w:rPr>
          <w:rFonts w:hint="default" w:ascii="Times New Roman" w:hAnsi="Times New Roman" w:cs="Times New Roman"/>
        </w:rPr>
        <w:t xml:space="preserve"> to manage shipment registration, warehouse operations, vehicle allocation, delivery tracking, and customer notifications. The system adopts a layered object-oriented architecture with presentation, business, domain, and data access layers connected to an OODBMS.</w:t>
      </w:r>
    </w:p>
    <w:p w14:paraId="7FD6A2F2">
      <w:pPr>
        <w:pStyle w:val="10"/>
        <w:jc w:val="both"/>
        <w:rPr>
          <w:rFonts w:hint="default" w:ascii="Times New Roman" w:hAnsi="Times New Roman" w:cs="Times New Roman"/>
        </w:rPr>
      </w:pPr>
      <w:r>
        <w:rPr>
          <w:rFonts w:hint="default" w:ascii="Times New Roman" w:hAnsi="Times New Roman" w:cs="Times New Roman"/>
        </w:rPr>
        <w:t xml:space="preserve">The system uses the </w:t>
      </w:r>
      <w:r>
        <w:rPr>
          <w:rStyle w:val="11"/>
          <w:rFonts w:hint="default" w:ascii="Times New Roman" w:hAnsi="Times New Roman" w:cs="Times New Roman"/>
        </w:rPr>
        <w:t>Strategy Pattern</w:t>
      </w:r>
      <w:r>
        <w:rPr>
          <w:rFonts w:hint="default" w:ascii="Times New Roman" w:hAnsi="Times New Roman" w:cs="Times New Roman"/>
        </w:rPr>
        <w:t xml:space="preserve"> for selecting optimal delivery routes, the </w:t>
      </w:r>
      <w:r>
        <w:rPr>
          <w:rStyle w:val="11"/>
          <w:rFonts w:hint="default" w:ascii="Times New Roman" w:hAnsi="Times New Roman" w:cs="Times New Roman"/>
        </w:rPr>
        <w:t>Factory Pattern</w:t>
      </w:r>
      <w:r>
        <w:rPr>
          <w:rFonts w:hint="default" w:ascii="Times New Roman" w:hAnsi="Times New Roman" w:cs="Times New Roman"/>
        </w:rPr>
        <w:t xml:space="preserve"> for creating different shipment types, and the </w:t>
      </w:r>
      <w:r>
        <w:rPr>
          <w:rStyle w:val="11"/>
          <w:rFonts w:hint="default" w:ascii="Times New Roman" w:hAnsi="Times New Roman" w:cs="Times New Roman"/>
        </w:rPr>
        <w:t>Observer Pattern</w:t>
      </w:r>
      <w:r>
        <w:rPr>
          <w:rFonts w:hint="default" w:ascii="Times New Roman" w:hAnsi="Times New Roman" w:cs="Times New Roman"/>
        </w:rPr>
        <w:t xml:space="preserve"> for real-time delivery status notifications. A </w:t>
      </w:r>
      <w:r>
        <w:rPr>
          <w:rStyle w:val="11"/>
          <w:rFonts w:hint="default" w:ascii="Times New Roman" w:hAnsi="Times New Roman" w:cs="Times New Roman"/>
        </w:rPr>
        <w:t>DAO Pattern</w:t>
      </w:r>
      <w:r>
        <w:rPr>
          <w:rFonts w:hint="default" w:ascii="Times New Roman" w:hAnsi="Times New Roman" w:cs="Times New Roman"/>
        </w:rPr>
        <w:t xml:space="preserve"> manages persistent shipment and vehicle information. The architecture is designed to support future integration with autonomous delivery vehicles and AI-based route optimization.</w:t>
      </w:r>
    </w:p>
    <w:p w14:paraId="68360FF4">
      <w:pPr>
        <w:pStyle w:val="10"/>
        <w:jc w:val="both"/>
        <w:rPr>
          <w:rFonts w:hint="default" w:ascii="Times New Roman" w:hAnsi="Times New Roman" w:cs="Times New Roman"/>
        </w:rPr>
      </w:pPr>
      <w:r>
        <w:rPr>
          <w:rStyle w:val="11"/>
          <w:rFonts w:hint="default" w:ascii="Times New Roman" w:hAnsi="Times New Roman" w:cs="Times New Roman"/>
        </w:rPr>
        <w:t>Question:</w:t>
      </w:r>
    </w:p>
    <w:p w14:paraId="7D0EFD65">
      <w:pPr>
        <w:pStyle w:val="10"/>
        <w:jc w:val="both"/>
        <w:rPr>
          <w:rFonts w:hint="default" w:ascii="Times New Roman" w:hAnsi="Times New Roman" w:cs="Times New Roman"/>
        </w:rPr>
      </w:pPr>
      <w:r>
        <w:rPr>
          <w:rFonts w:hint="default" w:ascii="Times New Roman" w:hAnsi="Times New Roman" w:cs="Times New Roman"/>
        </w:rPr>
        <w:t>Examine how object-oriented design principles, layered architecture, and design patterns improve the adaptability, scalability, and maintainability of the logistics system. Explain how the layers communicate with the OODBMS to manage persistent shipment, vehicle, and delivery information.</w:t>
      </w:r>
    </w:p>
    <w:p w14:paraId="03DAED54">
      <w:pPr>
        <w:pStyle w:val="10"/>
        <w:jc w:val="both"/>
        <w:rPr>
          <w:rFonts w:hint="default" w:ascii="Times New Roman" w:hAnsi="Times New Roman" w:cs="Times New Roman"/>
          <w:lang w:val="en-US"/>
        </w:rPr>
      </w:pPr>
      <w:r>
        <w:rPr>
          <w:rFonts w:hint="default" w:ascii="Times New Roman" w:hAnsi="Times New Roman" w:cs="Times New Roman"/>
          <w:lang w:val="en-US"/>
        </w:rPr>
        <w:t>Answer :</w:t>
      </w:r>
    </w:p>
    <w:p w14:paraId="38461FFF">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0" w:beforeAutospacing="1" w:after="0" w:afterAutospacing="1"/>
        <w:ind w:left="0" w:right="0" w:firstLine="0"/>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Smart Logistics and Delivery Management System uses object-oriented principles, layered architecture, and design patterns to manage shipments, warehouses, vehicles, delivery tracking, and customer notifications. Object-oriented principles such as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encapsulation, abstraction, inheritance, and polymorphism</w:t>
      </w:r>
      <w:r>
        <w:rPr>
          <w:rFonts w:hint="default" w:ascii="Times New Roman" w:hAnsi="Times New Roman" w:eastAsia="Segoe UI" w:cs="Times New Roman"/>
          <w:i w:val="0"/>
          <w:iCs w:val="0"/>
          <w:caps w:val="0"/>
          <w:color w:val="0D0D0D"/>
          <w:spacing w:val="0"/>
          <w:sz w:val="24"/>
          <w:szCs w:val="24"/>
          <w:bdr w:val="none" w:color="auto" w:sz="0" w:space="0"/>
          <w:shd w:val="clear" w:fill="FCFCFC"/>
        </w:rPr>
        <w:t> allow entities such as Shipment, Vehicle, Warehouse, Delivery, and Customer to be represented as objects. Different shipment types can inherit common characteristics from a Shipment class, while different vehicle types can implement their own delivery-related behaviors. Encapsulation protects important shipment and vehicle information from unauthorized modification.</w:t>
      </w:r>
    </w:p>
    <w:p w14:paraId="178EECC3">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layered architecture contains Presentation, Business, Domain, and Data Access layers. The Presentation Layer allows users to register shipments, track deliveries, allocate vehicles, and view delivery status. The Business Layer coordinates shipment processing, warehouse operations, vehicle allocation, and delivery management. The Domain Layer contains the core logistics objects and business rules. The Data Access Layer communicates with the OODBMS to store and retrieve persistent shipment, vehicle, warehouse, and delivery objects. This separation improves system organization and allows individual layers to be modified or upgraded independently.</w:t>
      </w:r>
    </w:p>
    <w:p w14:paraId="02CA1C2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Strategy Pattern</w:t>
      </w:r>
      <w:r>
        <w:rPr>
          <w:rFonts w:hint="default" w:ascii="Times New Roman" w:hAnsi="Times New Roman" w:eastAsia="Segoe UI" w:cs="Times New Roman"/>
          <w:i w:val="0"/>
          <w:iCs w:val="0"/>
          <w:caps w:val="0"/>
          <w:color w:val="0D0D0D"/>
          <w:spacing w:val="0"/>
          <w:sz w:val="24"/>
          <w:szCs w:val="24"/>
          <w:bdr w:val="none" w:color="auto" w:sz="0" w:space="0"/>
          <w:shd w:val="clear" w:fill="FCFCFC"/>
        </w:rPr>
        <w:t> is used for selecting suitable delivery routes according to factors such as distance, traffic, delivery priority, or cost. The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Factory Pattern</w:t>
      </w:r>
      <w:r>
        <w:rPr>
          <w:rFonts w:hint="default" w:ascii="Times New Roman" w:hAnsi="Times New Roman" w:eastAsia="Segoe UI" w:cs="Times New Roman"/>
          <w:i w:val="0"/>
          <w:iCs w:val="0"/>
          <w:caps w:val="0"/>
          <w:color w:val="0D0D0D"/>
          <w:spacing w:val="0"/>
          <w:sz w:val="24"/>
          <w:szCs w:val="24"/>
          <w:bdr w:val="none" w:color="auto" w:sz="0" w:space="0"/>
          <w:shd w:val="clear" w:fill="FCFCFC"/>
        </w:rPr>
        <w:t> creates different shipment objects, such as StandardShipment, ExpressShipment, or FragileShipment. The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Observer Pattern</w:t>
      </w:r>
      <w:r>
        <w:rPr>
          <w:rFonts w:hint="default" w:ascii="Times New Roman" w:hAnsi="Times New Roman" w:eastAsia="Segoe UI" w:cs="Times New Roman"/>
          <w:i w:val="0"/>
          <w:iCs w:val="0"/>
          <w:caps w:val="0"/>
          <w:color w:val="0D0D0D"/>
          <w:spacing w:val="0"/>
          <w:sz w:val="24"/>
          <w:szCs w:val="24"/>
          <w:bdr w:val="none" w:color="auto" w:sz="0" w:space="0"/>
          <w:shd w:val="clear" w:fill="FCFCFC"/>
        </w:rPr>
        <w:t> provides real-time delivery status notifications to customers and logistics managers. The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DAO Pattern</w:t>
      </w:r>
      <w:r>
        <w:rPr>
          <w:rFonts w:hint="default" w:ascii="Times New Roman" w:hAnsi="Times New Roman" w:eastAsia="Segoe UI" w:cs="Times New Roman"/>
          <w:i w:val="0"/>
          <w:iCs w:val="0"/>
          <w:caps w:val="0"/>
          <w:color w:val="0D0D0D"/>
          <w:spacing w:val="0"/>
          <w:sz w:val="24"/>
          <w:szCs w:val="24"/>
          <w:bdr w:val="none" w:color="auto" w:sz="0" w:space="0"/>
          <w:shd w:val="clear" w:fill="FCFCFC"/>
        </w:rPr>
        <w:t> separates database operations from business logic and manages persistent shipment and vehicle information. These patterns make the system adaptable because new route algorithms, shipment categories, and notification mechanisms can be added without significantly modifying existing components.</w:t>
      </w:r>
    </w:p>
    <w:p w14:paraId="3526769C">
      <w:pPr>
        <w:pStyle w:val="10"/>
        <w:keepNext w:val="0"/>
        <w:keepLines w:val="0"/>
        <w:widowControl/>
        <w:suppressLineNumbers w:val="0"/>
        <w:pBdr>
          <w:top w:val="none" w:color="auto" w:sz="0" w:space="0"/>
          <w:left w:val="none" w:color="auto" w:sz="0" w:space="0"/>
          <w:bottom w:val="none" w:color="auto" w:sz="0" w:space="0"/>
          <w:right w:val="none" w:color="auto" w:sz="0" w:space="0"/>
        </w:pBdr>
        <w:shd w:val="clear" w:fill="FCFCFC"/>
        <w:ind w:left="0" w:firstLine="0"/>
        <w:rPr>
          <w:rFonts w:hint="default" w:ascii="Times New Roman" w:hAnsi="Times New Roman" w:eastAsia="Segoe UI" w:cs="Times New Roman"/>
          <w:i w:val="0"/>
          <w:iCs w:val="0"/>
          <w:caps w:val="0"/>
          <w:color w:val="0D0D0D"/>
          <w:spacing w:val="0"/>
          <w:sz w:val="24"/>
          <w:szCs w:val="24"/>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communication with the OODBMS follows the sequence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Presentation → Business → Domain → DAO/Data Access → OODBMS</w:t>
      </w:r>
      <w:r>
        <w:rPr>
          <w:rFonts w:hint="default" w:ascii="Times New Roman" w:hAnsi="Times New Roman" w:eastAsia="Segoe UI" w:cs="Times New Roman"/>
          <w:i w:val="0"/>
          <w:iCs w:val="0"/>
          <w:caps w:val="0"/>
          <w:color w:val="0D0D0D"/>
          <w:spacing w:val="0"/>
          <w:sz w:val="24"/>
          <w:szCs w:val="24"/>
          <w:bdr w:val="none" w:color="auto" w:sz="0" w:space="0"/>
          <w:shd w:val="clear" w:fill="FCFCFC"/>
        </w:rPr>
        <w:t>. When a shipment is registered, the request reaches the Business Layer, which validates the information and creates the appropriate shipment object using the Factory Pattern. The object is then passed to the DAO, which stores it in the OODBMS. During delivery tracking, the DAO retrieves the persistent shipment and vehicle objects and provides them to the Business Layer. The Business Layer processes the information and sends the current status to the Presentation Layer. Observers can simultaneously notify customers about changes in delivery status. This architecture supports future integration with autonomous delivery vehicles and AI-based route optimization while maintaining scalability and maintainability.</w:t>
      </w:r>
    </w:p>
    <w:p w14:paraId="26F576DF">
      <w:pPr>
        <w:jc w:val="both"/>
        <w:rPr>
          <w:rFonts w:hint="default" w:ascii="Times New Roman" w:hAnsi="Times New Roman" w:cs="Times New Roman"/>
        </w:rPr>
      </w:pPr>
      <w:r>
        <w:rPr>
          <w:rStyle w:val="11"/>
          <w:rFonts w:hint="default" w:ascii="Times New Roman" w:hAnsi="Times New Roman" w:cs="Times New Roman"/>
          <w:b w:val="0"/>
          <w:bCs w:val="0"/>
        </w:rPr>
        <w:t>5. Smart Energy Management System</w:t>
      </w:r>
    </w:p>
    <w:p w14:paraId="31DE1D62">
      <w:pPr>
        <w:pStyle w:val="10"/>
        <w:jc w:val="both"/>
        <w:rPr>
          <w:rFonts w:hint="default" w:ascii="Times New Roman" w:hAnsi="Times New Roman" w:cs="Times New Roman"/>
        </w:rPr>
      </w:pPr>
      <w:r>
        <w:rPr>
          <w:rFonts w:hint="default" w:ascii="Times New Roman" w:hAnsi="Times New Roman" w:cs="Times New Roman"/>
        </w:rPr>
        <w:t xml:space="preserve">An energy management company develops a </w:t>
      </w:r>
      <w:r>
        <w:rPr>
          <w:rStyle w:val="11"/>
          <w:rFonts w:hint="default" w:ascii="Times New Roman" w:hAnsi="Times New Roman" w:cs="Times New Roman"/>
        </w:rPr>
        <w:t>Smart Energy Management System</w:t>
      </w:r>
      <w:r>
        <w:rPr>
          <w:rFonts w:hint="default" w:ascii="Times New Roman" w:hAnsi="Times New Roman" w:cs="Times New Roman"/>
        </w:rPr>
        <w:t xml:space="preserve"> to monitor electricity consumption, manage smart meters, analyze energy usage, and generate alerts for abnormal consumption. The system follows a layered object-oriented architecture where the presentation layer provides dashboards, the business layer performs energy analysis, the domain layer manages energy-related rules, and the data access layer communicates with an OODBMS.</w:t>
      </w:r>
    </w:p>
    <w:p w14:paraId="311A004F">
      <w:pPr>
        <w:pStyle w:val="10"/>
        <w:jc w:val="both"/>
        <w:rPr>
          <w:rFonts w:hint="default" w:ascii="Times New Roman" w:hAnsi="Times New Roman" w:cs="Times New Roman"/>
        </w:rPr>
      </w:pPr>
      <w:r>
        <w:rPr>
          <w:rFonts w:hint="default" w:ascii="Times New Roman" w:hAnsi="Times New Roman" w:cs="Times New Roman"/>
        </w:rPr>
        <w:t xml:space="preserve">The system uses the </w:t>
      </w:r>
      <w:r>
        <w:rPr>
          <w:rStyle w:val="11"/>
          <w:rFonts w:hint="default" w:ascii="Times New Roman" w:hAnsi="Times New Roman" w:cs="Times New Roman"/>
        </w:rPr>
        <w:t>Observer Pattern</w:t>
      </w:r>
      <w:r>
        <w:rPr>
          <w:rFonts w:hint="default" w:ascii="Times New Roman" w:hAnsi="Times New Roman" w:cs="Times New Roman"/>
        </w:rPr>
        <w:t xml:space="preserve"> for consumption alerts, the </w:t>
      </w:r>
      <w:r>
        <w:rPr>
          <w:rStyle w:val="11"/>
          <w:rFonts w:hint="default" w:ascii="Times New Roman" w:hAnsi="Times New Roman" w:cs="Times New Roman"/>
        </w:rPr>
        <w:t>Strategy Pattern</w:t>
      </w:r>
      <w:r>
        <w:rPr>
          <w:rFonts w:hint="default" w:ascii="Times New Roman" w:hAnsi="Times New Roman" w:cs="Times New Roman"/>
        </w:rPr>
        <w:t xml:space="preserve"> for different energy optimization algorithms, and the </w:t>
      </w:r>
      <w:r>
        <w:rPr>
          <w:rStyle w:val="11"/>
          <w:rFonts w:hint="default" w:ascii="Times New Roman" w:hAnsi="Times New Roman" w:cs="Times New Roman"/>
        </w:rPr>
        <w:t>Factory Pattern</w:t>
      </w:r>
      <w:r>
        <w:rPr>
          <w:rFonts w:hint="default" w:ascii="Times New Roman" w:hAnsi="Times New Roman" w:cs="Times New Roman"/>
        </w:rPr>
        <w:t xml:space="preserve"> for creating different smart-meter objects. A </w:t>
      </w:r>
      <w:r>
        <w:rPr>
          <w:rStyle w:val="11"/>
          <w:rFonts w:hint="default" w:ascii="Times New Roman" w:hAnsi="Times New Roman" w:cs="Times New Roman"/>
        </w:rPr>
        <w:t>Repository Pattern</w:t>
      </w:r>
      <w:r>
        <w:rPr>
          <w:rFonts w:hint="default" w:ascii="Times New Roman" w:hAnsi="Times New Roman" w:cs="Times New Roman"/>
        </w:rPr>
        <w:t xml:space="preserve"> is used to manage persistent energy data. The architecture is designed to accommodate future renewable-energy monitoring and AI-based consumption prediction.</w:t>
      </w:r>
    </w:p>
    <w:p w14:paraId="4D8AAA05">
      <w:pPr>
        <w:pStyle w:val="10"/>
        <w:jc w:val="both"/>
        <w:rPr>
          <w:rFonts w:hint="default" w:ascii="Times New Roman" w:hAnsi="Times New Roman" w:cs="Times New Roman"/>
        </w:rPr>
      </w:pPr>
      <w:r>
        <w:rPr>
          <w:rStyle w:val="11"/>
          <w:rFonts w:hint="default" w:ascii="Times New Roman" w:hAnsi="Times New Roman" w:cs="Times New Roman"/>
        </w:rPr>
        <w:t>Question:</w:t>
      </w:r>
    </w:p>
    <w:p w14:paraId="5BA95B0E">
      <w:pPr>
        <w:pStyle w:val="10"/>
        <w:jc w:val="both"/>
        <w:rPr>
          <w:rFonts w:hint="default" w:ascii="Times New Roman" w:hAnsi="Times New Roman" w:cs="Times New Roman"/>
        </w:rPr>
      </w:pPr>
      <w:r>
        <w:rPr>
          <w:rFonts w:hint="default" w:ascii="Times New Roman" w:hAnsi="Times New Roman" w:cs="Times New Roman"/>
        </w:rPr>
        <w:t>Evaluate how object-oriented principles, layered architecture, and design patterns contribute to the scalability, extensibility, and maintainability of the energy management system. Explain the interaction between the system layers and the OODBMS for storing, retrieving, and managing persistent energy-monitoring objects.</w:t>
      </w:r>
    </w:p>
    <w:p w14:paraId="2812A1C5">
      <w:pPr>
        <w:pStyle w:val="10"/>
        <w:jc w:val="both"/>
        <w:rPr>
          <w:rFonts w:hint="default" w:ascii="Times New Roman" w:hAnsi="Times New Roman" w:cs="Times New Roman"/>
          <w:lang w:val="en-US"/>
        </w:rPr>
      </w:pPr>
      <w:r>
        <w:rPr>
          <w:rFonts w:hint="default" w:ascii="Times New Roman" w:hAnsi="Times New Roman" w:cs="Times New Roman"/>
          <w:lang w:val="en-US"/>
        </w:rPr>
        <w:t>Answer :</w:t>
      </w:r>
    </w:p>
    <w:p w14:paraId="4CA30871">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rPr>
          <w:rFonts w:hint="default" w:ascii="Times New Roman" w:hAnsi="Times New Roman" w:cs="Times New Roman"/>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Smart Energy Management System uses object-oriented principles and layered architecture to monitor electricity consumption, manage smart meters, analyze energy usage, and generate abnormal-consumption alerts.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Encapsulation, abstraction, inheritance, and polymorphism</w:t>
      </w:r>
      <w:r>
        <w:rPr>
          <w:rFonts w:hint="default" w:ascii="Times New Roman" w:hAnsi="Times New Roman" w:eastAsia="Segoe UI" w:cs="Times New Roman"/>
          <w:i w:val="0"/>
          <w:iCs w:val="0"/>
          <w:caps w:val="0"/>
          <w:color w:val="0D0D0D"/>
          <w:spacing w:val="0"/>
          <w:sz w:val="24"/>
          <w:szCs w:val="24"/>
          <w:bdr w:val="none" w:color="auto" w:sz="0" w:space="0"/>
          <w:shd w:val="clear" w:fill="FCFCFC"/>
        </w:rPr>
        <w:t> allow energy-related entities such as SmartMeter, Consumer, EnergyReading, Alert, and EnergyReport to be modeled as objects. Encapsulation protects energy-monitoring data, while inheritance and polymorphism allow different smart-meter types to share common features while providing specialized behavior.</w:t>
      </w:r>
    </w:p>
    <w:p w14:paraId="3A8AF302">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rPr>
          <w:rFonts w:hint="default" w:ascii="Times New Roman" w:hAnsi="Times New Roman" w:cs="Times New Roman"/>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system follows a layered architecture consisting of Presentation, Business, Domain, and Data Access layers. The Presentation Layer provides dashboards that display energy consumption, meter readings, alerts, and reports. The Business Layer performs energy analysis, calculates consumption patterns, and applies optimization rules. The Domain Layer contains energy-related objects and business rules. The Data Access Layer communicates with the OODBMS to persist and retrieve smart-meter, energy-reading, alert, and analysis objects. This separation of responsibilities makes the application easier to test, modify, and maintain.</w:t>
      </w:r>
    </w:p>
    <w:p w14:paraId="6099022A">
      <w:pPr>
        <w:pStyle w:val="10"/>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12" w:lineRule="atLeast"/>
        <w:ind w:left="0" w:right="0"/>
        <w:rPr>
          <w:rFonts w:hint="default" w:ascii="Times New Roman" w:hAnsi="Times New Roman" w:cs="Times New Roman"/>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Observer Pattern</w:t>
      </w:r>
      <w:r>
        <w:rPr>
          <w:rFonts w:hint="default" w:ascii="Times New Roman" w:hAnsi="Times New Roman" w:eastAsia="Segoe UI" w:cs="Times New Roman"/>
          <w:i w:val="0"/>
          <w:iCs w:val="0"/>
          <w:caps w:val="0"/>
          <w:color w:val="0D0D0D"/>
          <w:spacing w:val="0"/>
          <w:sz w:val="24"/>
          <w:szCs w:val="24"/>
          <w:bdr w:val="none" w:color="auto" w:sz="0" w:space="0"/>
          <w:shd w:val="clear" w:fill="FCFCFC"/>
        </w:rPr>
        <w:t> is used to generate alerts when abnormal or excessive energy consumption is detected. Managers or users can act as observers and receive notifications when the energy-monitoring object changes. The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Strategy Pattern</w:t>
      </w:r>
      <w:r>
        <w:rPr>
          <w:rFonts w:hint="default" w:ascii="Times New Roman" w:hAnsi="Times New Roman" w:eastAsia="Segoe UI" w:cs="Times New Roman"/>
          <w:i w:val="0"/>
          <w:iCs w:val="0"/>
          <w:caps w:val="0"/>
          <w:color w:val="0D0D0D"/>
          <w:spacing w:val="0"/>
          <w:sz w:val="24"/>
          <w:szCs w:val="24"/>
          <w:bdr w:val="none" w:color="auto" w:sz="0" w:space="0"/>
          <w:shd w:val="clear" w:fill="FCFCFC"/>
        </w:rPr>
        <w:t> allows different energy optimization algorithms to be selected according to the requirements of the organization. For example, one strategy may minimize energy consumption while another may focus on reducing peak-hour usage. The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Factory Pattern</w:t>
      </w:r>
      <w:r>
        <w:rPr>
          <w:rFonts w:hint="default" w:ascii="Times New Roman" w:hAnsi="Times New Roman" w:eastAsia="Segoe UI" w:cs="Times New Roman"/>
          <w:i w:val="0"/>
          <w:iCs w:val="0"/>
          <w:caps w:val="0"/>
          <w:color w:val="0D0D0D"/>
          <w:spacing w:val="0"/>
          <w:sz w:val="24"/>
          <w:szCs w:val="24"/>
          <w:bdr w:val="none" w:color="auto" w:sz="0" w:space="0"/>
          <w:shd w:val="clear" w:fill="FCFCFC"/>
        </w:rPr>
        <w:t> creates different smart-meter objects, such as residential, commercial, or industrial meters. The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Repository Pattern</w:t>
      </w:r>
      <w:r>
        <w:rPr>
          <w:rFonts w:hint="default" w:ascii="Times New Roman" w:hAnsi="Times New Roman" w:eastAsia="Segoe UI" w:cs="Times New Roman"/>
          <w:i w:val="0"/>
          <w:iCs w:val="0"/>
          <w:caps w:val="0"/>
          <w:color w:val="0D0D0D"/>
          <w:spacing w:val="0"/>
          <w:sz w:val="24"/>
          <w:szCs w:val="24"/>
          <w:bdr w:val="none" w:color="auto" w:sz="0" w:space="0"/>
          <w:shd w:val="clear" w:fill="FCFCFC"/>
        </w:rPr>
        <w:t> provides an abstraction for storing and retrieving persistent energy objects from the OODBMS. Together, these patterns make the system flexible and extensible.</w:t>
      </w:r>
    </w:p>
    <w:p w14:paraId="5339F740">
      <w:pPr>
        <w:pBdr>
          <w:top w:val="none" w:color="auto" w:sz="0" w:space="0"/>
          <w:left w:val="none" w:color="auto" w:sz="0" w:space="0"/>
          <w:bottom w:val="none" w:color="auto" w:sz="0" w:space="0"/>
          <w:right w:val="none" w:color="auto" w:sz="0" w:space="0"/>
          <w:between w:val="none" w:color="auto" w:sz="0" w:space="0"/>
        </w:pBdr>
        <w:jc w:val="both"/>
        <w:rPr>
          <w:rFonts w:hint="default" w:ascii="Times New Roman" w:hAnsi="Times New Roman" w:cs="Times New Roman"/>
          <w:b/>
          <w:bCs/>
        </w:rPr>
      </w:pPr>
      <w:r>
        <w:rPr>
          <w:rFonts w:hint="default" w:ascii="Times New Roman" w:hAnsi="Times New Roman" w:eastAsia="Segoe UI" w:cs="Times New Roman"/>
          <w:i w:val="0"/>
          <w:iCs w:val="0"/>
          <w:caps w:val="0"/>
          <w:color w:val="0D0D0D"/>
          <w:spacing w:val="0"/>
          <w:sz w:val="24"/>
          <w:szCs w:val="24"/>
          <w:bdr w:val="none" w:color="auto" w:sz="0" w:space="0"/>
          <w:shd w:val="clear" w:fill="FCFCFC"/>
        </w:rPr>
        <w:t>The interaction with the OODBMS follows the flow </w:t>
      </w:r>
      <w:r>
        <w:rPr>
          <w:rStyle w:val="11"/>
          <w:rFonts w:hint="default" w:ascii="Times New Roman" w:hAnsi="Times New Roman" w:eastAsia="Segoe UI" w:cs="Times New Roman"/>
          <w:b/>
          <w:bCs/>
          <w:i w:val="0"/>
          <w:iCs w:val="0"/>
          <w:caps w:val="0"/>
          <w:color w:val="0D0D0D"/>
          <w:spacing w:val="0"/>
          <w:sz w:val="24"/>
          <w:szCs w:val="24"/>
          <w:bdr w:val="none" w:color="auto" w:sz="0" w:space="0"/>
          <w:shd w:val="clear" w:fill="FCFCFC"/>
        </w:rPr>
        <w:t>Presentation Layer → Business Layer → Domain Layer → Data Access/Repository Layer → OODBMS</w:t>
      </w:r>
      <w:r>
        <w:rPr>
          <w:rFonts w:hint="default" w:ascii="Times New Roman" w:hAnsi="Times New Roman" w:eastAsia="Segoe UI" w:cs="Times New Roman"/>
          <w:i w:val="0"/>
          <w:iCs w:val="0"/>
          <w:caps w:val="0"/>
          <w:color w:val="0D0D0D"/>
          <w:spacing w:val="0"/>
          <w:sz w:val="24"/>
          <w:szCs w:val="24"/>
          <w:bdr w:val="none" w:color="auto" w:sz="0" w:space="0"/>
          <w:shd w:val="clear" w:fill="FCFCFC"/>
        </w:rPr>
        <w:t xml:space="preserve">. Smart meters generate energy readings that are represented as domain objects. The Business Layer analyzes these objects and applies the appropriate optimization strategy. The Repository then stores the energy readings, meter information, alerts, and analysis results in the OODBMS. When a user requests historical consumption </w:t>
      </w:r>
    </w:p>
    <w:p w14:paraId="69E06CD7">
      <w:pPr>
        <w:pBdr>
          <w:top w:val="none" w:color="auto" w:sz="0" w:space="0"/>
          <w:left w:val="none" w:color="auto" w:sz="0" w:space="0"/>
          <w:bottom w:val="none" w:color="auto" w:sz="0" w:space="0"/>
          <w:right w:val="none" w:color="auto" w:sz="0" w:space="0"/>
          <w:between w:val="none" w:color="auto" w:sz="0" w:space="0"/>
        </w:pBdr>
        <w:jc w:val="both"/>
        <w:rPr>
          <w:b/>
          <w:bCs/>
        </w:rPr>
      </w:pPr>
    </w:p>
    <w:p w14:paraId="3B52A1C3">
      <w:pPr>
        <w:pBdr>
          <w:top w:val="none" w:color="auto" w:sz="0" w:space="0"/>
          <w:left w:val="none" w:color="auto" w:sz="0" w:space="0"/>
          <w:bottom w:val="none" w:color="auto" w:sz="0" w:space="0"/>
          <w:right w:val="none" w:color="auto" w:sz="0" w:space="0"/>
          <w:between w:val="none" w:color="auto" w:sz="0" w:space="0"/>
        </w:pBdr>
        <w:jc w:val="both"/>
        <w:rPr>
          <w:b/>
          <w:bCs/>
          <w:color w:val="000000"/>
        </w:rPr>
      </w:pPr>
      <w:r>
        <w:rPr>
          <w:b/>
          <w:bCs/>
          <w:color w:val="000000"/>
        </w:rPr>
        <w:t>RUBRICS FOR CALCULATION</w:t>
      </w:r>
    </w:p>
    <w:p w14:paraId="6C147A8C">
      <w:pPr>
        <w:pBdr>
          <w:top w:val="none" w:color="auto" w:sz="0" w:space="0"/>
          <w:left w:val="none" w:color="auto" w:sz="0" w:space="0"/>
          <w:bottom w:val="none" w:color="auto" w:sz="0" w:space="0"/>
          <w:right w:val="none" w:color="auto" w:sz="0" w:space="0"/>
          <w:between w:val="none" w:color="auto" w:sz="0" w:space="0"/>
        </w:pBdr>
        <w:jc w:val="both"/>
        <w:rPr>
          <w:b/>
          <w:bCs/>
        </w:rPr>
      </w:pPr>
    </w:p>
    <w:p w14:paraId="7F4E2D52">
      <w:pPr>
        <w:spacing w:after="90"/>
        <w:ind w:left="644"/>
        <w:jc w:val="center"/>
        <w:rPr>
          <w:b/>
          <w:bCs/>
          <w:sz w:val="32"/>
          <w:szCs w:val="32"/>
        </w:rPr>
      </w:pPr>
      <w:r>
        <w:rPr>
          <w:b/>
          <w:bCs/>
          <w:sz w:val="32"/>
          <w:szCs w:val="32"/>
        </w:rPr>
        <w:t>Industry Problem Solving Task</w:t>
      </w:r>
    </w:p>
    <w:p w14:paraId="752DA0D1">
      <w:pPr>
        <w:pBdr>
          <w:top w:val="none" w:color="auto" w:sz="0" w:space="0"/>
          <w:left w:val="none" w:color="auto" w:sz="0" w:space="0"/>
          <w:bottom w:val="none" w:color="auto" w:sz="0" w:space="0"/>
          <w:right w:val="none" w:color="auto" w:sz="0" w:space="0"/>
          <w:between w:val="none" w:color="auto" w:sz="0" w:space="0"/>
        </w:pBdr>
        <w:jc w:val="both"/>
        <w:rPr>
          <w:b/>
          <w:bCs/>
        </w:rPr>
      </w:pPr>
    </w:p>
    <w:p w14:paraId="727F5FD8">
      <w:pPr>
        <w:jc w:val="center"/>
        <w:rPr>
          <w:b/>
          <w:bCs/>
          <w:sz w:val="34"/>
          <w:szCs w:val="34"/>
        </w:rPr>
      </w:pPr>
    </w:p>
    <w:tbl>
      <w:tblPr>
        <w:tblStyle w:val="15"/>
        <w:tblW w:w="9015" w:type="dxa"/>
        <w:tblInd w:w="-189" w:type="dxa"/>
        <w:tblLayout w:type="fixed"/>
        <w:tblCellMar>
          <w:top w:w="0" w:type="dxa"/>
          <w:left w:w="115" w:type="dxa"/>
          <w:bottom w:w="0" w:type="dxa"/>
          <w:right w:w="115" w:type="dxa"/>
        </w:tblCellMar>
      </w:tblPr>
      <w:tblGrid>
        <w:gridCol w:w="1320"/>
        <w:gridCol w:w="1110"/>
        <w:gridCol w:w="2010"/>
        <w:gridCol w:w="1500"/>
        <w:gridCol w:w="1635"/>
        <w:gridCol w:w="1440"/>
      </w:tblGrid>
      <w:tr w14:paraId="24A6EB03">
        <w:tblPrEx>
          <w:tblCellMar>
            <w:top w:w="0" w:type="dxa"/>
            <w:left w:w="115" w:type="dxa"/>
            <w:bottom w:w="0" w:type="dxa"/>
            <w:right w:w="115" w:type="dxa"/>
          </w:tblCellMar>
        </w:tblPrEx>
        <w:trPr>
          <w:trHeight w:val="315" w:hRule="atLeast"/>
        </w:trPr>
        <w:tc>
          <w:tcPr>
            <w:tcW w:w="1320" w:type="dxa"/>
            <w:tcBorders>
              <w:top w:val="single" w:color="000000" w:sz="4" w:space="0"/>
              <w:left w:val="single" w:color="000000" w:sz="4" w:space="0"/>
              <w:bottom w:val="single" w:color="000000" w:sz="4" w:space="0"/>
              <w:right w:val="single" w:color="000000" w:sz="4" w:space="0"/>
            </w:tcBorders>
            <w:shd w:val="clear" w:color="auto" w:fill="00FFFF"/>
            <w:vAlign w:val="center"/>
          </w:tcPr>
          <w:p w14:paraId="1B8CCD4B">
            <w:pPr>
              <w:jc w:val="center"/>
              <w:rPr>
                <w:b/>
                <w:bCs/>
                <w:color w:val="000000"/>
              </w:rPr>
            </w:pPr>
            <w:r>
              <w:rPr>
                <w:b/>
                <w:bCs/>
                <w:color w:val="000000"/>
              </w:rPr>
              <w:t>Criteria</w:t>
            </w:r>
          </w:p>
        </w:tc>
        <w:tc>
          <w:tcPr>
            <w:tcW w:w="1110" w:type="dxa"/>
            <w:tcBorders>
              <w:top w:val="single" w:color="000000" w:sz="4" w:space="0"/>
              <w:left w:val="single" w:color="000000" w:sz="4" w:space="0"/>
              <w:bottom w:val="single" w:color="000000" w:sz="4" w:space="0"/>
              <w:right w:val="single" w:color="000000" w:sz="4" w:space="0"/>
            </w:tcBorders>
            <w:shd w:val="clear" w:color="auto" w:fill="00FFFF"/>
            <w:vAlign w:val="center"/>
          </w:tcPr>
          <w:p w14:paraId="03AC7869">
            <w:pPr>
              <w:jc w:val="center"/>
              <w:rPr>
                <w:b/>
                <w:bCs/>
                <w:color w:val="000000"/>
              </w:rPr>
            </w:pPr>
            <w:r>
              <w:rPr>
                <w:b/>
                <w:bCs/>
                <w:color w:val="000000"/>
              </w:rPr>
              <w:t>Weightage</w:t>
            </w:r>
          </w:p>
        </w:tc>
        <w:tc>
          <w:tcPr>
            <w:tcW w:w="2010" w:type="dxa"/>
            <w:tcBorders>
              <w:top w:val="single" w:color="000000" w:sz="4" w:space="0"/>
              <w:left w:val="single" w:color="000000" w:sz="4" w:space="0"/>
              <w:bottom w:val="single" w:color="000000" w:sz="4" w:space="0"/>
              <w:right w:val="single" w:color="000000" w:sz="4" w:space="0"/>
            </w:tcBorders>
            <w:shd w:val="clear" w:color="auto" w:fill="00FFFF"/>
            <w:vAlign w:val="center"/>
          </w:tcPr>
          <w:p w14:paraId="0A941689">
            <w:pPr>
              <w:jc w:val="center"/>
              <w:rPr>
                <w:b/>
                <w:bCs/>
                <w:color w:val="000000"/>
              </w:rPr>
            </w:pPr>
            <w:r>
              <w:rPr>
                <w:b/>
                <w:bCs/>
                <w:color w:val="000000"/>
              </w:rPr>
              <w:t>Level 4 – Exemplary</w:t>
            </w:r>
          </w:p>
        </w:tc>
        <w:tc>
          <w:tcPr>
            <w:tcW w:w="1500" w:type="dxa"/>
            <w:tcBorders>
              <w:top w:val="single" w:color="000000" w:sz="4" w:space="0"/>
              <w:left w:val="single" w:color="000000" w:sz="4" w:space="0"/>
              <w:bottom w:val="single" w:color="000000" w:sz="4" w:space="0"/>
              <w:right w:val="single" w:color="000000" w:sz="4" w:space="0"/>
            </w:tcBorders>
            <w:shd w:val="clear" w:color="auto" w:fill="00FFFF"/>
            <w:vAlign w:val="center"/>
          </w:tcPr>
          <w:p w14:paraId="6E3136B2">
            <w:pPr>
              <w:jc w:val="center"/>
              <w:rPr>
                <w:b/>
                <w:bCs/>
                <w:color w:val="000000"/>
              </w:rPr>
            </w:pPr>
            <w:r>
              <w:rPr>
                <w:b/>
                <w:bCs/>
                <w:color w:val="000000"/>
              </w:rPr>
              <w:t>Level 3 – Proficient</w:t>
            </w:r>
          </w:p>
        </w:tc>
        <w:tc>
          <w:tcPr>
            <w:tcW w:w="1635" w:type="dxa"/>
            <w:tcBorders>
              <w:top w:val="single" w:color="000000" w:sz="4" w:space="0"/>
              <w:left w:val="single" w:color="000000" w:sz="4" w:space="0"/>
              <w:bottom w:val="single" w:color="000000" w:sz="4" w:space="0"/>
              <w:right w:val="single" w:color="000000" w:sz="4" w:space="0"/>
            </w:tcBorders>
            <w:shd w:val="clear" w:color="auto" w:fill="00FFFF"/>
            <w:vAlign w:val="center"/>
          </w:tcPr>
          <w:p w14:paraId="710C3BF4">
            <w:pPr>
              <w:jc w:val="center"/>
              <w:rPr>
                <w:b/>
                <w:bCs/>
                <w:color w:val="000000"/>
              </w:rPr>
            </w:pPr>
            <w:r>
              <w:rPr>
                <w:b/>
                <w:bCs/>
                <w:color w:val="000000"/>
              </w:rPr>
              <w:t>Level 2 – Developing</w:t>
            </w:r>
          </w:p>
        </w:tc>
        <w:tc>
          <w:tcPr>
            <w:tcW w:w="1440" w:type="dxa"/>
            <w:tcBorders>
              <w:top w:val="single" w:color="000000" w:sz="4" w:space="0"/>
              <w:left w:val="single" w:color="000000" w:sz="4" w:space="0"/>
              <w:bottom w:val="single" w:color="000000" w:sz="4" w:space="0"/>
              <w:right w:val="single" w:color="000000" w:sz="4" w:space="0"/>
            </w:tcBorders>
            <w:shd w:val="clear" w:color="auto" w:fill="00FFFF"/>
            <w:vAlign w:val="center"/>
          </w:tcPr>
          <w:p w14:paraId="7D64F20D">
            <w:pPr>
              <w:jc w:val="center"/>
              <w:rPr>
                <w:b/>
                <w:bCs/>
                <w:color w:val="000000"/>
              </w:rPr>
            </w:pPr>
            <w:r>
              <w:rPr>
                <w:b/>
                <w:bCs/>
                <w:color w:val="000000"/>
              </w:rPr>
              <w:t>Level 1 – Beginning</w:t>
            </w:r>
          </w:p>
        </w:tc>
      </w:tr>
      <w:tr w14:paraId="5FE52D8B">
        <w:tblPrEx>
          <w:tblCellMar>
            <w:top w:w="0" w:type="dxa"/>
            <w:left w:w="115" w:type="dxa"/>
            <w:bottom w:w="0" w:type="dxa"/>
            <w:right w:w="115" w:type="dxa"/>
          </w:tblCellMar>
        </w:tblPrEx>
        <w:trPr>
          <w:trHeight w:val="315" w:hRule="atLeast"/>
        </w:trPr>
        <w:tc>
          <w:tcPr>
            <w:tcW w:w="1320"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3292A988">
            <w:pPr>
              <w:widowControl w:val="0"/>
              <w:spacing w:line="276" w:lineRule="auto"/>
              <w:jc w:val="center"/>
              <w:rPr>
                <w:sz w:val="20"/>
                <w:szCs w:val="20"/>
              </w:rPr>
            </w:pPr>
            <w:r>
              <w:t>Understanding of Industry Problem</w:t>
            </w:r>
          </w:p>
        </w:tc>
        <w:tc>
          <w:tcPr>
            <w:tcW w:w="1110"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3F7E9F46">
            <w:pPr>
              <w:widowControl w:val="0"/>
              <w:spacing w:line="276" w:lineRule="auto"/>
              <w:jc w:val="center"/>
              <w:rPr>
                <w:sz w:val="20"/>
                <w:szCs w:val="20"/>
              </w:rPr>
            </w:pPr>
            <w:r>
              <w:t>20%</w:t>
            </w:r>
          </w:p>
        </w:tc>
        <w:tc>
          <w:tcPr>
            <w:tcW w:w="2010"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7B1043D">
            <w:pPr>
              <w:widowControl w:val="0"/>
              <w:spacing w:line="276" w:lineRule="auto"/>
              <w:jc w:val="center"/>
              <w:rPr>
                <w:sz w:val="20"/>
                <w:szCs w:val="20"/>
              </w:rPr>
            </w:pPr>
            <w:r>
              <w:t>Comprehensive understanding of real-world problem and constraints</w:t>
            </w:r>
          </w:p>
        </w:tc>
        <w:tc>
          <w:tcPr>
            <w:tcW w:w="1500"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CFC80C2">
            <w:pPr>
              <w:widowControl w:val="0"/>
              <w:spacing w:line="276" w:lineRule="auto"/>
              <w:jc w:val="center"/>
              <w:rPr>
                <w:sz w:val="20"/>
                <w:szCs w:val="20"/>
              </w:rPr>
            </w:pPr>
            <w:r>
              <w:t>Good understanding with minor gaps in requirements</w:t>
            </w:r>
          </w:p>
        </w:tc>
        <w:tc>
          <w:tcPr>
            <w:tcW w:w="1635"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DE48231">
            <w:pPr>
              <w:widowControl w:val="0"/>
              <w:spacing w:line="276" w:lineRule="auto"/>
              <w:jc w:val="center"/>
              <w:rPr>
                <w:sz w:val="20"/>
                <w:szCs w:val="20"/>
              </w:rPr>
            </w:pPr>
            <w:r>
              <w:t>Basic understanding; some requirements unclear</w:t>
            </w:r>
          </w:p>
        </w:tc>
        <w:tc>
          <w:tcPr>
            <w:tcW w:w="1440"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2638B56">
            <w:pPr>
              <w:widowControl w:val="0"/>
              <w:spacing w:line="276" w:lineRule="auto"/>
              <w:jc w:val="center"/>
              <w:rPr>
                <w:sz w:val="20"/>
                <w:szCs w:val="20"/>
              </w:rPr>
            </w:pPr>
            <w:r>
              <w:t>Poor understanding; misinterprets problem context</w:t>
            </w:r>
          </w:p>
        </w:tc>
      </w:tr>
      <w:tr w14:paraId="0188626B">
        <w:tblPrEx>
          <w:tblCellMar>
            <w:top w:w="0" w:type="dxa"/>
            <w:left w:w="115" w:type="dxa"/>
            <w:bottom w:w="0" w:type="dxa"/>
            <w:right w:w="115" w:type="dxa"/>
          </w:tblCellMar>
        </w:tblPrEx>
        <w:trPr>
          <w:trHeight w:val="315" w:hRule="atLeast"/>
        </w:trPr>
        <w:tc>
          <w:tcPr>
            <w:tcW w:w="1320"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76111C63">
            <w:pPr>
              <w:widowControl w:val="0"/>
              <w:spacing w:line="276" w:lineRule="auto"/>
              <w:jc w:val="center"/>
              <w:rPr>
                <w:sz w:val="20"/>
                <w:szCs w:val="20"/>
              </w:rPr>
            </w:pPr>
            <w:r>
              <w:t>Application of Engineering Concepts</w:t>
            </w:r>
          </w:p>
        </w:tc>
        <w:tc>
          <w:tcPr>
            <w:tcW w:w="111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097AFB94">
            <w:pPr>
              <w:widowControl w:val="0"/>
              <w:spacing w:line="276" w:lineRule="auto"/>
              <w:jc w:val="center"/>
              <w:rPr>
                <w:sz w:val="20"/>
                <w:szCs w:val="20"/>
              </w:rPr>
            </w:pPr>
            <w:r>
              <w:t>25%</w:t>
            </w:r>
          </w:p>
        </w:tc>
        <w:tc>
          <w:tcPr>
            <w:tcW w:w="201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4E1208BF">
            <w:pPr>
              <w:widowControl w:val="0"/>
              <w:spacing w:line="276" w:lineRule="auto"/>
              <w:jc w:val="center"/>
              <w:rPr>
                <w:sz w:val="20"/>
                <w:szCs w:val="20"/>
              </w:rPr>
            </w:pPr>
            <w:r>
              <w:t>Applies advanced and relevant concepts effectively to solve the problem</w:t>
            </w:r>
          </w:p>
        </w:tc>
        <w:tc>
          <w:tcPr>
            <w:tcW w:w="150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4E67921">
            <w:pPr>
              <w:widowControl w:val="0"/>
              <w:spacing w:line="276" w:lineRule="auto"/>
              <w:jc w:val="center"/>
              <w:rPr>
                <w:sz w:val="20"/>
                <w:szCs w:val="20"/>
              </w:rPr>
            </w:pPr>
            <w:r>
              <w:t>Applies appropriate concepts with minor errors</w:t>
            </w:r>
          </w:p>
        </w:tc>
        <w:tc>
          <w:tcPr>
            <w:tcW w:w="1635"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38C1B67D">
            <w:pPr>
              <w:widowControl w:val="0"/>
              <w:spacing w:line="276" w:lineRule="auto"/>
              <w:jc w:val="center"/>
              <w:rPr>
                <w:sz w:val="20"/>
                <w:szCs w:val="20"/>
              </w:rPr>
            </w:pPr>
            <w:r>
              <w:t>Limited application of concepts</w:t>
            </w:r>
          </w:p>
        </w:tc>
        <w:tc>
          <w:tcPr>
            <w:tcW w:w="144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A82A888">
            <w:pPr>
              <w:widowControl w:val="0"/>
              <w:spacing w:line="276" w:lineRule="auto"/>
              <w:jc w:val="center"/>
              <w:rPr>
                <w:sz w:val="20"/>
                <w:szCs w:val="20"/>
              </w:rPr>
            </w:pPr>
            <w:r>
              <w:t>Incorrect or no application of concepts</w:t>
            </w:r>
          </w:p>
        </w:tc>
      </w:tr>
      <w:tr w14:paraId="1655E3F6">
        <w:tblPrEx>
          <w:tblCellMar>
            <w:top w:w="0" w:type="dxa"/>
            <w:left w:w="115" w:type="dxa"/>
            <w:bottom w:w="0" w:type="dxa"/>
            <w:right w:w="115" w:type="dxa"/>
          </w:tblCellMar>
        </w:tblPrEx>
        <w:trPr>
          <w:trHeight w:val="315" w:hRule="atLeast"/>
        </w:trPr>
        <w:tc>
          <w:tcPr>
            <w:tcW w:w="1320"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683463D5">
            <w:pPr>
              <w:widowControl w:val="0"/>
              <w:spacing w:line="276" w:lineRule="auto"/>
              <w:jc w:val="center"/>
              <w:rPr>
                <w:sz w:val="20"/>
                <w:szCs w:val="20"/>
              </w:rPr>
            </w:pPr>
            <w:r>
              <w:t>Solution Design</w:t>
            </w:r>
          </w:p>
        </w:tc>
        <w:tc>
          <w:tcPr>
            <w:tcW w:w="111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3CE6CEBA">
            <w:pPr>
              <w:widowControl w:val="0"/>
              <w:spacing w:line="276" w:lineRule="auto"/>
              <w:jc w:val="center"/>
              <w:rPr>
                <w:sz w:val="20"/>
                <w:szCs w:val="20"/>
              </w:rPr>
            </w:pPr>
            <w:r>
              <w:t>25%</w:t>
            </w:r>
          </w:p>
        </w:tc>
        <w:tc>
          <w:tcPr>
            <w:tcW w:w="201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D958D88">
            <w:pPr>
              <w:widowControl w:val="0"/>
              <w:spacing w:line="276" w:lineRule="auto"/>
              <w:jc w:val="center"/>
              <w:rPr>
                <w:sz w:val="20"/>
                <w:szCs w:val="20"/>
              </w:rPr>
            </w:pPr>
            <w:r>
              <w:t>Innovative, practical, and feasible solution aligned with industry standards</w:t>
            </w:r>
          </w:p>
        </w:tc>
        <w:tc>
          <w:tcPr>
            <w:tcW w:w="150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D63A40C">
            <w:pPr>
              <w:widowControl w:val="0"/>
              <w:spacing w:line="276" w:lineRule="auto"/>
              <w:jc w:val="center"/>
              <w:rPr>
                <w:sz w:val="20"/>
                <w:szCs w:val="20"/>
              </w:rPr>
            </w:pPr>
            <w:r>
              <w:t>Logical and feasible solution with minor gaps</w:t>
            </w:r>
          </w:p>
        </w:tc>
        <w:tc>
          <w:tcPr>
            <w:tcW w:w="1635"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2995420">
            <w:pPr>
              <w:widowControl w:val="0"/>
              <w:spacing w:line="276" w:lineRule="auto"/>
              <w:jc w:val="center"/>
              <w:rPr>
                <w:sz w:val="20"/>
                <w:szCs w:val="20"/>
              </w:rPr>
            </w:pPr>
            <w:r>
              <w:t>Basic solution with limited feasibility</w:t>
            </w:r>
          </w:p>
        </w:tc>
        <w:tc>
          <w:tcPr>
            <w:tcW w:w="144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3D1B86">
            <w:pPr>
              <w:widowControl w:val="0"/>
              <w:spacing w:line="276" w:lineRule="auto"/>
              <w:jc w:val="center"/>
              <w:rPr>
                <w:sz w:val="20"/>
                <w:szCs w:val="20"/>
              </w:rPr>
            </w:pPr>
            <w:r>
              <w:t>Unclear or impractical solution</w:t>
            </w:r>
          </w:p>
        </w:tc>
      </w:tr>
      <w:tr w14:paraId="2B9FF89C">
        <w:tblPrEx>
          <w:tblCellMar>
            <w:top w:w="0" w:type="dxa"/>
            <w:left w:w="115" w:type="dxa"/>
            <w:bottom w:w="0" w:type="dxa"/>
            <w:right w:w="115" w:type="dxa"/>
          </w:tblCellMar>
        </w:tblPrEx>
        <w:trPr>
          <w:trHeight w:val="315" w:hRule="atLeast"/>
        </w:trPr>
        <w:tc>
          <w:tcPr>
            <w:tcW w:w="1320"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781706A4">
            <w:pPr>
              <w:widowControl w:val="0"/>
              <w:spacing w:line="276" w:lineRule="auto"/>
              <w:jc w:val="center"/>
              <w:rPr>
                <w:sz w:val="20"/>
                <w:szCs w:val="20"/>
              </w:rPr>
            </w:pPr>
            <w:r>
              <w:t>Use of Tools</w:t>
            </w:r>
          </w:p>
        </w:tc>
        <w:tc>
          <w:tcPr>
            <w:tcW w:w="111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666BD36">
            <w:pPr>
              <w:widowControl w:val="0"/>
              <w:spacing w:line="276" w:lineRule="auto"/>
              <w:jc w:val="center"/>
              <w:rPr>
                <w:sz w:val="20"/>
                <w:szCs w:val="20"/>
              </w:rPr>
            </w:pPr>
            <w:r>
              <w:t>15%</w:t>
            </w:r>
          </w:p>
        </w:tc>
        <w:tc>
          <w:tcPr>
            <w:tcW w:w="201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4E758F5E">
            <w:pPr>
              <w:widowControl w:val="0"/>
              <w:spacing w:line="276" w:lineRule="auto"/>
              <w:jc w:val="center"/>
              <w:rPr>
                <w:sz w:val="20"/>
                <w:szCs w:val="20"/>
              </w:rPr>
            </w:pPr>
            <w:r>
              <w:t>Effective use of modern tools, technologies, and real data</w:t>
            </w:r>
          </w:p>
        </w:tc>
        <w:tc>
          <w:tcPr>
            <w:tcW w:w="150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0F09DF52">
            <w:pPr>
              <w:widowControl w:val="0"/>
              <w:spacing w:line="276" w:lineRule="auto"/>
              <w:jc w:val="center"/>
              <w:rPr>
                <w:sz w:val="20"/>
                <w:szCs w:val="20"/>
              </w:rPr>
            </w:pPr>
            <w:r>
              <w:t>Appropriate use of tools with correct implementation</w:t>
            </w:r>
          </w:p>
        </w:tc>
        <w:tc>
          <w:tcPr>
            <w:tcW w:w="1635"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08C8FBEC">
            <w:pPr>
              <w:widowControl w:val="0"/>
              <w:spacing w:line="276" w:lineRule="auto"/>
              <w:jc w:val="center"/>
              <w:rPr>
                <w:sz w:val="20"/>
                <w:szCs w:val="20"/>
              </w:rPr>
            </w:pPr>
            <w:r>
              <w:t>Limited or inconsistent use of tools</w:t>
            </w:r>
          </w:p>
        </w:tc>
        <w:tc>
          <w:tcPr>
            <w:tcW w:w="144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17549E1">
            <w:pPr>
              <w:widowControl w:val="0"/>
              <w:spacing w:line="276" w:lineRule="auto"/>
              <w:jc w:val="center"/>
              <w:rPr>
                <w:sz w:val="20"/>
                <w:szCs w:val="20"/>
              </w:rPr>
            </w:pPr>
            <w:r>
              <w:t>Minimal or incorrect use of tools</w:t>
            </w:r>
          </w:p>
        </w:tc>
      </w:tr>
      <w:tr w14:paraId="0A8B824F">
        <w:tblPrEx>
          <w:tblCellMar>
            <w:top w:w="0" w:type="dxa"/>
            <w:left w:w="115" w:type="dxa"/>
            <w:bottom w:w="0" w:type="dxa"/>
            <w:right w:w="115" w:type="dxa"/>
          </w:tblCellMar>
        </w:tblPrEx>
        <w:trPr>
          <w:trHeight w:val="315" w:hRule="atLeast"/>
        </w:trPr>
        <w:tc>
          <w:tcPr>
            <w:tcW w:w="1320"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3311312B">
            <w:pPr>
              <w:widowControl w:val="0"/>
              <w:spacing w:line="276" w:lineRule="auto"/>
              <w:jc w:val="center"/>
              <w:rPr>
                <w:sz w:val="20"/>
                <w:szCs w:val="20"/>
              </w:rPr>
            </w:pPr>
            <w:r>
              <w:t>Analysis</w:t>
            </w:r>
          </w:p>
        </w:tc>
        <w:tc>
          <w:tcPr>
            <w:tcW w:w="111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359816D0">
            <w:pPr>
              <w:widowControl w:val="0"/>
              <w:spacing w:line="276" w:lineRule="auto"/>
              <w:jc w:val="center"/>
              <w:rPr>
                <w:sz w:val="20"/>
                <w:szCs w:val="20"/>
              </w:rPr>
            </w:pPr>
            <w:r>
              <w:t>10%</w:t>
            </w:r>
          </w:p>
        </w:tc>
        <w:tc>
          <w:tcPr>
            <w:tcW w:w="201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6AFFB63">
            <w:pPr>
              <w:widowControl w:val="0"/>
              <w:spacing w:line="276" w:lineRule="auto"/>
              <w:jc w:val="center"/>
              <w:rPr>
                <w:sz w:val="20"/>
                <w:szCs w:val="20"/>
              </w:rPr>
            </w:pPr>
            <w:r>
              <w:t>Thorough analysis with validated results and performance evaluation</w:t>
            </w:r>
          </w:p>
        </w:tc>
        <w:tc>
          <w:tcPr>
            <w:tcW w:w="150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484BC5ED">
            <w:pPr>
              <w:widowControl w:val="0"/>
              <w:spacing w:line="276" w:lineRule="auto"/>
              <w:jc w:val="center"/>
              <w:rPr>
                <w:sz w:val="20"/>
                <w:szCs w:val="20"/>
              </w:rPr>
            </w:pPr>
            <w:r>
              <w:t>Good analysis with reasonable validation</w:t>
            </w:r>
          </w:p>
        </w:tc>
        <w:tc>
          <w:tcPr>
            <w:tcW w:w="1635"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1DF50172">
            <w:pPr>
              <w:widowControl w:val="0"/>
              <w:spacing w:line="276" w:lineRule="auto"/>
              <w:jc w:val="center"/>
              <w:rPr>
                <w:sz w:val="20"/>
                <w:szCs w:val="20"/>
              </w:rPr>
            </w:pPr>
            <w:r>
              <w:t>Basic analysis with limited validation</w:t>
            </w:r>
          </w:p>
        </w:tc>
        <w:tc>
          <w:tcPr>
            <w:tcW w:w="144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B453EEA">
            <w:pPr>
              <w:widowControl w:val="0"/>
              <w:spacing w:line="276" w:lineRule="auto"/>
              <w:jc w:val="center"/>
              <w:rPr>
                <w:sz w:val="20"/>
                <w:szCs w:val="20"/>
              </w:rPr>
            </w:pPr>
            <w:r>
              <w:t>Poor or no analysis</w:t>
            </w:r>
          </w:p>
        </w:tc>
      </w:tr>
      <w:tr w14:paraId="3DF7C94A">
        <w:tblPrEx>
          <w:tblCellMar>
            <w:top w:w="0" w:type="dxa"/>
            <w:left w:w="115" w:type="dxa"/>
            <w:bottom w:w="0" w:type="dxa"/>
            <w:right w:w="115" w:type="dxa"/>
          </w:tblCellMar>
        </w:tblPrEx>
        <w:trPr>
          <w:trHeight w:val="315" w:hRule="atLeast"/>
        </w:trPr>
        <w:tc>
          <w:tcPr>
            <w:tcW w:w="1320"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2512C85F">
            <w:pPr>
              <w:widowControl w:val="0"/>
              <w:spacing w:line="276" w:lineRule="auto"/>
              <w:jc w:val="center"/>
              <w:rPr>
                <w:sz w:val="20"/>
                <w:szCs w:val="20"/>
              </w:rPr>
            </w:pPr>
            <w:r>
              <w:t>Professionalism</w:t>
            </w:r>
          </w:p>
        </w:tc>
        <w:tc>
          <w:tcPr>
            <w:tcW w:w="111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C9DBCC7">
            <w:pPr>
              <w:widowControl w:val="0"/>
              <w:spacing w:line="276" w:lineRule="auto"/>
              <w:jc w:val="center"/>
              <w:rPr>
                <w:sz w:val="20"/>
                <w:szCs w:val="20"/>
              </w:rPr>
            </w:pPr>
            <w:r>
              <w:t>5%</w:t>
            </w:r>
          </w:p>
        </w:tc>
        <w:tc>
          <w:tcPr>
            <w:tcW w:w="201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A5FF716">
            <w:pPr>
              <w:widowControl w:val="0"/>
              <w:spacing w:line="276" w:lineRule="auto"/>
              <w:jc w:val="center"/>
              <w:rPr>
                <w:sz w:val="20"/>
                <w:szCs w:val="20"/>
              </w:rPr>
            </w:pPr>
            <w:r>
              <w:t>Highly professional, well-documented, and clearly presented work</w:t>
            </w:r>
          </w:p>
        </w:tc>
        <w:tc>
          <w:tcPr>
            <w:tcW w:w="150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3E96C3D6">
            <w:pPr>
              <w:widowControl w:val="0"/>
              <w:spacing w:line="276" w:lineRule="auto"/>
              <w:jc w:val="center"/>
              <w:rPr>
                <w:sz w:val="20"/>
                <w:szCs w:val="20"/>
              </w:rPr>
            </w:pPr>
            <w:r>
              <w:t>Good documentation and presentation</w:t>
            </w:r>
          </w:p>
        </w:tc>
        <w:tc>
          <w:tcPr>
            <w:tcW w:w="1635"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38E3AF1A">
            <w:pPr>
              <w:widowControl w:val="0"/>
              <w:spacing w:line="276" w:lineRule="auto"/>
              <w:jc w:val="center"/>
              <w:rPr>
                <w:sz w:val="20"/>
                <w:szCs w:val="20"/>
              </w:rPr>
            </w:pPr>
            <w:r>
              <w:t>Basic documentation with some gaps</w:t>
            </w:r>
          </w:p>
        </w:tc>
        <w:tc>
          <w:tcPr>
            <w:tcW w:w="144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11C1416E">
            <w:pPr>
              <w:widowControl w:val="0"/>
              <w:spacing w:line="276" w:lineRule="auto"/>
              <w:jc w:val="center"/>
              <w:rPr>
                <w:sz w:val="20"/>
                <w:szCs w:val="20"/>
              </w:rPr>
            </w:pPr>
            <w:r>
              <w:t>Poor documentation and presentation</w:t>
            </w:r>
          </w:p>
        </w:tc>
      </w:tr>
    </w:tbl>
    <w:p w14:paraId="0F556168">
      <w:pPr>
        <w:rPr>
          <w:b/>
          <w:bCs/>
          <w:sz w:val="34"/>
          <w:szCs w:val="34"/>
        </w:rPr>
      </w:pPr>
      <w:bookmarkStart w:id="0" w:name="_heading=h.dxov68igb6iu" w:colFirst="0" w:colLast="0"/>
      <w:bookmarkEnd w:id="0"/>
    </w:p>
    <w:sectPr>
      <w:pgSz w:w="11909" w:h="16834"/>
      <w:pgMar w:top="851"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F67F648-250B-4EDE-B052-E1E1D844934E}"/>
  </w:font>
  <w:font w:name="Arial">
    <w:panose1 w:val="020B0604020202020204"/>
    <w:charset w:val="00"/>
    <w:family w:val="swiss"/>
    <w:pitch w:val="default"/>
    <w:sig w:usb0="E0002EFF" w:usb1="C000785B" w:usb2="00000009" w:usb3="00000000" w:csb0="400001FF" w:csb1="FFFF0000"/>
    <w:embedRegular r:id="rId2" w:fontKey="{80DC7F0D-BDD7-4DEE-A856-034C83829C9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A64ACA0-E402-464C-8A84-CF8B22F24507}"/>
  </w:font>
  <w:font w:name="Wingdings">
    <w:panose1 w:val="05000000000000000000"/>
    <w:charset w:val="02"/>
    <w:family w:val="auto"/>
    <w:pitch w:val="default"/>
    <w:sig w:usb0="00000000" w:usb1="00000000" w:usb2="00000000" w:usb3="00000000" w:csb0="80000000" w:csb1="00000000"/>
    <w:embedRegular r:id="rId4" w:fontKey="{F7DFC980-B091-491C-B45B-B6D988F658F1}"/>
  </w:font>
  <w:font w:name="Calibri">
    <w:panose1 w:val="020F0502020204030204"/>
    <w:charset w:val="00"/>
    <w:family w:val="swiss"/>
    <w:pitch w:val="default"/>
    <w:sig w:usb0="E4002EFF" w:usb1="C200247B" w:usb2="00000009" w:usb3="00000000" w:csb0="200001FF" w:csb1="00000000"/>
    <w:embedRegular r:id="rId5" w:fontKey="{3D1034CA-0D34-4C60-86E9-7255C82FB608}"/>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embedRegular r:id="rId6" w:fontKey="{918EBEE0-386F-4C38-AC13-CB894441322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E54"/>
    <w:rsid w:val="00010457"/>
    <w:rsid w:val="004C7182"/>
    <w:rsid w:val="006218F8"/>
    <w:rsid w:val="00653F23"/>
    <w:rsid w:val="00672491"/>
    <w:rsid w:val="00766389"/>
    <w:rsid w:val="007B4AF5"/>
    <w:rsid w:val="00813439"/>
    <w:rsid w:val="0087460A"/>
    <w:rsid w:val="008A5166"/>
    <w:rsid w:val="009324C6"/>
    <w:rsid w:val="00AA51F8"/>
    <w:rsid w:val="00AB537F"/>
    <w:rsid w:val="00AD7CA0"/>
    <w:rsid w:val="00B33E54"/>
    <w:rsid w:val="00BC0EE7"/>
    <w:rsid w:val="00CB361E"/>
    <w:rsid w:val="45674B3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Normal (Web)"/>
    <w:basedOn w:val="1"/>
    <w:semiHidden/>
    <w:unhideWhenUsed/>
    <w:qFormat/>
    <w:uiPriority w:val="99"/>
    <w:pPr>
      <w:spacing w:before="100" w:beforeAutospacing="1" w:after="100" w:afterAutospacing="1"/>
    </w:pPr>
  </w:style>
  <w:style w:type="character" w:styleId="11">
    <w:name w:val="Strong"/>
    <w:basedOn w:val="8"/>
    <w:qFormat/>
    <w:uiPriority w:val="22"/>
    <w:rPr>
      <w:b/>
      <w:bCs/>
    </w:rPr>
  </w:style>
  <w:style w:type="paragraph" w:styleId="12">
    <w:name w:val="Subtitle"/>
    <w:basedOn w:val="1"/>
    <w:next w:val="1"/>
    <w:qFormat/>
    <w:uiPriority w:val="11"/>
    <w:pPr>
      <w:keepNext/>
      <w:keepLines/>
      <w:spacing w:after="320" w:line="276" w:lineRule="auto"/>
    </w:pPr>
    <w:rPr>
      <w:rFonts w:ascii="Arial" w:hAnsi="Arial" w:eastAsia="Arial" w:cs="Arial"/>
      <w:color w:val="666666"/>
      <w:sz w:val="30"/>
      <w:szCs w:val="30"/>
    </w:rPr>
  </w:style>
  <w:style w:type="paragraph" w:styleId="13">
    <w:name w:val="Title"/>
    <w:basedOn w:val="1"/>
    <w:next w:val="1"/>
    <w:qFormat/>
    <w:uiPriority w:val="10"/>
    <w:pPr>
      <w:keepNext/>
      <w:keepLines/>
      <w:spacing w:after="60" w:line="276" w:lineRule="auto"/>
    </w:pPr>
    <w:rPr>
      <w:rFonts w:ascii="Arial" w:hAnsi="Arial" w:eastAsia="Arial" w:cs="Arial"/>
      <w:sz w:val="52"/>
      <w:szCs w:val="5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2"/>
    <w:basedOn w:val="14"/>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EOKDFvVsZAyE04/O+i6oVN+ycw==">CgMxLjAyDmguZHhvdjY4aWdiNml1OAByITFEQ3FMVzFwWVBxdkl4ZDNqZ0xhUEVOcUNTRGZLMmFKag==</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8</Pages>
  <Words>1014</Words>
  <Characters>6635</Characters>
  <Lines>55</Lines>
  <Paragraphs>15</Paragraphs>
  <TotalTime>7</TotalTime>
  <ScaleCrop>false</ScaleCrop>
  <LinksUpToDate>false</LinksUpToDate>
  <CharactersWithSpaces>7583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2026-08-12T08:41:00Z</dcterms:created>
  <dc:creator>ADMIN</dc:creator>
  <cp:lastModifiedBy>Yuvasri S</cp:lastModifiedBy>
  <dcterms:modified xsi:type="dcterms:W3CDTF">2026-08-20T03:28:06Z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DE2A2A3BF72A4489BC9F859C6267EFB1_13</vt:lpwstr>
  </property>
  <property fmtid="{D5CDD505-2E9C-101B-9397-08002B2CF9AE}" pid="4" name="KSOTemplateDocerSaveRecord">
    <vt:lpwstr>eyJoZGlkIjoiMTIwYzk2MjQwZDEwYTE4NTRmM2ZjYmYwMGVhYTBjOGEiLCJ1c2VySWQiOiI1Njc2MTY3MzAxMTEifQ==</vt:lpwstr>
  </property>
</Properties>
</file>