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4338CA" w:val="clear"/>
            <w:tcMar>
              <w:top w:type="dxa" w:w="500"/>
              <w:left w:type="dxa" w:w="600"/>
              <w:bottom w:type="dxa" w:w="420"/>
              <w:right w:type="dxa" w:w="600"/>
            </w:tcMar>
          </w:tcPr>
          <w:p>
            <w:pPr>
              <w:spacing w:after="60" w:before="0"/>
              <w:jc w:val="center"/>
            </w:pPr>
            <w:r>
              <w:rPr>
                <w:rFonts w:ascii="Calibri" w:cs="Calibri" w:eastAsia="Calibri" w:hAnsi="Calibri"/>
                <w:color w:val="A5B4FC"/>
                <w:sz w:val="20"/>
                <w:szCs w:val="20"/>
              </w:rPr>
              <w:t xml:space="preserve">Project Documentation Report  |  Academic Submission</w:t>
            </w:r>
          </w:p>
          <w:p>
            <w:pPr>
              <w:spacing w:after="80" w:before="0"/>
              <w:jc w:val="center"/>
            </w:pPr>
            <w:r>
              <w:rPr>
                <w:rFonts w:ascii="Calibri" w:cs="Calibri" w:eastAsia="Calibri" w:hAnsi="Calibri"/>
                <w:b/>
                <w:bCs/>
                <w:color w:val="FFFFFF"/>
                <w:sz w:val="68"/>
                <w:szCs w:val="68"/>
              </w:rPr>
              <w:t xml:space="preserve">FitHub CRM</w:t>
            </w:r>
          </w:p>
          <w:p>
            <w:pPr>
              <w:spacing w:after="0" w:before="0"/>
              <w:jc w:val="center"/>
            </w:pPr>
            <w:r>
              <w:rPr>
                <w:rFonts w:ascii="Calibri" w:cs="Calibri" w:eastAsia="Calibri" w:hAnsi="Calibri"/>
                <w:color w:val="C7D2FE"/>
                <w:sz w:val="26"/>
                <w:szCs w:val="26"/>
              </w:rPr>
              <w:t xml:space="preserve">Fitness Center Management System — Final Project Documentation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4338CA" w:sz="8"/>
              <w:left w:val="none" w:color="FFFFFF" w:sz="0"/>
              <w:bottom w:val="none" w:color="FFFFFF" w:sz="0"/>
              <w:right w:val="none" w:color="FFFFFF" w:sz="0"/>
            </w:tcBorders>
            <w:shd w:fill="E0E7FF" w:val="clear"/>
            <w:tcMar>
              <w:top w:type="dxa" w:w="160"/>
              <w:left w:type="dxa" w:w="180"/>
              <w:bottom w:type="dxa" w:w="160"/>
              <w:right w:type="dxa" w:w="180"/>
            </w:tcMar>
          </w:tcPr>
          <w:p>
            <w:pPr>
              <w:spacing w:after="40" w:before="0"/>
              <w:jc w:val="center"/>
            </w:pPr>
            <w:r>
              <w:rPr>
                <w:rFonts w:ascii="Calibri" w:cs="Calibri" w:eastAsia="Calibri" w:hAnsi="Calibri"/>
                <w:color w:val="475569"/>
                <w:sz w:val="18"/>
                <w:szCs w:val="18"/>
              </w:rPr>
              <w:t xml:space="preserve">Project Phase</w:t>
            </w:r>
          </w:p>
          <w:p>
            <w:pPr>
              <w:spacing w:after="0" w:before="0"/>
              <w:jc w:val="center"/>
            </w:pPr>
            <w:r>
              <w:rPr>
                <w:rFonts w:ascii="Calibri" w:cs="Calibri" w:eastAsia="Calibri" w:hAnsi="Calibri"/>
                <w:b/>
                <w:bCs/>
                <w:color w:val="4338CA"/>
                <w:sz w:val="26"/>
                <w:szCs w:val="26"/>
              </w:rPr>
              <w:t xml:space="preserve">Final Report</w:t>
            </w:r>
          </w:p>
        </w:tc>
        <w:tc>
          <w:tcPr>
            <w:tcW w:type="dxa" w:w="2016"/>
            <w:tcBorders>
              <w:top w:val="single" w:color="0D9488" w:sz="8"/>
              <w:left w:val="none" w:color="FFFFFF" w:sz="0"/>
              <w:bottom w:val="none" w:color="FFFFFF" w:sz="0"/>
              <w:right w:val="none" w:color="FFFFFF" w:sz="0"/>
            </w:tcBorders>
            <w:shd w:fill="CCFBF1" w:val="clear"/>
            <w:tcMar>
              <w:top w:type="dxa" w:w="160"/>
              <w:left w:type="dxa" w:w="180"/>
              <w:bottom w:type="dxa" w:w="160"/>
              <w:right w:type="dxa" w:w="180"/>
            </w:tcMar>
          </w:tcPr>
          <w:p>
            <w:pPr>
              <w:spacing w:after="40" w:before="0"/>
              <w:jc w:val="center"/>
            </w:pPr>
            <w:r>
              <w:rPr>
                <w:rFonts w:ascii="Calibri" w:cs="Calibri" w:eastAsia="Calibri" w:hAnsi="Calibri"/>
                <w:color w:val="475569"/>
                <w:sz w:val="18"/>
                <w:szCs w:val="18"/>
              </w:rPr>
              <w:t xml:space="preserve">Platform</w:t>
            </w:r>
          </w:p>
          <w:p>
            <w:pPr>
              <w:spacing w:after="0" w:before="0"/>
              <w:jc w:val="center"/>
            </w:pPr>
            <w:r>
              <w:rPr>
                <w:rFonts w:ascii="Calibri" w:cs="Calibri" w:eastAsia="Calibri" w:hAnsi="Calibri"/>
                <w:b/>
                <w:bCs/>
                <w:color w:val="0D9488"/>
                <w:sz w:val="26"/>
                <w:szCs w:val="26"/>
              </w:rPr>
              <w:t xml:space="preserve">Salesforce</w:t>
            </w:r>
          </w:p>
        </w:tc>
        <w:tc>
          <w:tcPr>
            <w:tcW w:type="dxa" w:w="2016"/>
            <w:tcBorders>
              <w:top w:val="single" w:color="7C3AED" w:sz="8"/>
              <w:left w:val="none" w:color="FFFFFF" w:sz="0"/>
              <w:bottom w:val="none" w:color="FFFFFF" w:sz="0"/>
              <w:right w:val="none" w:color="FFFFFF" w:sz="0"/>
            </w:tcBorders>
            <w:shd w:fill="EDE9FE" w:val="clear"/>
            <w:tcMar>
              <w:top w:type="dxa" w:w="160"/>
              <w:left w:type="dxa" w:w="180"/>
              <w:bottom w:type="dxa" w:w="160"/>
              <w:right w:type="dxa" w:w="180"/>
            </w:tcMar>
          </w:tcPr>
          <w:p>
            <w:pPr>
              <w:spacing w:after="40" w:before="0"/>
              <w:jc w:val="center"/>
            </w:pPr>
            <w:r>
              <w:rPr>
                <w:rFonts w:ascii="Calibri" w:cs="Calibri" w:eastAsia="Calibri" w:hAnsi="Calibri"/>
                <w:color w:val="475569"/>
                <w:sz w:val="18"/>
                <w:szCs w:val="18"/>
              </w:rPr>
              <w:t xml:space="preserve">Objects</w:t>
            </w:r>
          </w:p>
          <w:p>
            <w:pPr>
              <w:spacing w:after="0" w:before="0"/>
              <w:jc w:val="center"/>
            </w:pPr>
            <w:r>
              <w:rPr>
                <w:rFonts w:ascii="Calibri" w:cs="Calibri" w:eastAsia="Calibri" w:hAnsi="Calibri"/>
                <w:b/>
                <w:bCs/>
                <w:color w:val="7C3AED"/>
                <w:sz w:val="26"/>
                <w:szCs w:val="26"/>
              </w:rPr>
              <w:t xml:space="preserve">4 Custom</w:t>
            </w:r>
          </w:p>
        </w:tc>
        <w:tc>
          <w:tcPr>
            <w:tcW w:type="dxa" w:w="2016"/>
            <w:tcBorders>
              <w:top w:val="single" w:color="D97706" w:sz="8"/>
              <w:left w:val="none" w:color="FFFFFF" w:sz="0"/>
              <w:bottom w:val="none" w:color="FFFFFF" w:sz="0"/>
              <w:right w:val="none" w:color="FFFFFF" w:sz="0"/>
            </w:tcBorders>
            <w:shd w:fill="FEF3C7" w:val="clear"/>
            <w:tcMar>
              <w:top w:type="dxa" w:w="160"/>
              <w:left w:type="dxa" w:w="180"/>
              <w:bottom w:type="dxa" w:w="160"/>
              <w:right w:type="dxa" w:w="180"/>
            </w:tcMar>
          </w:tcPr>
          <w:p>
            <w:pPr>
              <w:spacing w:after="40" w:before="0"/>
              <w:jc w:val="center"/>
            </w:pPr>
            <w:r>
              <w:rPr>
                <w:rFonts w:ascii="Calibri" w:cs="Calibri" w:eastAsia="Calibri" w:hAnsi="Calibri"/>
                <w:color w:val="475569"/>
                <w:sz w:val="18"/>
                <w:szCs w:val="18"/>
              </w:rPr>
              <w:t xml:space="preserve">Modules</w:t>
            </w:r>
          </w:p>
          <w:p>
            <w:pPr>
              <w:spacing w:after="0" w:before="0"/>
              <w:jc w:val="center"/>
            </w:pPr>
            <w:r>
              <w:rPr>
                <w:rFonts w:ascii="Calibri" w:cs="Calibri" w:eastAsia="Calibri" w:hAnsi="Calibri"/>
                <w:b/>
                <w:bCs/>
                <w:color w:val="D97706"/>
                <w:sz w:val="26"/>
                <w:szCs w:val="26"/>
              </w:rPr>
              <w:t xml:space="preserve">6 Modules</w:t>
            </w:r>
          </w:p>
        </w:tc>
        <w:tc>
          <w:tcPr>
            <w:tcW w:type="dxa" w:w="2016"/>
            <w:tcBorders>
              <w:top w:val="single" w:color="2563EB" w:sz="8"/>
              <w:left w:val="none" w:color="FFFFFF" w:sz="0"/>
              <w:bottom w:val="none" w:color="FFFFFF" w:sz="0"/>
              <w:right w:val="none" w:color="FFFFFF" w:sz="0"/>
            </w:tcBorders>
            <w:shd w:fill="DBEAFE" w:val="clear"/>
            <w:tcMar>
              <w:top w:type="dxa" w:w="160"/>
              <w:left w:type="dxa" w:w="180"/>
              <w:bottom w:type="dxa" w:w="160"/>
              <w:right w:type="dxa" w:w="180"/>
            </w:tcMar>
          </w:tcPr>
          <w:p>
            <w:pPr>
              <w:spacing w:after="40" w:before="0"/>
              <w:jc w:val="center"/>
            </w:pPr>
            <w:r>
              <w:rPr>
                <w:rFonts w:ascii="Calibri" w:cs="Calibri" w:eastAsia="Calibri" w:hAnsi="Calibri"/>
                <w:color w:val="475569"/>
                <w:sz w:val="18"/>
                <w:szCs w:val="18"/>
              </w:rPr>
              <w:t xml:space="preserve">Methodology</w:t>
            </w:r>
          </w:p>
          <w:p>
            <w:pPr>
              <w:spacing w:after="0" w:before="0"/>
              <w:jc w:val="center"/>
            </w:pPr>
            <w:r>
              <w:rPr>
                <w:rFonts w:ascii="Calibri" w:cs="Calibri" w:eastAsia="Calibri" w:hAnsi="Calibri"/>
                <w:b/>
                <w:bCs/>
                <w:color w:val="2563EB"/>
                <w:sz w:val="26"/>
                <w:szCs w:val="26"/>
              </w:rPr>
              <w:t xml:space="preserve">Agile</w:t>
            </w:r>
          </w:p>
        </w:tc>
      </w:tr>
    </w:tbl>
    <w:p>
      <w:pPr>
        <w:spacing w:after="0" w:before="0"/>
      </w:pPr>
      <w:r>
        <w:t xml:space="preserve"/>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color="FFFFFF" w:sz="0"/>
              <w:left w:val="none" w:color="FFFFFF" w:sz="0"/>
              <w:bottom w:val="none" w:color="FFFFFF" w:sz="0"/>
              <w:right w:val="none" w:color="FFFFFF" w:sz="0"/>
            </w:tcBorders>
            <w:shd w:fill="4338CA" w:val="clear"/>
          </w:tcPr>
          <w:p>
            <w:r>
              <w:t xml:space="preserve"/>
            </w:r>
          </w:p>
        </w:tc>
        <w:tc>
          <w:tcPr>
            <w:tcW w:type="dxa" w:w="9940"/>
            <w:tcBorders>
              <w:top w:val="none" w:color="FFFFFF" w:sz="0"/>
              <w:left w:val="none" w:color="FFFFFF" w:sz="0"/>
              <w:bottom w:val="none" w:color="FFFFFF" w:sz="0"/>
              <w:right w:val="none" w:color="FFFFFF" w:sz="0"/>
            </w:tcBorders>
            <w:shd w:fill="F8FAFC" w:val="clear"/>
            <w:tcMar>
              <w:top w:type="dxa" w:w="120"/>
              <w:left w:type="dxa" w:w="280"/>
              <w:bottom w:type="dxa" w:w="120"/>
              <w:right w:type="dxa" w:w="200"/>
            </w:tcMar>
          </w:tcPr>
          <w:p>
            <w:pPr>
              <w:spacing w:after="0" w:before="0"/>
            </w:pPr>
            <w:r>
              <w:rPr>
                <w:rFonts w:ascii="Calibri" w:cs="Calibri" w:eastAsia="Calibri" w:hAnsi="Calibri"/>
                <w:b/>
                <w:bCs/>
                <w:color w:val="4338CA"/>
                <w:sz w:val="28"/>
                <w:szCs w:val="28"/>
              </w:rPr>
              <w:t xml:space="preserve">01  </w:t>
            </w:r>
            <w:r>
              <w:rPr>
                <w:rFonts w:ascii="Calibri" w:cs="Calibri" w:eastAsia="Calibri" w:hAnsi="Calibri"/>
                <w:b/>
                <w:bCs/>
                <w:color w:val="1E293B"/>
                <w:sz w:val="28"/>
                <w:szCs w:val="28"/>
              </w:rPr>
              <w:t xml:space="preserve">Abstract</w:t>
            </w:r>
          </w:p>
        </w:tc>
      </w:tr>
    </w:tbl>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338CA" w:sz="8"/>
              <w:bottom w:val="none" w:color="FFFFFF" w:sz="0"/>
              <w:right w:val="none" w:color="FFFFFF" w:sz="0"/>
            </w:tcBorders>
            <w:shd w:fill="E0E7FF" w:val="clear"/>
            <w:tcMar>
              <w:top w:type="dxa" w:w="160"/>
              <w:left w:type="dxa" w:w="280"/>
              <w:bottom w:type="dxa" w:w="160"/>
              <w:right w:type="dxa" w:w="280"/>
            </w:tcMar>
          </w:tcPr>
          <w:p>
            <w:pPr>
              <w:spacing w:after="0" w:before="0"/>
            </w:pPr>
            <w:r>
              <w:rPr>
                <w:rFonts w:ascii="Calibri" w:cs="Calibri" w:eastAsia="Calibri" w:hAnsi="Calibri"/>
                <w:b/>
                <w:bCs/>
                <w:color w:val="1E293B"/>
                <w:sz w:val="22"/>
                <w:szCs w:val="22"/>
              </w:rPr>
              <w:t xml:space="preserve">Project Summary</w:t>
            </w:r>
          </w:p>
          <w:p>
            <w:pPr>
              <w:spacing w:after="0" w:before="60"/>
            </w:pPr>
            <w:r>
              <w:rPr>
                <w:rFonts w:ascii="Calibri" w:cs="Calibri" w:eastAsia="Calibri" w:hAnsi="Calibri"/>
                <w:b w:val="false"/>
                <w:bCs w:val="false"/>
                <w:color w:val="1E293B"/>
                <w:sz w:val="22"/>
                <w:szCs w:val="22"/>
              </w:rPr>
              <w:t xml:space="preserve">FitHub CRM is a Salesforce-based fitness center management system developed to digitize and streamline the core operational processes of a modern gym or fitness facility.</w:t>
            </w:r>
          </w:p>
        </w:tc>
      </w:tr>
    </w:tbl>
    <w:p>
      <w:pPr>
        <w:spacing w:after="0" w:before="0"/>
      </w:pPr>
      <w:r>
        <w:t xml:space="preserve"/>
      </w:r>
    </w:p>
    <w:p>
      <w:pPr>
        <w:spacing w:after="80" w:before="0"/>
      </w:pPr>
      <w:r>
        <w:rPr>
          <w:rFonts w:ascii="Calibri" w:cs="Calibri" w:eastAsia="Calibri" w:hAnsi="Calibri"/>
          <w:i w:val="false"/>
          <w:iCs w:val="false"/>
          <w:color w:val="1E293B"/>
          <w:sz w:val="22"/>
          <w:szCs w:val="22"/>
        </w:rPr>
        <w:t xml:space="preserve">This project was developed as part of an academic CRM course, applying industry-standard Salesforce tools to a real-world operational problem. The system manages members, trainers, classes, and bookings through four custom objects connected by lookup relationships. An automated Flow sends booking confirmation emails without manual intervention.</w:t>
      </w:r>
    </w:p>
    <w:p>
      <w:pPr>
        <w:spacing w:after="80" w:before="0"/>
      </w:pPr>
      <w:r>
        <w:rPr>
          <w:rFonts w:ascii="Calibri" w:cs="Calibri" w:eastAsia="Calibri" w:hAnsi="Calibri"/>
          <w:i w:val="false"/>
          <w:iCs w:val="false"/>
          <w:color w:val="1E293B"/>
          <w:sz w:val="22"/>
          <w:szCs w:val="22"/>
        </w:rPr>
        <w:t xml:space="preserve">The outcome is a fully functional, tested, and documented CRM solution deployed on Salesforce Lightning Experience. The system eliminates manual record-keeping, reduces administrative error, and delivers real-time operational visibility through custom reports and dashboards.</w:t>
      </w:r>
    </w:p>
    <w:p>
      <w:pPr>
        <w:spacing w:after="0" w:before="0"/>
      </w:pPr>
      <w:r>
        <w:t xml:space="preserve"/>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color="FFFFFF" w:sz="0"/>
              <w:left w:val="none" w:color="FFFFFF" w:sz="0"/>
              <w:bottom w:val="none" w:color="FFFFFF" w:sz="0"/>
              <w:right w:val="none" w:color="FFFFFF" w:sz="0"/>
            </w:tcBorders>
            <w:shd w:fill="0D9488" w:val="clear"/>
          </w:tcPr>
          <w:p>
            <w:r>
              <w:t xml:space="preserve"/>
            </w:r>
          </w:p>
        </w:tc>
        <w:tc>
          <w:tcPr>
            <w:tcW w:type="dxa" w:w="9940"/>
            <w:tcBorders>
              <w:top w:val="none" w:color="FFFFFF" w:sz="0"/>
              <w:left w:val="none" w:color="FFFFFF" w:sz="0"/>
              <w:bottom w:val="none" w:color="FFFFFF" w:sz="0"/>
              <w:right w:val="none" w:color="FFFFFF" w:sz="0"/>
            </w:tcBorders>
            <w:shd w:fill="F8FAFC" w:val="clear"/>
            <w:tcMar>
              <w:top w:type="dxa" w:w="120"/>
              <w:left w:type="dxa" w:w="280"/>
              <w:bottom w:type="dxa" w:w="120"/>
              <w:right w:type="dxa" w:w="200"/>
            </w:tcMar>
          </w:tcPr>
          <w:p>
            <w:pPr>
              <w:spacing w:after="0" w:before="0"/>
            </w:pPr>
            <w:r>
              <w:rPr>
                <w:rFonts w:ascii="Calibri" w:cs="Calibri" w:eastAsia="Calibri" w:hAnsi="Calibri"/>
                <w:b/>
                <w:bCs/>
                <w:color w:val="0D9488"/>
                <w:sz w:val="28"/>
                <w:szCs w:val="28"/>
              </w:rPr>
              <w:t xml:space="preserve">02  </w:t>
            </w:r>
            <w:r>
              <w:rPr>
                <w:rFonts w:ascii="Calibri" w:cs="Calibri" w:eastAsia="Calibri" w:hAnsi="Calibri"/>
                <w:b/>
                <w:bCs/>
                <w:color w:val="1E293B"/>
                <w:sz w:val="28"/>
                <w:szCs w:val="28"/>
              </w:rPr>
              <w:t xml:space="preserve">Introduction</w:t>
            </w:r>
          </w:p>
        </w:tc>
      </w:tr>
    </w:tbl>
    <w:p>
      <w:pPr>
        <w:spacing w:after="0" w:before="0"/>
      </w:pPr>
      <w:r>
        <w:t xml:space="preserve"/>
      </w:r>
    </w:p>
    <w:p>
      <w:pPr>
        <w:spacing w:after="80" w:before="0"/>
      </w:pPr>
      <w:r>
        <w:rPr>
          <w:rFonts w:ascii="Calibri" w:cs="Calibri" w:eastAsia="Calibri" w:hAnsi="Calibri"/>
          <w:i w:val="false"/>
          <w:iCs w:val="false"/>
          <w:color w:val="1E293B"/>
          <w:sz w:val="22"/>
          <w:szCs w:val="22"/>
        </w:rPr>
        <w:t xml:space="preserve">The fitness industry is experiencing rapid growth, with gyms and wellness centers managing increasingly large member bases. Manual processes — paper-based registrations, phone bookings, spreadsheet schedules — are no longer sufficient at scale. Errors in booking management, missed notifications, and fragmented member data result in poor member experience and unnecessary administrative burden.</w:t>
      </w:r>
    </w:p>
    <w:p>
      <w:pPr>
        <w:spacing w:after="80" w:before="0"/>
      </w:pPr>
      <w:r>
        <w:rPr>
          <w:rFonts w:ascii="Calibri" w:cs="Calibri" w:eastAsia="Calibri" w:hAnsi="Calibri"/>
          <w:i w:val="false"/>
          <w:iCs w:val="false"/>
          <w:color w:val="1E293B"/>
          <w:sz w:val="22"/>
          <w:szCs w:val="22"/>
        </w:rPr>
        <w:t xml:space="preserve">A Customer Relationship Management (CRM) system provides a structured, centralized solution to these challenges. By storing all entity data in a single platform and automating routine communications, a CRM transforms operational efficiency and data accuracy simultaneously.</w:t>
      </w:r>
    </w:p>
    <w:p>
      <w:pPr>
        <w:spacing w:after="80" w:before="0"/>
      </w:pPr>
      <w:r>
        <w:rPr>
          <w:rFonts w:ascii="Calibri" w:cs="Calibri" w:eastAsia="Calibri" w:hAnsi="Calibri"/>
          <w:i w:val="false"/>
          <w:iCs w:val="false"/>
          <w:color w:val="1E293B"/>
          <w:sz w:val="22"/>
          <w:szCs w:val="22"/>
        </w:rPr>
        <w:t xml:space="preserve">FitHub CRM was developed on the Salesforce platform to address these specific pain points for a fitness center context. Salesforce was selected for its declarative configuration capabilities, powerful automation tools, and robust reporting engine — all accessible without writing traditional application code.</w:t>
      </w:r>
    </w:p>
    <w:p>
      <w:pPr>
        <w:spacing w:after="0" w:before="0"/>
      </w:pPr>
      <w:r>
        <w:t xml:space="preserve"/>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color="FFFFFF" w:sz="0"/>
              <w:left w:val="none" w:color="FFFFFF" w:sz="0"/>
              <w:bottom w:val="none" w:color="FFFFFF" w:sz="0"/>
              <w:right w:val="none" w:color="FFFFFF" w:sz="0"/>
            </w:tcBorders>
            <w:shd w:fill="7C3AED" w:val="clear"/>
          </w:tcPr>
          <w:p>
            <w:r>
              <w:t xml:space="preserve"/>
            </w:r>
          </w:p>
        </w:tc>
        <w:tc>
          <w:tcPr>
            <w:tcW w:type="dxa" w:w="9940"/>
            <w:tcBorders>
              <w:top w:val="none" w:color="FFFFFF" w:sz="0"/>
              <w:left w:val="none" w:color="FFFFFF" w:sz="0"/>
              <w:bottom w:val="none" w:color="FFFFFF" w:sz="0"/>
              <w:right w:val="none" w:color="FFFFFF" w:sz="0"/>
            </w:tcBorders>
            <w:shd w:fill="F8FAFC" w:val="clear"/>
            <w:tcMar>
              <w:top w:type="dxa" w:w="120"/>
              <w:left w:type="dxa" w:w="280"/>
              <w:bottom w:type="dxa" w:w="120"/>
              <w:right w:type="dxa" w:w="200"/>
            </w:tcMar>
          </w:tcPr>
          <w:p>
            <w:pPr>
              <w:spacing w:after="0" w:before="0"/>
            </w:pPr>
            <w:r>
              <w:rPr>
                <w:rFonts w:ascii="Calibri" w:cs="Calibri" w:eastAsia="Calibri" w:hAnsi="Calibri"/>
                <w:b/>
                <w:bCs/>
                <w:color w:val="7C3AED"/>
                <w:sz w:val="28"/>
                <w:szCs w:val="28"/>
              </w:rPr>
              <w:t xml:space="preserve">03  </w:t>
            </w:r>
            <w:r>
              <w:rPr>
                <w:rFonts w:ascii="Calibri" w:cs="Calibri" w:eastAsia="Calibri" w:hAnsi="Calibri"/>
                <w:b/>
                <w:bCs/>
                <w:color w:val="1E293B"/>
                <w:sz w:val="28"/>
                <w:szCs w:val="28"/>
              </w:rPr>
              <w:t xml:space="preserve">Objectives</w:t>
            </w:r>
          </w:p>
        </w:tc>
      </w:tr>
    </w:tbl>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one" w:color="FFFFFF" w:sz="0"/>
              <w:left w:val="none" w:color="FFFFFF" w:sz="0"/>
              <w:bottom w:val="none" w:color="FFFFFF" w:sz="0"/>
              <w:right w:val="none" w:color="FFFFFF" w:sz="0"/>
            </w:tcBorders>
            <w:shd w:fill="7C3AED" w:val="clear"/>
            <w:tcMar>
              <w:top w:type="dxa" w:w="100"/>
              <w:left w:type="dxa" w:w="80"/>
              <w:bottom w:type="dxa" w:w="100"/>
              <w:right w:type="dxa" w:w="80"/>
            </w:tcMar>
            <w:vAlign w:val="center"/>
          </w:tcPr>
          <w:p>
            <w:pPr>
              <w:jc w:val="center"/>
            </w:pPr>
            <w:r>
              <w:rPr>
                <w:rFonts w:ascii="Calibri" w:cs="Calibri" w:eastAsia="Calibri" w:hAnsi="Calibri"/>
                <w:b/>
                <w:bCs/>
                <w:color w:val="FFFFFF"/>
                <w:sz w:val="20"/>
                <w:szCs w:val="20"/>
              </w:rPr>
              <w:t xml:space="preserve">OBJ 1</w:t>
            </w:r>
          </w:p>
        </w:tc>
        <w:tc>
          <w:tcPr>
            <w:tcW w:type="dxa" w:w="9380"/>
            <w:tcBorders>
              <w:top w:val="none" w:color="FFFFFF" w:sz="0"/>
              <w:left w:val="none" w:color="FFFFFF" w:sz="0"/>
              <w:bottom w:val="single" w:color="E2E8F0" w:sz="1"/>
              <w:right w:val="none" w:color="FFFFFF" w:sz="0"/>
            </w:tcBorders>
            <w:shd w:fill="EDE9FE" w:val="clear"/>
            <w:tcMar>
              <w:top w:type="dxa" w:w="120"/>
              <w:left w:type="dxa" w:w="200"/>
              <w:bottom w:type="dxa" w:w="120"/>
              <w:right w:type="dxa" w:w="200"/>
            </w:tcMar>
          </w:tcPr>
          <w:p>
            <w:pPr>
              <w:spacing w:after="40" w:before="0"/>
            </w:pPr>
            <w:r>
              <w:rPr>
                <w:rFonts w:ascii="Calibri" w:cs="Calibri" w:eastAsia="Calibri" w:hAnsi="Calibri"/>
                <w:color w:val="1E293B"/>
                <w:sz w:val="22"/>
                <w:szCs w:val="22"/>
              </w:rPr>
              <w:t xml:space="preserve">Automate the class booking process to eliminate manual scheduling and reduce administrative workload by at least 80%.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one" w:color="FFFFFF" w:sz="0"/>
              <w:left w:val="none" w:color="FFFFFF" w:sz="0"/>
              <w:bottom w:val="none" w:color="FFFFFF" w:sz="0"/>
              <w:right w:val="none" w:color="FFFFFF" w:sz="0"/>
            </w:tcBorders>
            <w:shd w:fill="4338CA" w:val="clear"/>
            <w:tcMar>
              <w:top w:type="dxa" w:w="100"/>
              <w:left w:type="dxa" w:w="80"/>
              <w:bottom w:type="dxa" w:w="100"/>
              <w:right w:type="dxa" w:w="80"/>
            </w:tcMar>
            <w:vAlign w:val="center"/>
          </w:tcPr>
          <w:p>
            <w:pPr>
              <w:jc w:val="center"/>
            </w:pPr>
            <w:r>
              <w:rPr>
                <w:rFonts w:ascii="Calibri" w:cs="Calibri" w:eastAsia="Calibri" w:hAnsi="Calibri"/>
                <w:b/>
                <w:bCs/>
                <w:color w:val="FFFFFF"/>
                <w:sz w:val="20"/>
                <w:szCs w:val="20"/>
              </w:rPr>
              <w:t xml:space="preserve">OBJ 2</w:t>
            </w:r>
          </w:p>
        </w:tc>
        <w:tc>
          <w:tcPr>
            <w:tcW w:type="dxa" w:w="9380"/>
            <w:tcBorders>
              <w:top w:val="none" w:color="FFFFFF" w:sz="0"/>
              <w:left w:val="none" w:color="FFFFFF" w:sz="0"/>
              <w:bottom w:val="single" w:color="E2E8F0" w:sz="1"/>
              <w:right w:val="none" w:color="FFFFFF" w:sz="0"/>
            </w:tcBorders>
            <w:shd w:fill="E0E7FF" w:val="clear"/>
            <w:tcMar>
              <w:top w:type="dxa" w:w="120"/>
              <w:left w:type="dxa" w:w="200"/>
              <w:bottom w:type="dxa" w:w="120"/>
              <w:right w:type="dxa" w:w="200"/>
            </w:tcMar>
          </w:tcPr>
          <w:p>
            <w:pPr>
              <w:spacing w:after="40" w:before="0"/>
            </w:pPr>
            <w:r>
              <w:rPr>
                <w:rFonts w:ascii="Calibri" w:cs="Calibri" w:eastAsia="Calibri" w:hAnsi="Calibri"/>
                <w:color w:val="1E293B"/>
                <w:sz w:val="22"/>
                <w:szCs w:val="22"/>
              </w:rPr>
              <w:t xml:space="preserve">Centralize member, trainer, class, and booking data within a single Salesforce environment for reliable, unified record management.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one" w:color="FFFFFF" w:sz="0"/>
              <w:left w:val="none" w:color="FFFFFF" w:sz="0"/>
              <w:bottom w:val="none" w:color="FFFFFF" w:sz="0"/>
              <w:right w:val="none" w:color="FFFFFF" w:sz="0"/>
            </w:tcBorders>
            <w:shd w:fill="0D9488" w:val="clear"/>
            <w:tcMar>
              <w:top w:type="dxa" w:w="100"/>
              <w:left w:type="dxa" w:w="80"/>
              <w:bottom w:type="dxa" w:w="100"/>
              <w:right w:type="dxa" w:w="80"/>
            </w:tcMar>
            <w:vAlign w:val="center"/>
          </w:tcPr>
          <w:p>
            <w:pPr>
              <w:jc w:val="center"/>
            </w:pPr>
            <w:r>
              <w:rPr>
                <w:rFonts w:ascii="Calibri" w:cs="Calibri" w:eastAsia="Calibri" w:hAnsi="Calibri"/>
                <w:b/>
                <w:bCs/>
                <w:color w:val="FFFFFF"/>
                <w:sz w:val="20"/>
                <w:szCs w:val="20"/>
              </w:rPr>
              <w:t xml:space="preserve">OBJ 3</w:t>
            </w:r>
          </w:p>
        </w:tc>
        <w:tc>
          <w:tcPr>
            <w:tcW w:type="dxa" w:w="9380"/>
            <w:tcBorders>
              <w:top w:val="none" w:color="FFFFFF" w:sz="0"/>
              <w:left w:val="none" w:color="FFFFFF" w:sz="0"/>
              <w:bottom w:val="single" w:color="E2E8F0" w:sz="1"/>
              <w:right w:val="none" w:color="FFFFFF" w:sz="0"/>
            </w:tcBorders>
            <w:shd w:fill="CCFBF1" w:val="clear"/>
            <w:tcMar>
              <w:top w:type="dxa" w:w="120"/>
              <w:left w:type="dxa" w:w="200"/>
              <w:bottom w:type="dxa" w:w="120"/>
              <w:right w:type="dxa" w:w="200"/>
            </w:tcMar>
          </w:tcPr>
          <w:p>
            <w:pPr>
              <w:spacing w:after="40" w:before="0"/>
            </w:pPr>
            <w:r>
              <w:rPr>
                <w:rFonts w:ascii="Calibri" w:cs="Calibri" w:eastAsia="Calibri" w:hAnsi="Calibri"/>
                <w:color w:val="1E293B"/>
                <w:sz w:val="22"/>
                <w:szCs w:val="22"/>
              </w:rPr>
              <w:t xml:space="preserve">Implement automated email notifications that confirm bookings without requiring manual staff action.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one" w:color="FFFFFF" w:sz="0"/>
              <w:left w:val="none" w:color="FFFFFF" w:sz="0"/>
              <w:bottom w:val="none" w:color="FFFFFF" w:sz="0"/>
              <w:right w:val="none" w:color="FFFFFF" w:sz="0"/>
            </w:tcBorders>
            <w:shd w:fill="2563EB" w:val="clear"/>
            <w:tcMar>
              <w:top w:type="dxa" w:w="100"/>
              <w:left w:type="dxa" w:w="80"/>
              <w:bottom w:type="dxa" w:w="100"/>
              <w:right w:type="dxa" w:w="80"/>
            </w:tcMar>
            <w:vAlign w:val="center"/>
          </w:tcPr>
          <w:p>
            <w:pPr>
              <w:jc w:val="center"/>
            </w:pPr>
            <w:r>
              <w:rPr>
                <w:rFonts w:ascii="Calibri" w:cs="Calibri" w:eastAsia="Calibri" w:hAnsi="Calibri"/>
                <w:b/>
                <w:bCs/>
                <w:color w:val="FFFFFF"/>
                <w:sz w:val="20"/>
                <w:szCs w:val="20"/>
              </w:rPr>
              <w:t xml:space="preserve">OBJ 4</w:t>
            </w:r>
          </w:p>
        </w:tc>
        <w:tc>
          <w:tcPr>
            <w:tcW w:type="dxa" w:w="9380"/>
            <w:tcBorders>
              <w:top w:val="none" w:color="FFFFFF" w:sz="0"/>
              <w:left w:val="none" w:color="FFFFFF" w:sz="0"/>
              <w:bottom w:val="single" w:color="E2E8F0" w:sz="1"/>
              <w:right w:val="none" w:color="FFFFFF" w:sz="0"/>
            </w:tcBorders>
            <w:shd w:fill="DBEAFE" w:val="clear"/>
            <w:tcMar>
              <w:top w:type="dxa" w:w="120"/>
              <w:left w:type="dxa" w:w="200"/>
              <w:bottom w:type="dxa" w:w="120"/>
              <w:right w:type="dxa" w:w="200"/>
            </w:tcMar>
          </w:tcPr>
          <w:p>
            <w:pPr>
              <w:spacing w:after="40" w:before="0"/>
            </w:pPr>
            <w:r>
              <w:rPr>
                <w:rFonts w:ascii="Calibri" w:cs="Calibri" w:eastAsia="Calibri" w:hAnsi="Calibri"/>
                <w:color w:val="1E293B"/>
                <w:sz w:val="22"/>
                <w:szCs w:val="22"/>
              </w:rPr>
              <w:t xml:space="preserve">Deliver real-time reporting and dashboard visibility to support data-driven management decisions.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one" w:color="FFFFFF" w:sz="0"/>
              <w:left w:val="none" w:color="FFFFFF" w:sz="0"/>
              <w:bottom w:val="none" w:color="FFFFFF" w:sz="0"/>
              <w:right w:val="none" w:color="FFFFFF" w:sz="0"/>
            </w:tcBorders>
            <w:shd w:fill="D97706" w:val="clear"/>
            <w:tcMar>
              <w:top w:type="dxa" w:w="100"/>
              <w:left w:type="dxa" w:w="80"/>
              <w:bottom w:type="dxa" w:w="100"/>
              <w:right w:type="dxa" w:w="80"/>
            </w:tcMar>
            <w:vAlign w:val="center"/>
          </w:tcPr>
          <w:p>
            <w:pPr>
              <w:jc w:val="center"/>
            </w:pPr>
            <w:r>
              <w:rPr>
                <w:rFonts w:ascii="Calibri" w:cs="Calibri" w:eastAsia="Calibri" w:hAnsi="Calibri"/>
                <w:b/>
                <w:bCs/>
                <w:color w:val="FFFFFF"/>
                <w:sz w:val="20"/>
                <w:szCs w:val="20"/>
              </w:rPr>
              <w:t xml:space="preserve">OBJ 5</w:t>
            </w:r>
          </w:p>
        </w:tc>
        <w:tc>
          <w:tcPr>
            <w:tcW w:type="dxa" w:w="9380"/>
            <w:tcBorders>
              <w:top w:val="none" w:color="FFFFFF" w:sz="0"/>
              <w:left w:val="none" w:color="FFFFFF" w:sz="0"/>
              <w:bottom w:val="single" w:color="E2E8F0" w:sz="1"/>
              <w:right w:val="none" w:color="FFFFFF" w:sz="0"/>
            </w:tcBorders>
            <w:shd w:fill="FEF3C7" w:val="clear"/>
            <w:tcMar>
              <w:top w:type="dxa" w:w="120"/>
              <w:left w:type="dxa" w:w="200"/>
              <w:bottom w:type="dxa" w:w="120"/>
              <w:right w:type="dxa" w:w="200"/>
            </w:tcMar>
          </w:tcPr>
          <w:p>
            <w:pPr>
              <w:spacing w:after="40" w:before="0"/>
            </w:pPr>
            <w:r>
              <w:rPr>
                <w:rFonts w:ascii="Calibri" w:cs="Calibri" w:eastAsia="Calibri" w:hAnsi="Calibri"/>
                <w:color w:val="1E293B"/>
                <w:sz w:val="22"/>
                <w:szCs w:val="22"/>
              </w:rPr>
              <w:t xml:space="preserve">Ensure data accuracy through Salesforce validation rules, required fields, and picklist constraints.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one" w:color="FFFFFF" w:sz="0"/>
              <w:left w:val="none" w:color="FFFFFF" w:sz="0"/>
              <w:bottom w:val="none" w:color="FFFFFF" w:sz="0"/>
              <w:right w:val="none" w:color="FFFFFF" w:sz="0"/>
            </w:tcBorders>
            <w:shd w:fill="16A34A" w:val="clear"/>
            <w:tcMar>
              <w:top w:type="dxa" w:w="100"/>
              <w:left w:type="dxa" w:w="80"/>
              <w:bottom w:type="dxa" w:w="100"/>
              <w:right w:type="dxa" w:w="80"/>
            </w:tcMar>
            <w:vAlign w:val="center"/>
          </w:tcPr>
          <w:p>
            <w:pPr>
              <w:jc w:val="center"/>
            </w:pPr>
            <w:r>
              <w:rPr>
                <w:rFonts w:ascii="Calibri" w:cs="Calibri" w:eastAsia="Calibri" w:hAnsi="Calibri"/>
                <w:b/>
                <w:bCs/>
                <w:color w:val="FFFFFF"/>
                <w:sz w:val="20"/>
                <w:szCs w:val="20"/>
              </w:rPr>
              <w:t xml:space="preserve">OBJ 6</w:t>
            </w:r>
          </w:p>
        </w:tc>
        <w:tc>
          <w:tcPr>
            <w:tcW w:type="dxa" w:w="9380"/>
            <w:tcBorders>
              <w:top w:val="none" w:color="FFFFFF" w:sz="0"/>
              <w:left w:val="none" w:color="FFFFFF" w:sz="0"/>
              <w:bottom w:val="single" w:color="E2E8F0" w:sz="1"/>
              <w:right w:val="none" w:color="FFFFFF" w:sz="0"/>
            </w:tcBorders>
            <w:shd w:fill="DCFCE7" w:val="clear"/>
            <w:tcMar>
              <w:top w:type="dxa" w:w="120"/>
              <w:left w:type="dxa" w:w="200"/>
              <w:bottom w:type="dxa" w:w="120"/>
              <w:right w:type="dxa" w:w="200"/>
            </w:tcMar>
          </w:tcPr>
          <w:p>
            <w:pPr>
              <w:spacing w:after="40" w:before="0"/>
            </w:pPr>
            <w:r>
              <w:rPr>
                <w:rFonts w:ascii="Calibri" w:cs="Calibri" w:eastAsia="Calibri" w:hAnsi="Calibri"/>
                <w:color w:val="1E293B"/>
                <w:sz w:val="22"/>
                <w:szCs w:val="22"/>
              </w:rPr>
              <w:t xml:space="preserve">Produce a fully documented, academically evaluated CRM implementation suitable for professional review.</w:t>
            </w:r>
          </w:p>
        </w:tc>
      </w:tr>
    </w:tbl>
    <w:p>
      <w:pPr>
        <w:spacing w:after="0" w:before="0"/>
      </w:pPr>
      <w:r>
        <w:t xml:space="preserve"/>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color="FFFFFF" w:sz="0"/>
              <w:left w:val="none" w:color="FFFFFF" w:sz="0"/>
              <w:bottom w:val="none" w:color="FFFFFF" w:sz="0"/>
              <w:right w:val="none" w:color="FFFFFF" w:sz="0"/>
            </w:tcBorders>
            <w:shd w:fill="2563EB" w:val="clear"/>
          </w:tcPr>
          <w:p>
            <w:r>
              <w:t xml:space="preserve"/>
            </w:r>
          </w:p>
        </w:tc>
        <w:tc>
          <w:tcPr>
            <w:tcW w:type="dxa" w:w="9940"/>
            <w:tcBorders>
              <w:top w:val="none" w:color="FFFFFF" w:sz="0"/>
              <w:left w:val="none" w:color="FFFFFF" w:sz="0"/>
              <w:bottom w:val="none" w:color="FFFFFF" w:sz="0"/>
              <w:right w:val="none" w:color="FFFFFF" w:sz="0"/>
            </w:tcBorders>
            <w:shd w:fill="F8FAFC" w:val="clear"/>
            <w:tcMar>
              <w:top w:type="dxa" w:w="120"/>
              <w:left w:type="dxa" w:w="280"/>
              <w:bottom w:type="dxa" w:w="120"/>
              <w:right w:type="dxa" w:w="200"/>
            </w:tcMar>
          </w:tcPr>
          <w:p>
            <w:pPr>
              <w:spacing w:after="0" w:before="0"/>
            </w:pPr>
            <w:r>
              <w:rPr>
                <w:rFonts w:ascii="Calibri" w:cs="Calibri" w:eastAsia="Calibri" w:hAnsi="Calibri"/>
                <w:b/>
                <w:bCs/>
                <w:color w:val="2563EB"/>
                <w:sz w:val="28"/>
                <w:szCs w:val="28"/>
              </w:rPr>
              <w:t xml:space="preserve">04  </w:t>
            </w:r>
            <w:r>
              <w:rPr>
                <w:rFonts w:ascii="Calibri" w:cs="Calibri" w:eastAsia="Calibri" w:hAnsi="Calibri"/>
                <w:b/>
                <w:bCs/>
                <w:color w:val="1E293B"/>
                <w:sz w:val="28"/>
                <w:szCs w:val="28"/>
              </w:rPr>
              <w:t xml:space="preserve">System Overview</w:t>
            </w:r>
          </w:p>
        </w:tc>
      </w:tr>
    </w:tbl>
    <w:p>
      <w:pPr>
        <w:spacing w:after="0" w:before="0"/>
      </w:pPr>
      <w:r>
        <w:t xml:space="preserve"/>
      </w:r>
    </w:p>
    <w:p>
      <w:pPr>
        <w:spacing w:after="80" w:before="0"/>
      </w:pPr>
      <w:r>
        <w:rPr>
          <w:rFonts w:ascii="Calibri" w:cs="Calibri" w:eastAsia="Calibri" w:hAnsi="Calibri"/>
          <w:i w:val="false"/>
          <w:iCs w:val="false"/>
          <w:color w:val="1E293B"/>
          <w:sz w:val="22"/>
          <w:szCs w:val="22"/>
        </w:rPr>
        <w:t xml:space="preserve">FitHub CRM is a fully declarative Salesforce Lightning Experience application comprising four custom objects, a record-triggered automation flow, custom reports, and a live dashboard. It is accessible through a dedicated Lightning App with a navigation bar providing direct access to all modules.</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0D9488" w:sz="8"/>
              <w:left w:val="none" w:color="FFFFFF" w:sz="0"/>
              <w:bottom w:val="none" w:color="FFFFFF" w:sz="0"/>
              <w:right w:val="none" w:color="FFFFFF" w:sz="0"/>
            </w:tcBorders>
            <w:shd w:fill="CCFBF1" w:val="clear"/>
            <w:tcMar>
              <w:top w:type="dxa" w:w="160"/>
              <w:left w:type="dxa" w:w="200"/>
              <w:bottom w:type="dxa" w:w="160"/>
              <w:right w:type="dxa" w:w="200"/>
            </w:tcMar>
          </w:tcPr>
          <w:p>
            <w:pPr>
              <w:spacing w:after="60" w:before="0"/>
            </w:pPr>
            <w:r>
              <w:rPr>
                <w:rFonts w:ascii="Calibri" w:cs="Calibri" w:eastAsia="Calibri" w:hAnsi="Calibri"/>
                <w:b/>
                <w:bCs/>
                <w:color w:val="0D9488"/>
                <w:sz w:val="22"/>
                <w:szCs w:val="22"/>
              </w:rPr>
              <w:t xml:space="preserve">Member Management</w:t>
            </w:r>
          </w:p>
          <w:p>
            <w:pPr>
              <w:spacing w:after="40" w:before="0"/>
            </w:pPr>
            <w:r>
              <w:rPr>
                <w:rFonts w:ascii="Calibri" w:cs="Calibri" w:eastAsia="Calibri" w:hAnsi="Calibri"/>
                <w:color w:val="475569"/>
                <w:sz w:val="20"/>
                <w:szCs w:val="20"/>
              </w:rPr>
              <w:t xml:space="preserve">Centralized member profiles</w:t>
            </w:r>
          </w:p>
          <w:p>
            <w:pPr>
              <w:spacing w:after="40" w:before="0"/>
            </w:pPr>
            <w:r>
              <w:rPr>
                <w:rFonts w:ascii="Calibri" w:cs="Calibri" w:eastAsia="Calibri" w:hAnsi="Calibri"/>
                <w:color w:val="475569"/>
                <w:sz w:val="20"/>
                <w:szCs w:val="20"/>
              </w:rPr>
              <w:t xml:space="preserve">Membership tier classification</w:t>
            </w:r>
          </w:p>
          <w:p>
            <w:pPr>
              <w:spacing w:after="40" w:before="0"/>
            </w:pPr>
            <w:r>
              <w:rPr>
                <w:rFonts w:ascii="Calibri" w:cs="Calibri" w:eastAsia="Calibri" w:hAnsi="Calibri"/>
                <w:color w:val="475569"/>
                <w:sz w:val="20"/>
                <w:szCs w:val="20"/>
              </w:rPr>
              <w:t xml:space="preserve">Active/Inactive status tracking</w:t>
            </w:r>
          </w:p>
        </w:tc>
        <w:tc>
          <w:tcPr>
            <w:tcW w:type="dxa" w:w="3360"/>
            <w:tcBorders>
              <w:top w:val="single" w:color="7C3AED" w:sz="8"/>
              <w:left w:val="none" w:color="FFFFFF" w:sz="0"/>
              <w:bottom w:val="none" w:color="FFFFFF" w:sz="0"/>
              <w:right w:val="none" w:color="FFFFFF" w:sz="0"/>
            </w:tcBorders>
            <w:shd w:fill="EDE9FE" w:val="clear"/>
            <w:tcMar>
              <w:top w:type="dxa" w:w="160"/>
              <w:left w:type="dxa" w:w="200"/>
              <w:bottom w:type="dxa" w:w="160"/>
              <w:right w:type="dxa" w:w="200"/>
            </w:tcMar>
          </w:tcPr>
          <w:p>
            <w:pPr>
              <w:spacing w:after="60" w:before="0"/>
            </w:pPr>
            <w:r>
              <w:rPr>
                <w:rFonts w:ascii="Calibri" w:cs="Calibri" w:eastAsia="Calibri" w:hAnsi="Calibri"/>
                <w:b/>
                <w:bCs/>
                <w:color w:val="7C3AED"/>
                <w:sz w:val="22"/>
                <w:szCs w:val="22"/>
              </w:rPr>
              <w:t xml:space="preserve">Trainer Management</w:t>
            </w:r>
          </w:p>
          <w:p>
            <w:pPr>
              <w:spacing w:after="40" w:before="0"/>
            </w:pPr>
            <w:r>
              <w:rPr>
                <w:rFonts w:ascii="Calibri" w:cs="Calibri" w:eastAsia="Calibri" w:hAnsi="Calibri"/>
                <w:color w:val="475569"/>
                <w:sz w:val="20"/>
                <w:szCs w:val="20"/>
              </w:rPr>
              <w:t xml:space="preserve">Trainer profiles with specialties</w:t>
            </w:r>
          </w:p>
          <w:p>
            <w:pPr>
              <w:spacing w:after="40" w:before="0"/>
            </w:pPr>
            <w:r>
              <w:rPr>
                <w:rFonts w:ascii="Calibri" w:cs="Calibri" w:eastAsia="Calibri" w:hAnsi="Calibri"/>
                <w:color w:val="475569"/>
                <w:sz w:val="20"/>
                <w:szCs w:val="20"/>
              </w:rPr>
              <w:t xml:space="preserve">Experience tracking</w:t>
            </w:r>
          </w:p>
          <w:p>
            <w:pPr>
              <w:spacing w:after="40" w:before="0"/>
            </w:pPr>
            <w:r>
              <w:rPr>
                <w:rFonts w:ascii="Calibri" w:cs="Calibri" w:eastAsia="Calibri" w:hAnsi="Calibri"/>
                <w:color w:val="475569"/>
                <w:sz w:val="20"/>
                <w:szCs w:val="20"/>
              </w:rPr>
              <w:t xml:space="preserve">Linked to assigned classes</w:t>
            </w:r>
          </w:p>
        </w:tc>
        <w:tc>
          <w:tcPr>
            <w:tcW w:type="dxa" w:w="3360"/>
            <w:tcBorders>
              <w:top w:val="single" w:color="2563EB" w:sz="8"/>
              <w:left w:val="none" w:color="FFFFFF" w:sz="0"/>
              <w:bottom w:val="none" w:color="FFFFFF" w:sz="0"/>
              <w:right w:val="none" w:color="FFFFFF" w:sz="0"/>
            </w:tcBorders>
            <w:shd w:fill="DBEAFE" w:val="clear"/>
            <w:tcMar>
              <w:top w:type="dxa" w:w="160"/>
              <w:left w:type="dxa" w:w="200"/>
              <w:bottom w:type="dxa" w:w="160"/>
              <w:right w:type="dxa" w:w="200"/>
            </w:tcMar>
          </w:tcPr>
          <w:p>
            <w:pPr>
              <w:spacing w:after="60" w:before="0"/>
            </w:pPr>
            <w:r>
              <w:rPr>
                <w:rFonts w:ascii="Calibri" w:cs="Calibri" w:eastAsia="Calibri" w:hAnsi="Calibri"/>
                <w:b/>
                <w:bCs/>
                <w:color w:val="2563EB"/>
                <w:sz w:val="22"/>
                <w:szCs w:val="22"/>
              </w:rPr>
              <w:t xml:space="preserve">Class Management</w:t>
            </w:r>
          </w:p>
          <w:p>
            <w:pPr>
              <w:spacing w:after="40" w:before="0"/>
            </w:pPr>
            <w:r>
              <w:rPr>
                <w:rFonts w:ascii="Calibri" w:cs="Calibri" w:eastAsia="Calibri" w:hAnsi="Calibri"/>
                <w:color w:val="475569"/>
                <w:sz w:val="20"/>
                <w:szCs w:val="20"/>
              </w:rPr>
              <w:t xml:space="preserve">Scheduled class listings</w:t>
            </w:r>
          </w:p>
          <w:p>
            <w:pPr>
              <w:spacing w:after="40" w:before="0"/>
            </w:pPr>
            <w:r>
              <w:rPr>
                <w:rFonts w:ascii="Calibri" w:cs="Calibri" w:eastAsia="Calibri" w:hAnsi="Calibri"/>
                <w:color w:val="475569"/>
                <w:sz w:val="20"/>
                <w:szCs w:val="20"/>
              </w:rPr>
              <w:t xml:space="preserve">Capacity and status control</w:t>
            </w:r>
          </w:p>
          <w:p>
            <w:pPr>
              <w:spacing w:after="40" w:before="0"/>
            </w:pPr>
            <w:r>
              <w:rPr>
                <w:rFonts w:ascii="Calibri" w:cs="Calibri" w:eastAsia="Calibri" w:hAnsi="Calibri"/>
                <w:color w:val="475569"/>
                <w:sz w:val="20"/>
                <w:szCs w:val="20"/>
              </w:rPr>
              <w:t xml:space="preserve">Trainer assignment via lookup</w:t>
            </w:r>
          </w:p>
        </w:tc>
      </w:tr>
      <w:tr>
        <w:tc>
          <w:tcPr>
            <w:tcW w:type="dxa" w:w="3360"/>
            <w:tcBorders>
              <w:top w:val="single" w:color="D97706" w:sz="8"/>
              <w:left w:val="none" w:color="FFFFFF" w:sz="0"/>
              <w:bottom w:val="none" w:color="FFFFFF" w:sz="0"/>
              <w:right w:val="none" w:color="FFFFFF" w:sz="0"/>
            </w:tcBorders>
            <w:shd w:fill="FEF3C7" w:val="clear"/>
            <w:tcMar>
              <w:top w:type="dxa" w:w="160"/>
              <w:left w:type="dxa" w:w="200"/>
              <w:bottom w:type="dxa" w:w="160"/>
              <w:right w:type="dxa" w:w="200"/>
            </w:tcMar>
          </w:tcPr>
          <w:p>
            <w:pPr>
              <w:spacing w:after="60" w:before="0"/>
            </w:pPr>
            <w:r>
              <w:rPr>
                <w:rFonts w:ascii="Calibri" w:cs="Calibri" w:eastAsia="Calibri" w:hAnsi="Calibri"/>
                <w:b/>
                <w:bCs/>
                <w:color w:val="D97706"/>
                <w:sz w:val="22"/>
                <w:szCs w:val="22"/>
              </w:rPr>
              <w:t xml:space="preserve">Booking System</w:t>
            </w:r>
          </w:p>
          <w:p>
            <w:pPr>
              <w:spacing w:after="40" w:before="0"/>
            </w:pPr>
            <w:r>
              <w:rPr>
                <w:rFonts w:ascii="Calibri" w:cs="Calibri" w:eastAsia="Calibri" w:hAnsi="Calibri"/>
                <w:color w:val="475569"/>
                <w:sz w:val="20"/>
                <w:szCs w:val="20"/>
              </w:rPr>
              <w:t xml:space="preserve">Member-class reservations</w:t>
            </w:r>
          </w:p>
          <w:p>
            <w:pPr>
              <w:spacing w:after="40" w:before="0"/>
            </w:pPr>
            <w:r>
              <w:rPr>
                <w:rFonts w:ascii="Calibri" w:cs="Calibri" w:eastAsia="Calibri" w:hAnsi="Calibri"/>
                <w:color w:val="475569"/>
                <w:sz w:val="20"/>
                <w:szCs w:val="20"/>
              </w:rPr>
              <w:t xml:space="preserve">Booking status management</w:t>
            </w:r>
          </w:p>
          <w:p>
            <w:pPr>
              <w:spacing w:after="40" w:before="0"/>
            </w:pPr>
            <w:r>
              <w:rPr>
                <w:rFonts w:ascii="Calibri" w:cs="Calibri" w:eastAsia="Calibri" w:hAnsi="Calibri"/>
                <w:color w:val="475569"/>
                <w:sz w:val="20"/>
                <w:szCs w:val="20"/>
              </w:rPr>
              <w:t xml:space="preserve">Trigger point for automation</w:t>
            </w:r>
          </w:p>
        </w:tc>
        <w:tc>
          <w:tcPr>
            <w:tcW w:type="dxa" w:w="3360"/>
            <w:tcBorders>
              <w:top w:val="single" w:color="EA580C" w:sz="8"/>
              <w:left w:val="none" w:color="FFFFFF" w:sz="0"/>
              <w:bottom w:val="none" w:color="FFFFFF" w:sz="0"/>
              <w:right w:val="none" w:color="FFFFFF" w:sz="0"/>
            </w:tcBorders>
            <w:shd w:fill="FFEDD5" w:val="clear"/>
            <w:tcMar>
              <w:top w:type="dxa" w:w="160"/>
              <w:left w:type="dxa" w:w="200"/>
              <w:bottom w:type="dxa" w:w="160"/>
              <w:right w:type="dxa" w:w="200"/>
            </w:tcMar>
          </w:tcPr>
          <w:p>
            <w:pPr>
              <w:spacing w:after="60" w:before="0"/>
            </w:pPr>
            <w:r>
              <w:rPr>
                <w:rFonts w:ascii="Calibri" w:cs="Calibri" w:eastAsia="Calibri" w:hAnsi="Calibri"/>
                <w:b/>
                <w:bCs/>
                <w:color w:val="EA580C"/>
                <w:sz w:val="22"/>
                <w:szCs w:val="22"/>
              </w:rPr>
              <w:t xml:space="preserve">Automation</w:t>
            </w:r>
          </w:p>
          <w:p>
            <w:pPr>
              <w:spacing w:after="40" w:before="0"/>
            </w:pPr>
            <w:r>
              <w:rPr>
                <w:rFonts w:ascii="Calibri" w:cs="Calibri" w:eastAsia="Calibri" w:hAnsi="Calibri"/>
                <w:color w:val="475569"/>
                <w:sz w:val="20"/>
                <w:szCs w:val="20"/>
              </w:rPr>
              <w:t xml:space="preserve">Record-triggered Flow</w:t>
            </w:r>
          </w:p>
          <w:p>
            <w:pPr>
              <w:spacing w:after="40" w:before="0"/>
            </w:pPr>
            <w:r>
              <w:rPr>
                <w:rFonts w:ascii="Calibri" w:cs="Calibri" w:eastAsia="Calibri" w:hAnsi="Calibri"/>
                <w:color w:val="475569"/>
                <w:sz w:val="20"/>
                <w:szCs w:val="20"/>
              </w:rPr>
              <w:t xml:space="preserve">Booking confirmation emails</w:t>
            </w:r>
          </w:p>
          <w:p>
            <w:pPr>
              <w:spacing w:after="40" w:before="0"/>
            </w:pPr>
            <w:r>
              <w:rPr>
                <w:rFonts w:ascii="Calibri" w:cs="Calibri" w:eastAsia="Calibri" w:hAnsi="Calibri"/>
                <w:color w:val="475569"/>
                <w:sz w:val="20"/>
                <w:szCs w:val="20"/>
              </w:rPr>
              <w:t xml:space="preserve">No manual notification needed</w:t>
            </w:r>
          </w:p>
        </w:tc>
        <w:tc>
          <w:tcPr>
            <w:tcW w:type="dxa" w:w="3360"/>
            <w:tcBorders>
              <w:top w:val="single" w:color="16A34A" w:sz="8"/>
              <w:left w:val="none" w:color="FFFFFF" w:sz="0"/>
              <w:bottom w:val="none" w:color="FFFFFF" w:sz="0"/>
              <w:right w:val="none" w:color="FFFFFF" w:sz="0"/>
            </w:tcBorders>
            <w:shd w:fill="DCFCE7" w:val="clear"/>
            <w:tcMar>
              <w:top w:type="dxa" w:w="160"/>
              <w:left w:type="dxa" w:w="200"/>
              <w:bottom w:type="dxa" w:w="160"/>
              <w:right w:type="dxa" w:w="200"/>
            </w:tcMar>
          </w:tcPr>
          <w:p>
            <w:pPr>
              <w:spacing w:after="60" w:before="0"/>
            </w:pPr>
            <w:r>
              <w:rPr>
                <w:rFonts w:ascii="Calibri" w:cs="Calibri" w:eastAsia="Calibri" w:hAnsi="Calibri"/>
                <w:b/>
                <w:bCs/>
                <w:color w:val="16A34A"/>
                <w:sz w:val="22"/>
                <w:szCs w:val="22"/>
              </w:rPr>
              <w:t xml:space="preserve">Reports &amp; Dashboard</w:t>
            </w:r>
          </w:p>
          <w:p>
            <w:pPr>
              <w:spacing w:after="40" w:before="0"/>
            </w:pPr>
            <w:r>
              <w:rPr>
                <w:rFonts w:ascii="Calibri" w:cs="Calibri" w:eastAsia="Calibri" w:hAnsi="Calibri"/>
                <w:color w:val="475569"/>
                <w:sz w:val="20"/>
                <w:szCs w:val="20"/>
              </w:rPr>
              <w:t xml:space="preserve">Cross-object report: Classes+Bookings+Members</w:t>
            </w:r>
          </w:p>
          <w:p>
            <w:pPr>
              <w:spacing w:after="40" w:before="0"/>
            </w:pPr>
            <w:r>
              <w:rPr>
                <w:rFonts w:ascii="Calibri" w:cs="Calibri" w:eastAsia="Calibri" w:hAnsi="Calibri"/>
                <w:color w:val="475569"/>
                <w:sz w:val="20"/>
                <w:szCs w:val="20"/>
              </w:rPr>
              <w:t xml:space="preserve">Live pie chart booking distribution</w:t>
            </w:r>
          </w:p>
          <w:p>
            <w:pPr>
              <w:spacing w:after="40" w:before="0"/>
            </w:pPr>
            <w:r>
              <w:rPr>
                <w:rFonts w:ascii="Calibri" w:cs="Calibri" w:eastAsia="Calibri" w:hAnsi="Calibri"/>
                <w:color w:val="475569"/>
                <w:sz w:val="20"/>
                <w:szCs w:val="20"/>
              </w:rPr>
              <w:t xml:space="preserve">KPI metrics at a glance</w:t>
            </w:r>
          </w:p>
        </w:tc>
      </w:tr>
    </w:tbl>
    <w:p>
      <w:pPr>
        <w:spacing w:after="0" w:before="0"/>
      </w:pPr>
      <w:r>
        <w:t xml:space="preserve"/>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color="FFFFFF" w:sz="0"/>
              <w:left w:val="none" w:color="FFFFFF" w:sz="0"/>
              <w:bottom w:val="none" w:color="FFFFFF" w:sz="0"/>
              <w:right w:val="none" w:color="FFFFFF" w:sz="0"/>
            </w:tcBorders>
            <w:shd w:fill="EA580C" w:val="clear"/>
          </w:tcPr>
          <w:p>
            <w:r>
              <w:t xml:space="preserve"/>
            </w:r>
          </w:p>
        </w:tc>
        <w:tc>
          <w:tcPr>
            <w:tcW w:type="dxa" w:w="9940"/>
            <w:tcBorders>
              <w:top w:val="none" w:color="FFFFFF" w:sz="0"/>
              <w:left w:val="none" w:color="FFFFFF" w:sz="0"/>
              <w:bottom w:val="none" w:color="FFFFFF" w:sz="0"/>
              <w:right w:val="none" w:color="FFFFFF" w:sz="0"/>
            </w:tcBorders>
            <w:shd w:fill="F8FAFC" w:val="clear"/>
            <w:tcMar>
              <w:top w:type="dxa" w:w="120"/>
              <w:left w:type="dxa" w:w="280"/>
              <w:bottom w:type="dxa" w:w="120"/>
              <w:right w:type="dxa" w:w="200"/>
            </w:tcMar>
          </w:tcPr>
          <w:p>
            <w:pPr>
              <w:spacing w:after="0" w:before="0"/>
            </w:pPr>
            <w:r>
              <w:rPr>
                <w:rFonts w:ascii="Calibri" w:cs="Calibri" w:eastAsia="Calibri" w:hAnsi="Calibri"/>
                <w:b/>
                <w:bCs/>
                <w:color w:val="EA580C"/>
                <w:sz w:val="28"/>
                <w:szCs w:val="28"/>
              </w:rPr>
              <w:t xml:space="preserve">05  </w:t>
            </w:r>
            <w:r>
              <w:rPr>
                <w:rFonts w:ascii="Calibri" w:cs="Calibri" w:eastAsia="Calibri" w:hAnsi="Calibri"/>
                <w:b/>
                <w:bCs/>
                <w:color w:val="1E293B"/>
                <w:sz w:val="28"/>
                <w:szCs w:val="28"/>
              </w:rPr>
              <w:t xml:space="preserve">Modules Description</w:t>
            </w:r>
          </w:p>
        </w:tc>
      </w:tr>
    </w:tbl>
    <w:p>
      <w:pPr>
        <w:spacing w:after="0" w:before="0"/>
      </w:pPr>
      <w:r>
        <w:t xml:space="preserve"/>
      </w:r>
    </w:p>
    <w:p>
      <w:pPr>
        <w:spacing w:after="80" w:before="160"/>
      </w:pPr>
      <w:r>
        <w:rPr>
          <w:rFonts w:ascii="Calibri" w:cs="Calibri" w:eastAsia="Calibri" w:hAnsi="Calibri"/>
          <w:b/>
          <w:bCs/>
          <w:color w:val="0D9488"/>
          <w:sz w:val="24"/>
          <w:szCs w:val="24"/>
        </w:rPr>
        <w:t xml:space="preserve">5.1  Member Management</w:t>
      </w:r>
    </w:p>
    <w:p>
      <w:pPr>
        <w:spacing w:after="80" w:before="0"/>
      </w:pPr>
      <w:r>
        <w:rPr>
          <w:rFonts w:ascii="Calibri" w:cs="Calibri" w:eastAsia="Calibri" w:hAnsi="Calibri"/>
          <w:i w:val="false"/>
          <w:iCs w:val="false"/>
          <w:color w:val="1E293B"/>
          <w:sz w:val="22"/>
          <w:szCs w:val="22"/>
        </w:rPr>
        <w:t xml:space="preserve">The Member module is the primary entity of FitHub CRM. It stores the personal and membership details of each enrolled fitness center client. Key fields include Member Name, Email, Phone, Membership Type (Basic / Standard / Premium), Status (Active / Inactive), and membership Start and End dates. Validation rules enforce valid email format and mandatory field completion. Members are linked to Bookings through a one-to-many lookup relationship.</w:t>
      </w:r>
    </w:p>
    <w:p>
      <w:pPr>
        <w:spacing w:after="80" w:before="160"/>
      </w:pPr>
      <w:r>
        <w:rPr>
          <w:rFonts w:ascii="Calibri" w:cs="Calibri" w:eastAsia="Calibri" w:hAnsi="Calibri"/>
          <w:b/>
          <w:bCs/>
          <w:color w:val="7C3AED"/>
          <w:sz w:val="24"/>
          <w:szCs w:val="24"/>
        </w:rPr>
        <w:t xml:space="preserve">5.2  Trainer Management</w:t>
      </w:r>
    </w:p>
    <w:p>
      <w:pPr>
        <w:spacing w:after="80" w:before="0"/>
      </w:pPr>
      <w:r>
        <w:rPr>
          <w:rFonts w:ascii="Calibri" w:cs="Calibri" w:eastAsia="Calibri" w:hAnsi="Calibri"/>
          <w:i w:val="false"/>
          <w:iCs w:val="false"/>
          <w:color w:val="1E293B"/>
          <w:sz w:val="22"/>
          <w:szCs w:val="22"/>
        </w:rPr>
        <w:t xml:space="preserve">The Trainer module maintains a professional directory of fitness instructors. Each trainer record stores their name, area of specialty (e.g., Yoga, HIIT, Dance), years of experience, and current employment status. Trainer records are referenced by Class records through a lookup relationship, ensuring every class has an assigned instructor visible within the class record.</w:t>
      </w:r>
    </w:p>
    <w:p>
      <w:pPr>
        <w:spacing w:after="80" w:before="160"/>
      </w:pPr>
      <w:r>
        <w:rPr>
          <w:rFonts w:ascii="Calibri" w:cs="Calibri" w:eastAsia="Calibri" w:hAnsi="Calibri"/>
          <w:b/>
          <w:bCs/>
          <w:color w:val="2563EB"/>
          <w:sz w:val="24"/>
          <w:szCs w:val="24"/>
        </w:rPr>
        <w:t xml:space="preserve">5.3  Class Management</w:t>
      </w:r>
    </w:p>
    <w:p>
      <w:pPr>
        <w:spacing w:after="80" w:before="0"/>
      </w:pPr>
      <w:r>
        <w:rPr>
          <w:rFonts w:ascii="Calibri" w:cs="Calibri" w:eastAsia="Calibri" w:hAnsi="Calibri"/>
          <w:i w:val="false"/>
          <w:iCs w:val="false"/>
          <w:color w:val="1E293B"/>
          <w:sz w:val="22"/>
          <w:szCs w:val="22"/>
        </w:rPr>
        <w:t xml:space="preserve">The Class module represents individual fitness sessions offered by the center. Each class record includes the class name, scheduled date and time, maximum capacity, assigned trainer (lookup), and status (Scheduled / Completed / Cancelled). Class records serve as one end of the booking relationship, enabling management to see all member reservations from within the class detail view.</w:t>
      </w:r>
    </w:p>
    <w:p>
      <w:pPr>
        <w:spacing w:after="80" w:before="160"/>
      </w:pPr>
      <w:r>
        <w:rPr>
          <w:rFonts w:ascii="Calibri" w:cs="Calibri" w:eastAsia="Calibri" w:hAnsi="Calibri"/>
          <w:b/>
          <w:bCs/>
          <w:color w:val="D97706"/>
          <w:sz w:val="24"/>
          <w:szCs w:val="24"/>
        </w:rPr>
        <w:t xml:space="preserve">5.4  Booking System</w:t>
      </w:r>
    </w:p>
    <w:p>
      <w:pPr>
        <w:spacing w:after="80" w:before="0"/>
      </w:pPr>
      <w:r>
        <w:rPr>
          <w:rFonts w:ascii="Calibri" w:cs="Calibri" w:eastAsia="Calibri" w:hAnsi="Calibri"/>
          <w:i w:val="false"/>
          <w:iCs w:val="false"/>
          <w:color w:val="1E293B"/>
          <w:sz w:val="22"/>
          <w:szCs w:val="22"/>
        </w:rPr>
        <w:t xml:space="preserve">The Booking module is the operational heart of the CRM. It connects a specific Member to a specific Class through two lookup fields, recording the booking date and current status (Confirmed / Pending / Cancelled). A validation rule prevents booking dates in the past. The Booking object is the trigger point for the automated email confirmation flow, activating when a booking's status is set to Confirmed.</w:t>
      </w:r>
    </w:p>
    <w:p>
      <w:pPr>
        <w:spacing w:after="80" w:before="160"/>
      </w:pPr>
      <w:r>
        <w:rPr>
          <w:rFonts w:ascii="Calibri" w:cs="Calibri" w:eastAsia="Calibri" w:hAnsi="Calibri"/>
          <w:b/>
          <w:bCs/>
          <w:color w:val="EA580C"/>
          <w:sz w:val="24"/>
          <w:szCs w:val="24"/>
        </w:rPr>
        <w:t xml:space="preserve">5.5  Automation — Email Notifications</w:t>
      </w:r>
    </w:p>
    <w:p>
      <w:pPr>
        <w:spacing w:after="80" w:before="0"/>
      </w:pPr>
      <w:r>
        <w:rPr>
          <w:rFonts w:ascii="Calibri" w:cs="Calibri" w:eastAsia="Calibri" w:hAnsi="Calibri"/>
          <w:i w:val="false"/>
          <w:iCs w:val="false"/>
          <w:color w:val="1E293B"/>
          <w:sz w:val="22"/>
          <w:szCs w:val="22"/>
        </w:rPr>
        <w:t xml:space="preserve">A Salesforce Record-Triggered Flow was configured on the Booking object. When a new Booking record is created with status Confirmed, the flow retrieves the associated member's email address via the Member lookup and dispatches a formatted confirmation email containing the class name, scheduled date, and booking reference. This eliminates the need for staff to manually notify members and ensures instant, consistent communication.</w:t>
      </w:r>
    </w:p>
    <w:p>
      <w:pPr>
        <w:spacing w:after="80" w:before="160"/>
      </w:pPr>
      <w:r>
        <w:rPr>
          <w:rFonts w:ascii="Calibri" w:cs="Calibri" w:eastAsia="Calibri" w:hAnsi="Calibri"/>
          <w:b/>
          <w:bCs/>
          <w:color w:val="16A34A"/>
          <w:sz w:val="24"/>
          <w:szCs w:val="24"/>
        </w:rPr>
        <w:t xml:space="preserve">5.6  Reports &amp; Dashboard</w:t>
      </w:r>
    </w:p>
    <w:p>
      <w:pPr>
        <w:spacing w:after="80" w:before="0"/>
      </w:pPr>
      <w:r>
        <w:rPr>
          <w:rFonts w:ascii="Calibri" w:cs="Calibri" w:eastAsia="Calibri" w:hAnsi="Calibri"/>
          <w:i w:val="false"/>
          <w:iCs w:val="false"/>
          <w:color w:val="1E293B"/>
          <w:sz w:val="22"/>
          <w:szCs w:val="22"/>
        </w:rPr>
        <w:t xml:space="preserve">A custom Report Type joining Classes, Bookings, and Members provides management with a cross-object tabular report showing class name, booking reference, member name, member email, and booking status in a single view. This report feeds a Salesforce Dashboard widget displaying a donut/pie chart of booking distribution by class — allowing managers to identify high-demand and under-attended sessions at a glance.</w:t>
      </w:r>
    </w:p>
    <w:p>
      <w:pPr>
        <w:spacing w:after="0" w:before="0"/>
      </w:pPr>
      <w:r>
        <w:t xml:space="preserve"/>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6A34A" w:sz="8"/>
              <w:bottom w:val="none" w:color="FFFFFF" w:sz="0"/>
              <w:right w:val="none" w:color="FFFFFF" w:sz="0"/>
            </w:tcBorders>
            <w:shd w:fill="DCFCE7" w:val="clear"/>
            <w:tcMar>
              <w:top w:type="dxa" w:w="160"/>
              <w:left w:type="dxa" w:w="280"/>
              <w:bottom w:type="dxa" w:w="160"/>
              <w:right w:type="dxa" w:w="280"/>
            </w:tcMar>
          </w:tcPr>
          <w:p>
            <w:pPr>
              <w:spacing w:after="0" w:before="0"/>
            </w:pPr>
            <w:r>
              <w:rPr>
                <w:rFonts w:ascii="Calibri" w:cs="Calibri" w:eastAsia="Calibri" w:hAnsi="Calibri"/>
                <w:b/>
                <w:bCs/>
                <w:color w:val="1E293B"/>
                <w:sz w:val="22"/>
                <w:szCs w:val="22"/>
              </w:rPr>
              <w:t xml:space="preserve">System Screenshots — Reports &amp; Dashboard</w:t>
            </w:r>
          </w:p>
          <w:p>
            <w:pPr>
              <w:spacing w:after="0" w:before="60"/>
            </w:pPr>
            <w:r>
              <w:rPr>
                <w:rFonts w:ascii="Calibri" w:cs="Calibri" w:eastAsia="Calibri" w:hAnsi="Calibri"/>
                <w:b w:val="false"/>
                <w:bCs w:val="false"/>
                <w:color w:val="1E293B"/>
                <w:sz w:val="22"/>
                <w:szCs w:val="22"/>
              </w:rPr>
              <w:t xml:space="preserve">The following screenshots provide visual evidence of the FitHub CRM reporting and dashboard modules as configured and tested in the Salesforce Developer Edition environment.</w:t>
            </w:r>
          </w:p>
        </w:tc>
      </w:tr>
    </w:tbl>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6A34A" w:val="clear"/>
            <w:tcMar>
              <w:top w:type="dxa" w:w="80"/>
              <w:left w:type="dxa" w:w="220"/>
              <w:bottom w:type="dxa" w:w="80"/>
              <w:right w:type="dxa" w:w="220"/>
            </w:tcMar>
          </w:tcPr>
          <w:p>
            <w:pPr>
              <w:spacing w:after="0" w:before="0"/>
            </w:pPr>
            <w:r>
              <w:rPr>
                <w:rFonts w:ascii="Calibri" w:cs="Calibri" w:eastAsia="Calibri" w:hAnsi="Calibri"/>
                <w:b/>
                <w:bCs/>
                <w:color w:val="FFFFFF"/>
                <w:sz w:val="20"/>
                <w:szCs w:val="20"/>
              </w:rPr>
              <w:t xml:space="preserve">Screenshot 1  </w:t>
            </w:r>
            <w:r>
              <w:rPr>
                <w:rFonts w:ascii="Calibri" w:cs="Calibri" w:eastAsia="Calibri" w:hAnsi="Calibri"/>
                <w:color w:val="D1FAE5"/>
                <w:sz w:val="20"/>
                <w:szCs w:val="20"/>
              </w:rPr>
              <w:t xml:space="preserve">New Classes with Book Report — Donut Chart View</w:t>
            </w:r>
          </w:p>
        </w:tc>
      </w:tr>
      <w:tr>
        <w:tc>
          <w:tcPr>
            <w:tcW w:type="dxa" w:w="10080"/>
            <w:tcBorders>
              <w:top w:val="none" w:color="FFFFFF" w:sz="0"/>
              <w:left w:val="single" w:color="16A34A" w:sz="4"/>
              <w:bottom w:val="none" w:color="FFFFFF" w:sz="0"/>
              <w:right w:val="single" w:color="16A34A" w:sz="4"/>
            </w:tcBorders>
            <w:shd w:fill="FFFFFF" w:val="clear"/>
            <w:tcMar>
              <w:top w:type="dxa" w:w="100"/>
              <w:left w:type="dxa" w:w="100"/>
              <w:bottom w:type="dxa" w:w="100"/>
              <w:right w:type="dxa" w:w="100"/>
            </w:tcMar>
          </w:tcPr>
          <w:p>
            <w:pPr>
              <w:jc w:val="center"/>
            </w:pPr>
            <w:r>
              <w:drawing>
                <wp:inline distT="0" distB="0" distL="0" distR="0">
                  <wp:extent cx="5715000" cy="2476500"/>
                  <wp:effectExtent t="0" r="0" b="0" l="0"/>
                  <wp:docPr id="1" name="New Classes with Book Report — Donut Chart View" descr="FitHub CRM Reports module showing 'New classes with book Report' with 5 total records and a donut chart displaying booking distribution across 4 classes: Yoga (2), Dance (1), Martial Arts (1), Exercise (1)" title="New Classes with Book Report — Donut Char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76500"/>
                          </a:xfrm>
                          <a:prstGeom prst="rect">
                            <a:avLst/>
                          </a:prstGeom>
                        </pic:spPr>
                      </pic:pic>
                    </a:graphicData>
                  </a:graphic>
                </wp:inline>
              </w:drawing>
            </w:r>
          </w:p>
        </w:tc>
      </w:tr>
      <w:tr>
        <w:tc>
          <w:tcPr>
            <w:tcW w:type="dxa" w:w="10080"/>
            <w:tcBorders>
              <w:top w:val="none" w:color="FFFFFF" w:sz="0"/>
              <w:left w:val="single" w:color="16A34A" w:sz="4"/>
              <w:bottom w:val="single" w:color="16A34A" w:sz="4"/>
              <w:right w:val="single" w:color="16A34A" w:sz="4"/>
            </w:tcBorders>
            <w:shd w:fill="DCFCE7" w:val="clear"/>
            <w:tcMar>
              <w:top w:type="dxa" w:w="80"/>
              <w:left w:type="dxa" w:w="220"/>
              <w:bottom w:type="dxa" w:w="80"/>
              <w:right w:type="dxa" w:w="220"/>
            </w:tcMar>
          </w:tcPr>
          <w:p>
            <w:pPr>
              <w:spacing w:after="0" w:before="0"/>
              <w:jc w:val="center"/>
            </w:pPr>
            <w:r>
              <w:rPr>
                <w:rFonts w:ascii="Calibri" w:cs="Calibri" w:eastAsia="Calibri" w:hAnsi="Calibri"/>
                <w:i/>
                <w:iCs/>
                <w:color w:val="475569"/>
                <w:sz w:val="18"/>
                <w:szCs w:val="18"/>
              </w:rPr>
              <w:t xml:space="preserve">FitHub CRM Reports module showing 'New classes with book Report' with 5 total records and a donut chart displaying booking distribution across 4 classes: Yoga (2), Dance (1), Martial Arts (1), Exercise (1)</w:t>
            </w:r>
          </w:p>
        </w:tc>
      </w:tr>
    </w:tbl>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9488" w:val="clear"/>
            <w:tcMar>
              <w:top w:type="dxa" w:w="80"/>
              <w:left w:type="dxa" w:w="220"/>
              <w:bottom w:type="dxa" w:w="80"/>
              <w:right w:type="dxa" w:w="220"/>
            </w:tcMar>
          </w:tcPr>
          <w:p>
            <w:pPr>
              <w:spacing w:after="0" w:before="0"/>
            </w:pPr>
            <w:r>
              <w:rPr>
                <w:rFonts w:ascii="Calibri" w:cs="Calibri" w:eastAsia="Calibri" w:hAnsi="Calibri"/>
                <w:b/>
                <w:bCs/>
                <w:color w:val="FFFFFF"/>
                <w:sz w:val="20"/>
                <w:szCs w:val="20"/>
              </w:rPr>
              <w:t xml:space="preserve">Screenshot 2  </w:t>
            </w:r>
            <w:r>
              <w:rPr>
                <w:rFonts w:ascii="Calibri" w:cs="Calibri" w:eastAsia="Calibri" w:hAnsi="Calibri"/>
                <w:color w:val="D1FAE5"/>
                <w:sz w:val="20"/>
                <w:szCs w:val="20"/>
              </w:rPr>
              <w:t xml:space="preserve">FitHub Dashboard — Booking Distribution Widget</w:t>
            </w:r>
          </w:p>
        </w:tc>
      </w:tr>
      <w:tr>
        <w:tc>
          <w:tcPr>
            <w:tcW w:type="dxa" w:w="10080"/>
            <w:tcBorders>
              <w:top w:val="none" w:color="FFFFFF" w:sz="0"/>
              <w:left w:val="single" w:color="0D9488" w:sz="4"/>
              <w:bottom w:val="none" w:color="FFFFFF" w:sz="0"/>
              <w:right w:val="single" w:color="0D9488" w:sz="4"/>
            </w:tcBorders>
            <w:shd w:fill="FFFFFF" w:val="clear"/>
            <w:tcMar>
              <w:top w:type="dxa" w:w="100"/>
              <w:left w:type="dxa" w:w="100"/>
              <w:bottom w:type="dxa" w:w="100"/>
              <w:right w:type="dxa" w:w="100"/>
            </w:tcMar>
          </w:tcPr>
          <w:p>
            <w:pPr>
              <w:jc w:val="center"/>
            </w:pPr>
            <w:r>
              <w:drawing>
                <wp:inline distT="0" distB="0" distL="0" distR="0">
                  <wp:extent cx="5715000" cy="2447925"/>
                  <wp:effectExtent t="0" r="0" b="0" l="0"/>
                  <wp:docPr id="1" name="FitHub Dashboard — Booking Distribution Widget" descr="FitHub CRM Dashboard view showing the donut chart widget sourced from the 'New classes with book Report', displaying booking counts for Dance, Exercise, Martial Arts, and Yoga with total count of 5" title="FitHub Dashboard — Booking Distribution Wi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47925"/>
                          </a:xfrm>
                          <a:prstGeom prst="rect">
                            <a:avLst/>
                          </a:prstGeom>
                        </pic:spPr>
                      </pic:pic>
                    </a:graphicData>
                  </a:graphic>
                </wp:inline>
              </w:drawing>
            </w:r>
          </w:p>
        </w:tc>
      </w:tr>
      <w:tr>
        <w:tc>
          <w:tcPr>
            <w:tcW w:type="dxa" w:w="10080"/>
            <w:tcBorders>
              <w:top w:val="none" w:color="FFFFFF" w:sz="0"/>
              <w:left w:val="single" w:color="0D9488" w:sz="4"/>
              <w:bottom w:val="single" w:color="0D9488" w:sz="4"/>
              <w:right w:val="single" w:color="0D9488" w:sz="4"/>
            </w:tcBorders>
            <w:shd w:fill="CCFBF1" w:val="clear"/>
            <w:tcMar>
              <w:top w:type="dxa" w:w="80"/>
              <w:left w:type="dxa" w:w="220"/>
              <w:bottom w:type="dxa" w:w="80"/>
              <w:right w:type="dxa" w:w="220"/>
            </w:tcMar>
          </w:tcPr>
          <w:p>
            <w:pPr>
              <w:spacing w:after="0" w:before="0"/>
              <w:jc w:val="center"/>
            </w:pPr>
            <w:r>
              <w:rPr>
                <w:rFonts w:ascii="Calibri" w:cs="Calibri" w:eastAsia="Calibri" w:hAnsi="Calibri"/>
                <w:i/>
                <w:iCs/>
                <w:color w:val="475569"/>
                <w:sz w:val="18"/>
                <w:szCs w:val="18"/>
              </w:rPr>
              <w:t xml:space="preserve">FitHub CRM Dashboard view showing the donut chart widget sourced from the 'New classes with book Report', displaying booking counts for Dance, Exercise, Martial Arts, and Yoga with total count of 5</w:t>
            </w:r>
          </w:p>
        </w:tc>
      </w:tr>
    </w:tbl>
    <w:p>
      <w:pPr>
        <w:spacing w:after="0" w:before="0"/>
      </w:pPr>
      <w:r>
        <w:t xml:space="preserve"/>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color="FFFFFF" w:sz="0"/>
              <w:left w:val="none" w:color="FFFFFF" w:sz="0"/>
              <w:bottom w:val="none" w:color="FFFFFF" w:sz="0"/>
              <w:right w:val="none" w:color="FFFFFF" w:sz="0"/>
            </w:tcBorders>
            <w:shd w:fill="4338CA" w:val="clear"/>
          </w:tcPr>
          <w:p>
            <w:r>
              <w:t xml:space="preserve"/>
            </w:r>
          </w:p>
        </w:tc>
        <w:tc>
          <w:tcPr>
            <w:tcW w:type="dxa" w:w="9940"/>
            <w:tcBorders>
              <w:top w:val="none" w:color="FFFFFF" w:sz="0"/>
              <w:left w:val="none" w:color="FFFFFF" w:sz="0"/>
              <w:bottom w:val="none" w:color="FFFFFF" w:sz="0"/>
              <w:right w:val="none" w:color="FFFFFF" w:sz="0"/>
            </w:tcBorders>
            <w:shd w:fill="F8FAFC" w:val="clear"/>
            <w:tcMar>
              <w:top w:type="dxa" w:w="120"/>
              <w:left w:type="dxa" w:w="280"/>
              <w:bottom w:type="dxa" w:w="120"/>
              <w:right w:type="dxa" w:w="200"/>
            </w:tcMar>
          </w:tcPr>
          <w:p>
            <w:pPr>
              <w:spacing w:after="0" w:before="0"/>
            </w:pPr>
            <w:r>
              <w:rPr>
                <w:rFonts w:ascii="Calibri" w:cs="Calibri" w:eastAsia="Calibri" w:hAnsi="Calibri"/>
                <w:b/>
                <w:bCs/>
                <w:color w:val="4338CA"/>
                <w:sz w:val="28"/>
                <w:szCs w:val="28"/>
              </w:rPr>
              <w:t xml:space="preserve">06  </w:t>
            </w:r>
            <w:r>
              <w:rPr>
                <w:rFonts w:ascii="Calibri" w:cs="Calibri" w:eastAsia="Calibri" w:hAnsi="Calibri"/>
                <w:b/>
                <w:bCs/>
                <w:color w:val="1E293B"/>
                <w:sz w:val="28"/>
                <w:szCs w:val="28"/>
              </w:rPr>
              <w:t xml:space="preserve">Technologies Used</w:t>
            </w:r>
          </w:p>
        </w:tc>
      </w:tr>
    </w:tbl>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4338CA" w:sz="8"/>
              <w:left w:val="none" w:color="FFFFFF" w:sz="0"/>
              <w:bottom w:val="none" w:color="FFFFFF" w:sz="0"/>
              <w:right w:val="none" w:color="FFFFFF" w:sz="0"/>
            </w:tcBorders>
            <w:shd w:fill="E0E7FF" w:val="clear"/>
            <w:tcMar>
              <w:top w:type="dxa" w:w="160"/>
              <w:left w:type="dxa" w:w="200"/>
              <w:bottom w:type="dxa" w:w="160"/>
              <w:right w:type="dxa" w:w="200"/>
            </w:tcMar>
          </w:tcPr>
          <w:p>
            <w:pPr>
              <w:spacing w:after="60" w:before="0"/>
            </w:pPr>
            <w:r>
              <w:rPr>
                <w:rFonts w:ascii="Calibri" w:cs="Calibri" w:eastAsia="Calibri" w:hAnsi="Calibri"/>
                <w:b/>
                <w:bCs/>
                <w:color w:val="4338CA"/>
                <w:sz w:val="22"/>
                <w:szCs w:val="22"/>
              </w:rPr>
              <w:t xml:space="preserve">Salesforce CRM</w:t>
            </w:r>
          </w:p>
          <w:p>
            <w:pPr>
              <w:spacing w:after="40" w:before="0"/>
            </w:pPr>
            <w:r>
              <w:rPr>
                <w:rFonts w:ascii="Calibri" w:cs="Calibri" w:eastAsia="Calibri" w:hAnsi="Calibri"/>
                <w:color w:val="475569"/>
                <w:sz w:val="20"/>
                <w:szCs w:val="20"/>
              </w:rPr>
              <w:t xml:space="preserve">Lightning Experience platform</w:t>
            </w:r>
          </w:p>
          <w:p>
            <w:pPr>
              <w:spacing w:after="40" w:before="0"/>
            </w:pPr>
            <w:r>
              <w:rPr>
                <w:rFonts w:ascii="Calibri" w:cs="Calibri" w:eastAsia="Calibri" w:hAnsi="Calibri"/>
                <w:color w:val="475569"/>
                <w:sz w:val="20"/>
                <w:szCs w:val="20"/>
              </w:rPr>
              <w:t xml:space="preserve">Developer Edition (free)</w:t>
            </w:r>
          </w:p>
          <w:p>
            <w:pPr>
              <w:spacing w:after="40" w:before="0"/>
            </w:pPr>
            <w:r>
              <w:rPr>
                <w:rFonts w:ascii="Calibri" w:cs="Calibri" w:eastAsia="Calibri" w:hAnsi="Calibri"/>
                <w:color w:val="475569"/>
                <w:sz w:val="20"/>
                <w:szCs w:val="20"/>
              </w:rPr>
              <w:t xml:space="preserve">Declarative object &amp; field configuration</w:t>
            </w:r>
          </w:p>
          <w:p>
            <w:pPr>
              <w:spacing w:after="40" w:before="0"/>
            </w:pPr>
            <w:r>
              <w:rPr>
                <w:rFonts w:ascii="Calibri" w:cs="Calibri" w:eastAsia="Calibri" w:hAnsi="Calibri"/>
                <w:color w:val="475569"/>
                <w:sz w:val="20"/>
                <w:szCs w:val="20"/>
              </w:rPr>
              <w:t xml:space="preserve">Custom App Manager &amp; Tab setup</w:t>
            </w:r>
          </w:p>
        </w:tc>
        <w:tc>
          <w:tcPr>
            <w:tcW w:type="dxa" w:w="2520"/>
            <w:tcBorders>
              <w:top w:val="single" w:color="2563EB" w:sz="8"/>
              <w:left w:val="none" w:color="FFFFFF" w:sz="0"/>
              <w:bottom w:val="none" w:color="FFFFFF" w:sz="0"/>
              <w:right w:val="none" w:color="FFFFFF" w:sz="0"/>
            </w:tcBorders>
            <w:shd w:fill="DBEAFE" w:val="clear"/>
            <w:tcMar>
              <w:top w:type="dxa" w:w="160"/>
              <w:left w:type="dxa" w:w="200"/>
              <w:bottom w:type="dxa" w:w="160"/>
              <w:right w:type="dxa" w:w="200"/>
            </w:tcMar>
          </w:tcPr>
          <w:p>
            <w:pPr>
              <w:spacing w:after="60" w:before="0"/>
            </w:pPr>
            <w:r>
              <w:rPr>
                <w:rFonts w:ascii="Calibri" w:cs="Calibri" w:eastAsia="Calibri" w:hAnsi="Calibri"/>
                <w:b/>
                <w:bCs/>
                <w:color w:val="2563EB"/>
                <w:sz w:val="22"/>
                <w:szCs w:val="22"/>
              </w:rPr>
              <w:t xml:space="preserve">Salesforce Flow</w:t>
            </w:r>
          </w:p>
          <w:p>
            <w:pPr>
              <w:spacing w:after="40" w:before="0"/>
            </w:pPr>
            <w:r>
              <w:rPr>
                <w:rFonts w:ascii="Calibri" w:cs="Calibri" w:eastAsia="Calibri" w:hAnsi="Calibri"/>
                <w:color w:val="475569"/>
                <w:sz w:val="20"/>
                <w:szCs w:val="20"/>
              </w:rPr>
              <w:t xml:space="preserve">Record-Triggered Flow</w:t>
            </w:r>
          </w:p>
          <w:p>
            <w:pPr>
              <w:spacing w:after="40" w:before="0"/>
            </w:pPr>
            <w:r>
              <w:rPr>
                <w:rFonts w:ascii="Calibri" w:cs="Calibri" w:eastAsia="Calibri" w:hAnsi="Calibri"/>
                <w:color w:val="475569"/>
                <w:sz w:val="20"/>
                <w:szCs w:val="20"/>
              </w:rPr>
              <w:t xml:space="preserve">No-code automation builder</w:t>
            </w:r>
          </w:p>
          <w:p>
            <w:pPr>
              <w:spacing w:after="40" w:before="0"/>
            </w:pPr>
            <w:r>
              <w:rPr>
                <w:rFonts w:ascii="Calibri" w:cs="Calibri" w:eastAsia="Calibri" w:hAnsi="Calibri"/>
                <w:color w:val="475569"/>
                <w:sz w:val="20"/>
                <w:szCs w:val="20"/>
              </w:rPr>
              <w:t xml:space="preserve">Email Alert action integration</w:t>
            </w:r>
          </w:p>
          <w:p>
            <w:pPr>
              <w:spacing w:after="40" w:before="0"/>
            </w:pPr>
            <w:r>
              <w:rPr>
                <w:rFonts w:ascii="Calibri" w:cs="Calibri" w:eastAsia="Calibri" w:hAnsi="Calibri"/>
                <w:color w:val="475569"/>
                <w:sz w:val="20"/>
                <w:szCs w:val="20"/>
              </w:rPr>
              <w:t xml:space="preserve">Conditional entry criteria</w:t>
            </w:r>
          </w:p>
        </w:tc>
        <w:tc>
          <w:tcPr>
            <w:tcW w:type="dxa" w:w="2520"/>
            <w:tcBorders>
              <w:top w:val="single" w:color="0D9488" w:sz="8"/>
              <w:left w:val="none" w:color="FFFFFF" w:sz="0"/>
              <w:bottom w:val="none" w:color="FFFFFF" w:sz="0"/>
              <w:right w:val="none" w:color="FFFFFF" w:sz="0"/>
            </w:tcBorders>
            <w:shd w:fill="CCFBF1" w:val="clear"/>
            <w:tcMar>
              <w:top w:type="dxa" w:w="160"/>
              <w:left w:type="dxa" w:w="200"/>
              <w:bottom w:type="dxa" w:w="160"/>
              <w:right w:type="dxa" w:w="200"/>
            </w:tcMar>
          </w:tcPr>
          <w:p>
            <w:pPr>
              <w:spacing w:after="60" w:before="0"/>
            </w:pPr>
            <w:r>
              <w:rPr>
                <w:rFonts w:ascii="Calibri" w:cs="Calibri" w:eastAsia="Calibri" w:hAnsi="Calibri"/>
                <w:b/>
                <w:bCs/>
                <w:color w:val="0D9488"/>
                <w:sz w:val="22"/>
                <w:szCs w:val="22"/>
              </w:rPr>
              <w:t xml:space="preserve">Reports &amp; Dashboards</w:t>
            </w:r>
          </w:p>
          <w:p>
            <w:pPr>
              <w:spacing w:after="40" w:before="0"/>
            </w:pPr>
            <w:r>
              <w:rPr>
                <w:rFonts w:ascii="Calibri" w:cs="Calibri" w:eastAsia="Calibri" w:hAnsi="Calibri"/>
                <w:color w:val="475569"/>
                <w:sz w:val="20"/>
                <w:szCs w:val="20"/>
              </w:rPr>
              <w:t xml:space="preserve">Custom Report Types (multi-object)</w:t>
            </w:r>
          </w:p>
          <w:p>
            <w:pPr>
              <w:spacing w:after="40" w:before="0"/>
            </w:pPr>
            <w:r>
              <w:rPr>
                <w:rFonts w:ascii="Calibri" w:cs="Calibri" w:eastAsia="Calibri" w:hAnsi="Calibri"/>
                <w:color w:val="475569"/>
                <w:sz w:val="20"/>
                <w:szCs w:val="20"/>
              </w:rPr>
              <w:t xml:space="preserve">Tabular report with cross-object fields</w:t>
            </w:r>
          </w:p>
          <w:p>
            <w:pPr>
              <w:spacing w:after="40" w:before="0"/>
            </w:pPr>
            <w:r>
              <w:rPr>
                <w:rFonts w:ascii="Calibri" w:cs="Calibri" w:eastAsia="Calibri" w:hAnsi="Calibri"/>
                <w:color w:val="475569"/>
                <w:sz w:val="20"/>
                <w:szCs w:val="20"/>
              </w:rPr>
              <w:t xml:space="preserve">Dashboard with donut chart widget</w:t>
            </w:r>
          </w:p>
          <w:p>
            <w:pPr>
              <w:spacing w:after="40" w:before="0"/>
            </w:pPr>
            <w:r>
              <w:rPr>
                <w:rFonts w:ascii="Calibri" w:cs="Calibri" w:eastAsia="Calibri" w:hAnsi="Calibri"/>
                <w:color w:val="475569"/>
                <w:sz w:val="20"/>
                <w:szCs w:val="20"/>
              </w:rPr>
              <w:t xml:space="preserve">Live data refresh</w:t>
            </w:r>
          </w:p>
        </w:tc>
        <w:tc>
          <w:tcPr>
            <w:tcW w:type="dxa" w:w="2520"/>
            <w:tcBorders>
              <w:top w:val="single" w:color="7C3AED" w:sz="8"/>
              <w:left w:val="none" w:color="FFFFFF" w:sz="0"/>
              <w:bottom w:val="none" w:color="FFFFFF" w:sz="0"/>
              <w:right w:val="none" w:color="FFFFFF" w:sz="0"/>
            </w:tcBorders>
            <w:shd w:fill="EDE9FE" w:val="clear"/>
            <w:tcMar>
              <w:top w:type="dxa" w:w="160"/>
              <w:left w:type="dxa" w:w="200"/>
              <w:bottom w:type="dxa" w:w="160"/>
              <w:right w:type="dxa" w:w="200"/>
            </w:tcMar>
          </w:tcPr>
          <w:p>
            <w:pPr>
              <w:spacing w:after="60" w:before="0"/>
            </w:pPr>
            <w:r>
              <w:rPr>
                <w:rFonts w:ascii="Calibri" w:cs="Calibri" w:eastAsia="Calibri" w:hAnsi="Calibri"/>
                <w:b/>
                <w:bCs/>
                <w:color w:val="7C3AED"/>
                <w:sz w:val="22"/>
                <w:szCs w:val="22"/>
              </w:rPr>
              <w:t xml:space="preserve">Data Tools</w:t>
            </w:r>
          </w:p>
          <w:p>
            <w:pPr>
              <w:spacing w:after="40" w:before="0"/>
            </w:pPr>
            <w:r>
              <w:rPr>
                <w:rFonts w:ascii="Calibri" w:cs="Calibri" w:eastAsia="Calibri" w:hAnsi="Calibri"/>
                <w:color w:val="475569"/>
                <w:sz w:val="20"/>
                <w:szCs w:val="20"/>
              </w:rPr>
              <w:t xml:space="preserve">Validation Rules (Formula-based)</w:t>
            </w:r>
          </w:p>
          <w:p>
            <w:pPr>
              <w:spacing w:after="40" w:before="0"/>
            </w:pPr>
            <w:r>
              <w:rPr>
                <w:rFonts w:ascii="Calibri" w:cs="Calibri" w:eastAsia="Calibri" w:hAnsi="Calibri"/>
                <w:color w:val="475569"/>
                <w:sz w:val="20"/>
                <w:szCs w:val="20"/>
              </w:rPr>
              <w:t xml:space="preserve">Picklist field types</w:t>
            </w:r>
          </w:p>
          <w:p>
            <w:pPr>
              <w:spacing w:after="40" w:before="0"/>
            </w:pPr>
            <w:r>
              <w:rPr>
                <w:rFonts w:ascii="Calibri" w:cs="Calibri" w:eastAsia="Calibri" w:hAnsi="Calibri"/>
                <w:color w:val="475569"/>
                <w:sz w:val="20"/>
                <w:szCs w:val="20"/>
              </w:rPr>
              <w:t xml:space="preserve">Required field enforcement</w:t>
            </w:r>
          </w:p>
          <w:p>
            <w:pPr>
              <w:spacing w:after="40" w:before="0"/>
            </w:pPr>
            <w:r>
              <w:rPr>
                <w:rFonts w:ascii="Calibri" w:cs="Calibri" w:eastAsia="Calibri" w:hAnsi="Calibri"/>
                <w:color w:val="475569"/>
                <w:sz w:val="20"/>
                <w:szCs w:val="20"/>
              </w:rPr>
              <w:t xml:space="preserve">Lookup relationship configuration</w:t>
            </w:r>
          </w:p>
        </w:tc>
      </w:tr>
    </w:tbl>
    <w:p>
      <w:pPr>
        <w:spacing w:after="0" w:before="0"/>
      </w:pPr>
      <w:r>
        <w:t xml:space="preserve"/>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color="FFFFFF" w:sz="0"/>
              <w:left w:val="none" w:color="FFFFFF" w:sz="0"/>
              <w:bottom w:val="none" w:color="FFFFFF" w:sz="0"/>
              <w:right w:val="none" w:color="FFFFFF" w:sz="0"/>
            </w:tcBorders>
            <w:shd w:fill="7C3AED" w:val="clear"/>
          </w:tcPr>
          <w:p>
            <w:r>
              <w:t xml:space="preserve"/>
            </w:r>
          </w:p>
        </w:tc>
        <w:tc>
          <w:tcPr>
            <w:tcW w:type="dxa" w:w="9940"/>
            <w:tcBorders>
              <w:top w:val="none" w:color="FFFFFF" w:sz="0"/>
              <w:left w:val="none" w:color="FFFFFF" w:sz="0"/>
              <w:bottom w:val="none" w:color="FFFFFF" w:sz="0"/>
              <w:right w:val="none" w:color="FFFFFF" w:sz="0"/>
            </w:tcBorders>
            <w:shd w:fill="F8FAFC" w:val="clear"/>
            <w:tcMar>
              <w:top w:type="dxa" w:w="120"/>
              <w:left w:type="dxa" w:w="280"/>
              <w:bottom w:type="dxa" w:w="120"/>
              <w:right w:type="dxa" w:w="200"/>
            </w:tcMar>
          </w:tcPr>
          <w:p>
            <w:pPr>
              <w:spacing w:after="0" w:before="0"/>
            </w:pPr>
            <w:r>
              <w:rPr>
                <w:rFonts w:ascii="Calibri" w:cs="Calibri" w:eastAsia="Calibri" w:hAnsi="Calibri"/>
                <w:b/>
                <w:bCs/>
                <w:color w:val="7C3AED"/>
                <w:sz w:val="28"/>
                <w:szCs w:val="28"/>
              </w:rPr>
              <w:t xml:space="preserve">07  </w:t>
            </w:r>
            <w:r>
              <w:rPr>
                <w:rFonts w:ascii="Calibri" w:cs="Calibri" w:eastAsia="Calibri" w:hAnsi="Calibri"/>
                <w:b/>
                <w:bCs/>
                <w:color w:val="1E293B"/>
                <w:sz w:val="28"/>
                <w:szCs w:val="28"/>
              </w:rPr>
              <w:t xml:space="preserve">System Design Summary</w:t>
            </w:r>
          </w:p>
        </w:tc>
      </w:tr>
    </w:tbl>
    <w:p>
      <w:pPr>
        <w:spacing w:after="0" w:before="0"/>
      </w:pPr>
      <w:r>
        <w:t xml:space="preserve"/>
      </w:r>
    </w:p>
    <w:p>
      <w:pPr>
        <w:spacing w:after="80" w:before="0"/>
      </w:pPr>
      <w:r>
        <w:rPr>
          <w:rFonts w:ascii="Calibri" w:cs="Calibri" w:eastAsia="Calibri" w:hAnsi="Calibri"/>
          <w:i w:val="false"/>
          <w:iCs w:val="false"/>
          <w:color w:val="1E293B"/>
          <w:sz w:val="22"/>
          <w:szCs w:val="22"/>
        </w:rPr>
        <w:t xml:space="preserve">The FitHub CRM data architecture consists of four custom Salesforce objects connected through two types of relationships. The design follows a normalized relational model, avoiding data duplication while enabling comprehensive cross-object reporting.</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480"/>
        <w:gridCol w:w="1400"/>
        <w:gridCol w:w="480"/>
        <w:gridCol w:w="1400"/>
        <w:gridCol w:w="480"/>
        <w:gridCol w:w="1400"/>
      </w:tblGrid>
      <w:tr>
        <w:tc>
          <w:tcPr>
            <w:tcW w:type="dxa" w:w="1400"/>
            <w:tcBorders>
              <w:top w:val="single" w:color="0D9488" w:sz="8"/>
              <w:left w:val="none" w:color="FFFFFF" w:sz="0"/>
              <w:bottom w:val="none" w:color="FFFFFF" w:sz="0"/>
              <w:right w:val="none" w:color="FFFFFF" w:sz="0"/>
            </w:tcBorders>
            <w:shd w:fill="CCFBF1" w:val="clear"/>
            <w:tcMar>
              <w:top w:type="dxa" w:w="120"/>
              <w:left w:type="dxa" w:w="120"/>
              <w:bottom w:type="dxa" w:w="120"/>
              <w:right w:type="dxa" w:w="120"/>
            </w:tcMar>
            <w:vAlign w:val="center"/>
          </w:tcPr>
          <w:p>
            <w:pPr>
              <w:jc w:val="center"/>
            </w:pPr>
            <w:r>
              <w:rPr>
                <w:rFonts w:ascii="Calibri" w:cs="Calibri" w:eastAsia="Calibri" w:hAnsi="Calibri"/>
                <w:b/>
                <w:bCs/>
                <w:color w:val="0D9488"/>
                <w:sz w:val="20"/>
                <w:szCs w:val="20"/>
              </w:rPr>
              <w:t xml:space="preserve">Member</w:t>
            </w:r>
          </w:p>
        </w:tc>
        <w:tc>
          <w:tcPr>
            <w:tcW w:type="dxa" w:w="480"/>
            <w:tcBorders>
              <w:top w:val="none" w:color="FFFFFF" w:sz="0"/>
              <w:left w:val="none" w:color="FFFFFF" w:sz="0"/>
              <w:bottom w:val="none" w:color="FFFFFF" w:sz="0"/>
              <w:right w:val="none" w:color="FFFFFF" w:sz="0"/>
            </w:tcBorders>
            <w:shd w:fill="FFFFFF" w:val="clear"/>
            <w:vAlign w:val="center"/>
          </w:tcPr>
          <w:p>
            <w:pPr>
              <w:jc w:val="center"/>
            </w:pPr>
            <w:r>
              <w:rPr>
                <w:rFonts w:ascii="Calibri" w:cs="Calibri" w:eastAsia="Calibri" w:hAnsi="Calibri"/>
                <w:b/>
                <w:bCs/>
                <w:color w:val="D97706"/>
                <w:sz w:val="24"/>
                <w:szCs w:val="24"/>
              </w:rPr>
              <w:t xml:space="preserve">→</w:t>
            </w:r>
          </w:p>
        </w:tc>
        <w:tc>
          <w:tcPr>
            <w:tcW w:type="dxa" w:w="1400"/>
            <w:tcBorders>
              <w:top w:val="single" w:color="D97706" w:sz="8"/>
              <w:left w:val="none" w:color="FFFFFF" w:sz="0"/>
              <w:bottom w:val="none" w:color="FFFFFF" w:sz="0"/>
              <w:right w:val="none" w:color="FFFFFF" w:sz="0"/>
            </w:tcBorders>
            <w:shd w:fill="FEF3C7" w:val="clear"/>
            <w:tcMar>
              <w:top w:type="dxa" w:w="120"/>
              <w:left w:type="dxa" w:w="120"/>
              <w:bottom w:type="dxa" w:w="120"/>
              <w:right w:type="dxa" w:w="120"/>
            </w:tcMar>
            <w:vAlign w:val="center"/>
          </w:tcPr>
          <w:p>
            <w:pPr>
              <w:jc w:val="center"/>
            </w:pPr>
            <w:r>
              <w:rPr>
                <w:rFonts w:ascii="Calibri" w:cs="Calibri" w:eastAsia="Calibri" w:hAnsi="Calibri"/>
                <w:b/>
                <w:bCs/>
                <w:color w:val="D97706"/>
                <w:sz w:val="20"/>
                <w:szCs w:val="20"/>
              </w:rPr>
              <w:t xml:space="preserve">Booking</w:t>
            </w:r>
          </w:p>
        </w:tc>
        <w:tc>
          <w:tcPr>
            <w:tcW w:type="dxa" w:w="480"/>
            <w:tcBorders>
              <w:top w:val="none" w:color="FFFFFF" w:sz="0"/>
              <w:left w:val="none" w:color="FFFFFF" w:sz="0"/>
              <w:bottom w:val="none" w:color="FFFFFF" w:sz="0"/>
              <w:right w:val="none" w:color="FFFFFF" w:sz="0"/>
            </w:tcBorders>
            <w:shd w:fill="FFFFFF" w:val="clear"/>
            <w:vAlign w:val="center"/>
          </w:tcPr>
          <w:p>
            <w:pPr>
              <w:jc w:val="center"/>
            </w:pPr>
            <w:r>
              <w:rPr>
                <w:rFonts w:ascii="Calibri" w:cs="Calibri" w:eastAsia="Calibri" w:hAnsi="Calibri"/>
                <w:b/>
                <w:bCs/>
                <w:color w:val="2563EB"/>
                <w:sz w:val="24"/>
                <w:szCs w:val="24"/>
              </w:rPr>
              <w:t xml:space="preserve">←</w:t>
            </w:r>
          </w:p>
        </w:tc>
        <w:tc>
          <w:tcPr>
            <w:tcW w:type="dxa" w:w="1400"/>
            <w:tcBorders>
              <w:top w:val="single" w:color="2563EB" w:sz="8"/>
              <w:left w:val="none" w:color="FFFFFF" w:sz="0"/>
              <w:bottom w:val="none" w:color="FFFFFF" w:sz="0"/>
              <w:right w:val="none" w:color="FFFFFF" w:sz="0"/>
            </w:tcBorders>
            <w:shd w:fill="DBEAFE" w:val="clear"/>
            <w:tcMar>
              <w:top w:type="dxa" w:w="120"/>
              <w:left w:type="dxa" w:w="120"/>
              <w:bottom w:type="dxa" w:w="120"/>
              <w:right w:type="dxa" w:w="120"/>
            </w:tcMar>
            <w:vAlign w:val="center"/>
          </w:tcPr>
          <w:p>
            <w:pPr>
              <w:jc w:val="center"/>
            </w:pPr>
            <w:r>
              <w:rPr>
                <w:rFonts w:ascii="Calibri" w:cs="Calibri" w:eastAsia="Calibri" w:hAnsi="Calibri"/>
                <w:b/>
                <w:bCs/>
                <w:color w:val="2563EB"/>
                <w:sz w:val="20"/>
                <w:szCs w:val="20"/>
              </w:rPr>
              <w:t xml:space="preserve">Class</w:t>
            </w:r>
          </w:p>
        </w:tc>
        <w:tc>
          <w:tcPr>
            <w:tcW w:type="dxa" w:w="480"/>
            <w:tcBorders>
              <w:top w:val="none" w:color="FFFFFF" w:sz="0"/>
              <w:left w:val="none" w:color="FFFFFF" w:sz="0"/>
              <w:bottom w:val="none" w:color="FFFFFF" w:sz="0"/>
              <w:right w:val="none" w:color="FFFFFF" w:sz="0"/>
            </w:tcBorders>
            <w:shd w:fill="FFFFFF" w:val="clear"/>
            <w:vAlign w:val="center"/>
          </w:tcPr>
          <w:p>
            <w:pPr>
              <w:jc w:val="center"/>
            </w:pPr>
            <w:r>
              <w:rPr>
                <w:rFonts w:ascii="Calibri" w:cs="Calibri" w:eastAsia="Calibri" w:hAnsi="Calibri"/>
                <w:b/>
                <w:bCs/>
                <w:color w:val="7C3AED"/>
                <w:sz w:val="24"/>
                <w:szCs w:val="24"/>
              </w:rPr>
              <w:t xml:space="preserve">←</w:t>
            </w:r>
          </w:p>
        </w:tc>
        <w:tc>
          <w:tcPr>
            <w:tcW w:type="dxa" w:w="1400"/>
            <w:tcBorders>
              <w:top w:val="single" w:color="7C3AED" w:sz="8"/>
              <w:left w:val="none" w:color="FFFFFF" w:sz="0"/>
              <w:bottom w:val="none" w:color="FFFFFF" w:sz="0"/>
              <w:right w:val="none" w:color="FFFFFF" w:sz="0"/>
            </w:tcBorders>
            <w:shd w:fill="EDE9FE" w:val="clear"/>
            <w:tcMar>
              <w:top w:type="dxa" w:w="120"/>
              <w:left w:type="dxa" w:w="120"/>
              <w:bottom w:type="dxa" w:w="120"/>
              <w:right w:type="dxa" w:w="120"/>
            </w:tcMar>
            <w:vAlign w:val="center"/>
          </w:tcPr>
          <w:p>
            <w:pPr>
              <w:jc w:val="center"/>
            </w:pPr>
            <w:r>
              <w:rPr>
                <w:rFonts w:ascii="Calibri" w:cs="Calibri" w:eastAsia="Calibri" w:hAnsi="Calibri"/>
                <w:b/>
                <w:bCs/>
                <w:color w:val="7C3AED"/>
                <w:sz w:val="20"/>
                <w:szCs w:val="20"/>
              </w:rPr>
              <w:t xml:space="preserve">Trainer</w:t>
            </w:r>
          </w:p>
        </w:tc>
      </w:tr>
    </w:tbl>
    <w:p>
      <w:pPr>
        <w:spacing w:after="0" w:before="0"/>
      </w:pPr>
      <w:r>
        <w:t xml:space="preserve"/>
      </w:r>
    </w:p>
    <w:p>
      <w:pPr>
        <w:spacing w:after="80" w:before="0"/>
      </w:pPr>
      <w:r>
        <w:rPr>
          <w:rFonts w:ascii="Calibri" w:cs="Calibri" w:eastAsia="Calibri" w:hAnsi="Calibri"/>
          <w:i w:val="false"/>
          <w:iCs w:val="false"/>
          <w:color w:val="1E293B"/>
          <w:sz w:val="22"/>
          <w:szCs w:val="22"/>
        </w:rPr>
        <w:t xml:space="preserve">Member → Booking (1:Many): One member may create multiple bookings. The Booking object stores the Member lookup field, creating a child relationship. Similarly, Class → Booking (1:Many) links each class to its reservations. Trainer → Class (1:Many) assigns one trainer to multiple classes. These three lookup relationships together form the complete operational data model for the fitness center.</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none" w:color="FFFFFF" w:sz="0"/>
              <w:left w:val="single" w:color="7C3AED" w:sz="8"/>
              <w:bottom w:val="none" w:color="FFFFFF" w:sz="0"/>
              <w:right w:val="none" w:color="FFFFFF" w:sz="0"/>
            </w:tcBorders>
            <w:shd w:fill="EDE9FE" w:val="clear"/>
            <w:tcMar>
              <w:top w:type="dxa" w:w="120"/>
              <w:left w:type="dxa" w:w="200"/>
              <w:bottom w:type="dxa" w:w="120"/>
              <w:right w:type="dxa" w:w="180"/>
            </w:tcMar>
            <w:vAlign w:val="center"/>
          </w:tcPr>
          <w:p>
            <w:pPr>
              <w:jc w:val="center"/>
            </w:pPr>
            <w:r>
              <w:rPr>
                <w:rFonts w:ascii="Calibri" w:cs="Calibri" w:eastAsia="Calibri" w:hAnsi="Calibri"/>
                <w:b/>
                <w:bCs/>
                <w:color w:val="7C3AED"/>
                <w:sz w:val="22"/>
                <w:szCs w:val="22"/>
              </w:rPr>
              <w:t xml:space="preserve">Trainer → Class</w:t>
            </w:r>
          </w:p>
        </w:tc>
        <w:tc>
          <w:tcPr>
            <w:tcW w:type="dxa" w:w="8180"/>
            <w:tcBorders>
              <w:top w:val="none" w:color="FFFFFF" w:sz="0"/>
              <w:left w:val="none" w:color="FFFFFF" w:sz="0"/>
              <w:bottom w:val="single" w:color="E2E8F0" w:sz="1"/>
              <w:right w:val="none" w:color="FFFFFF" w:sz="0"/>
            </w:tcBorders>
            <w:shd w:fill="FFFFFF" w:val="clear"/>
            <w:tcMar>
              <w:top w:type="dxa" w:w="120"/>
              <w:left w:type="dxa" w:w="200"/>
              <w:bottom w:type="dxa" w:w="120"/>
              <w:right w:type="dxa" w:w="200"/>
            </w:tcMar>
          </w:tcPr>
          <w:p>
            <w:pPr>
              <w:spacing w:after="40" w:before="0"/>
            </w:pPr>
            <w:r>
              <w:rPr>
                <w:rFonts w:ascii="Calibri" w:cs="Calibri" w:eastAsia="Calibri" w:hAnsi="Calibri"/>
                <w:color w:val="1E293B"/>
                <w:sz w:val="22"/>
                <w:szCs w:val="22"/>
              </w:rPr>
              <w:t xml:space="preserve">One trainer assigned to many classes. Lookup: Trainer__c on Class object.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none" w:color="FFFFFF" w:sz="0"/>
              <w:left w:val="single" w:color="2563EB" w:sz="8"/>
              <w:bottom w:val="none" w:color="FFFFFF" w:sz="0"/>
              <w:right w:val="none" w:color="FFFFFF" w:sz="0"/>
            </w:tcBorders>
            <w:shd w:fill="DBEAFE" w:val="clear"/>
            <w:tcMar>
              <w:top w:type="dxa" w:w="120"/>
              <w:left w:type="dxa" w:w="200"/>
              <w:bottom w:type="dxa" w:w="120"/>
              <w:right w:type="dxa" w:w="180"/>
            </w:tcMar>
            <w:vAlign w:val="center"/>
          </w:tcPr>
          <w:p>
            <w:pPr>
              <w:jc w:val="center"/>
            </w:pPr>
            <w:r>
              <w:rPr>
                <w:rFonts w:ascii="Calibri" w:cs="Calibri" w:eastAsia="Calibri" w:hAnsi="Calibri"/>
                <w:b/>
                <w:bCs/>
                <w:color w:val="2563EB"/>
                <w:sz w:val="22"/>
                <w:szCs w:val="22"/>
              </w:rPr>
              <w:t xml:space="preserve">Class → Booking</w:t>
            </w:r>
          </w:p>
        </w:tc>
        <w:tc>
          <w:tcPr>
            <w:tcW w:type="dxa" w:w="8180"/>
            <w:tcBorders>
              <w:top w:val="none" w:color="FFFFFF" w:sz="0"/>
              <w:left w:val="none" w:color="FFFFFF" w:sz="0"/>
              <w:bottom w:val="single" w:color="E2E8F0" w:sz="1"/>
              <w:right w:val="none" w:color="FFFFFF" w:sz="0"/>
            </w:tcBorders>
            <w:shd w:fill="F8FAFC" w:val="clear"/>
            <w:tcMar>
              <w:top w:type="dxa" w:w="120"/>
              <w:left w:type="dxa" w:w="200"/>
              <w:bottom w:type="dxa" w:w="120"/>
              <w:right w:type="dxa" w:w="200"/>
            </w:tcMar>
          </w:tcPr>
          <w:p>
            <w:pPr>
              <w:spacing w:after="40" w:before="0"/>
            </w:pPr>
            <w:r>
              <w:rPr>
                <w:rFonts w:ascii="Calibri" w:cs="Calibri" w:eastAsia="Calibri" w:hAnsi="Calibri"/>
                <w:color w:val="1E293B"/>
                <w:sz w:val="22"/>
                <w:szCs w:val="22"/>
              </w:rPr>
              <w:t xml:space="preserve">One class receives many member bookings. Lookup: Class__c on Booking object.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none" w:color="FFFFFF" w:sz="0"/>
              <w:left w:val="single" w:color="0D9488" w:sz="8"/>
              <w:bottom w:val="none" w:color="FFFFFF" w:sz="0"/>
              <w:right w:val="none" w:color="FFFFFF" w:sz="0"/>
            </w:tcBorders>
            <w:shd w:fill="CCFBF1" w:val="clear"/>
            <w:tcMar>
              <w:top w:type="dxa" w:w="120"/>
              <w:left w:type="dxa" w:w="200"/>
              <w:bottom w:type="dxa" w:w="120"/>
              <w:right w:type="dxa" w:w="180"/>
            </w:tcMar>
            <w:vAlign w:val="center"/>
          </w:tcPr>
          <w:p>
            <w:pPr>
              <w:jc w:val="center"/>
            </w:pPr>
            <w:r>
              <w:rPr>
                <w:rFonts w:ascii="Calibri" w:cs="Calibri" w:eastAsia="Calibri" w:hAnsi="Calibri"/>
                <w:b/>
                <w:bCs/>
                <w:color w:val="0D9488"/>
                <w:sz w:val="22"/>
                <w:szCs w:val="22"/>
              </w:rPr>
              <w:t xml:space="preserve">Member → Booking</w:t>
            </w:r>
          </w:p>
        </w:tc>
        <w:tc>
          <w:tcPr>
            <w:tcW w:type="dxa" w:w="8180"/>
            <w:tcBorders>
              <w:top w:val="none" w:color="FFFFFF" w:sz="0"/>
              <w:left w:val="none" w:color="FFFFFF" w:sz="0"/>
              <w:bottom w:val="single" w:color="E2E8F0" w:sz="1"/>
              <w:right w:val="none" w:color="FFFFFF" w:sz="0"/>
            </w:tcBorders>
            <w:shd w:fill="FFFFFF" w:val="clear"/>
            <w:tcMar>
              <w:top w:type="dxa" w:w="120"/>
              <w:left w:type="dxa" w:w="200"/>
              <w:bottom w:type="dxa" w:w="120"/>
              <w:right w:type="dxa" w:w="200"/>
            </w:tcMar>
          </w:tcPr>
          <w:p>
            <w:pPr>
              <w:spacing w:after="40" w:before="0"/>
            </w:pPr>
            <w:r>
              <w:rPr>
                <w:rFonts w:ascii="Calibri" w:cs="Calibri" w:eastAsia="Calibri" w:hAnsi="Calibri"/>
                <w:color w:val="1E293B"/>
                <w:sz w:val="22"/>
                <w:szCs w:val="22"/>
              </w:rPr>
              <w:t xml:space="preserve">One member makes many bookings. Lookup: Member__c on Booking object.</w:t>
            </w:r>
          </w:p>
        </w:tc>
      </w:tr>
    </w:tbl>
    <w:p>
      <w:pPr>
        <w:spacing w:after="0" w:before="0"/>
      </w:pPr>
      <w:r>
        <w:t xml:space="preserve"/>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color="FFFFFF" w:sz="0"/>
              <w:left w:val="none" w:color="FFFFFF" w:sz="0"/>
              <w:bottom w:val="none" w:color="FFFFFF" w:sz="0"/>
              <w:right w:val="none" w:color="FFFFFF" w:sz="0"/>
            </w:tcBorders>
            <w:shd w:fill="D97706" w:val="clear"/>
          </w:tcPr>
          <w:p>
            <w:r>
              <w:t xml:space="preserve"/>
            </w:r>
          </w:p>
        </w:tc>
        <w:tc>
          <w:tcPr>
            <w:tcW w:type="dxa" w:w="9940"/>
            <w:tcBorders>
              <w:top w:val="none" w:color="FFFFFF" w:sz="0"/>
              <w:left w:val="none" w:color="FFFFFF" w:sz="0"/>
              <w:bottom w:val="none" w:color="FFFFFF" w:sz="0"/>
              <w:right w:val="none" w:color="FFFFFF" w:sz="0"/>
            </w:tcBorders>
            <w:shd w:fill="F8FAFC" w:val="clear"/>
            <w:tcMar>
              <w:top w:type="dxa" w:w="120"/>
              <w:left w:type="dxa" w:w="280"/>
              <w:bottom w:type="dxa" w:w="120"/>
              <w:right w:type="dxa" w:w="200"/>
            </w:tcMar>
          </w:tcPr>
          <w:p>
            <w:pPr>
              <w:spacing w:after="0" w:before="0"/>
            </w:pPr>
            <w:r>
              <w:rPr>
                <w:rFonts w:ascii="Calibri" w:cs="Calibri" w:eastAsia="Calibri" w:hAnsi="Calibri"/>
                <w:b/>
                <w:bCs/>
                <w:color w:val="D97706"/>
                <w:sz w:val="28"/>
                <w:szCs w:val="28"/>
              </w:rPr>
              <w:t xml:space="preserve">08  </w:t>
            </w:r>
            <w:r>
              <w:rPr>
                <w:rFonts w:ascii="Calibri" w:cs="Calibri" w:eastAsia="Calibri" w:hAnsi="Calibri"/>
                <w:b/>
                <w:bCs/>
                <w:color w:val="1E293B"/>
                <w:sz w:val="28"/>
                <w:szCs w:val="28"/>
              </w:rPr>
              <w:t xml:space="preserve">Development Summary</w:t>
            </w:r>
          </w:p>
        </w:tc>
      </w:tr>
    </w:tbl>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one" w:color="FFFFFF" w:sz="0"/>
              <w:left w:val="none" w:color="FFFFFF" w:sz="0"/>
              <w:bottom w:val="none" w:color="FFFFFF" w:sz="0"/>
              <w:right w:val="none" w:color="FFFFFF" w:sz="0"/>
            </w:tcBorders>
            <w:shd w:fill="D97706" w:val="clear"/>
            <w:tcMar>
              <w:top w:type="dxa" w:w="100"/>
              <w:left w:type="dxa" w:w="80"/>
              <w:bottom w:type="dxa" w:w="100"/>
              <w:right w:type="dxa" w:w="80"/>
            </w:tcMar>
            <w:vAlign w:val="center"/>
          </w:tcPr>
          <w:p>
            <w:pPr>
              <w:jc w:val="center"/>
            </w:pPr>
            <w:r>
              <w:rPr>
                <w:rFonts w:ascii="Calibri" w:cs="Calibri" w:eastAsia="Calibri" w:hAnsi="Calibri"/>
                <w:b/>
                <w:bCs/>
                <w:color w:val="FFFFFF"/>
                <w:sz w:val="20"/>
                <w:szCs w:val="20"/>
              </w:rPr>
              <w:t xml:space="preserve">Object Creation</w:t>
            </w:r>
          </w:p>
        </w:tc>
        <w:tc>
          <w:tcPr>
            <w:tcW w:type="dxa" w:w="9380"/>
            <w:tcBorders>
              <w:top w:val="none" w:color="FFFFFF" w:sz="0"/>
              <w:left w:val="none" w:color="FFFFFF" w:sz="0"/>
              <w:bottom w:val="single" w:color="E2E8F0" w:sz="1"/>
              <w:right w:val="none" w:color="FFFFFF" w:sz="0"/>
            </w:tcBorders>
            <w:shd w:fill="FEF3C7" w:val="clear"/>
            <w:tcMar>
              <w:top w:type="dxa" w:w="120"/>
              <w:left w:type="dxa" w:w="200"/>
              <w:bottom w:type="dxa" w:w="120"/>
              <w:right w:type="dxa" w:w="200"/>
            </w:tcMar>
          </w:tcPr>
          <w:p>
            <w:pPr>
              <w:spacing w:after="40" w:before="0"/>
            </w:pPr>
            <w:r>
              <w:rPr>
                <w:rFonts w:ascii="Calibri" w:cs="Calibri" w:eastAsia="Calibri" w:hAnsi="Calibri"/>
                <w:color w:val="1E293B"/>
                <w:sz w:val="22"/>
                <w:szCs w:val="22"/>
              </w:rPr>
              <w:t xml:space="preserve">Four custom Salesforce objects were created via Setup &gt; Object Manager: Member__c, Trainer__c, Class__c, Booking__c. Each object was given a custom Auto Name field, appropriate API names, and a descriptive plural label.</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one" w:color="FFFFFF" w:sz="0"/>
              <w:left w:val="none" w:color="FFFFFF" w:sz="0"/>
              <w:bottom w:val="none" w:color="FFFFFF" w:sz="0"/>
              <w:right w:val="none" w:color="FFFFFF" w:sz="0"/>
            </w:tcBorders>
            <w:shd w:fill="EA580C" w:val="clear"/>
            <w:tcMar>
              <w:top w:type="dxa" w:w="100"/>
              <w:left w:type="dxa" w:w="80"/>
              <w:bottom w:type="dxa" w:w="100"/>
              <w:right w:type="dxa" w:w="80"/>
            </w:tcMar>
            <w:vAlign w:val="center"/>
          </w:tcPr>
          <w:p>
            <w:pPr>
              <w:jc w:val="center"/>
            </w:pPr>
            <w:r>
              <w:rPr>
                <w:rFonts w:ascii="Calibri" w:cs="Calibri" w:eastAsia="Calibri" w:hAnsi="Calibri"/>
                <w:b/>
                <w:bCs/>
                <w:color w:val="FFFFFF"/>
                <w:sz w:val="20"/>
                <w:szCs w:val="20"/>
              </w:rPr>
              <w:t xml:space="preserve">Field Configuration</w:t>
            </w:r>
          </w:p>
        </w:tc>
        <w:tc>
          <w:tcPr>
            <w:tcW w:type="dxa" w:w="9380"/>
            <w:tcBorders>
              <w:top w:val="none" w:color="FFFFFF" w:sz="0"/>
              <w:left w:val="none" w:color="FFFFFF" w:sz="0"/>
              <w:bottom w:val="single" w:color="E2E8F0" w:sz="1"/>
              <w:right w:val="none" w:color="FFFFFF" w:sz="0"/>
            </w:tcBorders>
            <w:shd w:fill="FFEDD5" w:val="clear"/>
            <w:tcMar>
              <w:top w:type="dxa" w:w="120"/>
              <w:left w:type="dxa" w:w="200"/>
              <w:bottom w:type="dxa" w:w="120"/>
              <w:right w:type="dxa" w:w="200"/>
            </w:tcMar>
          </w:tcPr>
          <w:p>
            <w:pPr>
              <w:spacing w:after="40" w:before="0"/>
            </w:pPr>
            <w:r>
              <w:rPr>
                <w:rFonts w:ascii="Calibri" w:cs="Calibri" w:eastAsia="Calibri" w:hAnsi="Calibri"/>
                <w:color w:val="1E293B"/>
                <w:sz w:val="22"/>
                <w:szCs w:val="22"/>
              </w:rPr>
              <w:t xml:space="preserve">All required fields were added per object including Text, Email, Phone, Date, Number, and Picklist types. Lookup relationship fields were added to Booking (Member, Class) and Class (Trainer). Required field markers and default values were applied where appropriate.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one" w:color="FFFFFF" w:sz="0"/>
              <w:left w:val="none" w:color="FFFFFF" w:sz="0"/>
              <w:bottom w:val="none" w:color="FFFFFF" w:sz="0"/>
              <w:right w:val="none" w:color="FFFFFF" w:sz="0"/>
            </w:tcBorders>
            <w:shd w:fill="F43F5E" w:val="clear"/>
            <w:tcMar>
              <w:top w:type="dxa" w:w="100"/>
              <w:left w:type="dxa" w:w="80"/>
              <w:bottom w:type="dxa" w:w="100"/>
              <w:right w:type="dxa" w:w="80"/>
            </w:tcMar>
            <w:vAlign w:val="center"/>
          </w:tcPr>
          <w:p>
            <w:pPr>
              <w:jc w:val="center"/>
            </w:pPr>
            <w:r>
              <w:rPr>
                <w:rFonts w:ascii="Calibri" w:cs="Calibri" w:eastAsia="Calibri" w:hAnsi="Calibri"/>
                <w:b/>
                <w:bCs/>
                <w:color w:val="FFFFFF"/>
                <w:sz w:val="20"/>
                <w:szCs w:val="20"/>
              </w:rPr>
              <w:t xml:space="preserve">Validation Rules</w:t>
            </w:r>
          </w:p>
        </w:tc>
        <w:tc>
          <w:tcPr>
            <w:tcW w:type="dxa" w:w="9380"/>
            <w:tcBorders>
              <w:top w:val="none" w:color="FFFFFF" w:sz="0"/>
              <w:left w:val="none" w:color="FFFFFF" w:sz="0"/>
              <w:bottom w:val="single" w:color="E2E8F0" w:sz="1"/>
              <w:right w:val="none" w:color="FFFFFF" w:sz="0"/>
            </w:tcBorders>
            <w:shd w:fill="FFE4E6" w:val="clear"/>
            <w:tcMar>
              <w:top w:type="dxa" w:w="120"/>
              <w:left w:type="dxa" w:w="200"/>
              <w:bottom w:type="dxa" w:w="120"/>
              <w:right w:type="dxa" w:w="200"/>
            </w:tcMar>
          </w:tcPr>
          <w:p>
            <w:pPr>
              <w:spacing w:after="40" w:before="0"/>
            </w:pPr>
            <w:r>
              <w:rPr>
                <w:rFonts w:ascii="Calibri" w:cs="Calibri" w:eastAsia="Calibri" w:hAnsi="Calibri"/>
                <w:color w:val="1E293B"/>
                <w:sz w:val="22"/>
                <w:szCs w:val="22"/>
              </w:rPr>
              <w:t xml:space="preserve">Two validation rules were deployed: (1) Booking Date cannot be in the past — Formula: Booking_Date__c &lt; TODAY(). (2) Email must match a valid format on the Member object using REGEX validation, ensuring data integrity at the point of entry.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one" w:color="FFFFFF" w:sz="0"/>
              <w:left w:val="none" w:color="FFFFFF" w:sz="0"/>
              <w:bottom w:val="none" w:color="FFFFFF" w:sz="0"/>
              <w:right w:val="none" w:color="FFFFFF" w:sz="0"/>
            </w:tcBorders>
            <w:shd w:fill="2563EB" w:val="clear"/>
            <w:tcMar>
              <w:top w:type="dxa" w:w="100"/>
              <w:left w:type="dxa" w:w="80"/>
              <w:bottom w:type="dxa" w:w="100"/>
              <w:right w:type="dxa" w:w="80"/>
            </w:tcMar>
            <w:vAlign w:val="center"/>
          </w:tcPr>
          <w:p>
            <w:pPr>
              <w:jc w:val="center"/>
            </w:pPr>
            <w:r>
              <w:rPr>
                <w:rFonts w:ascii="Calibri" w:cs="Calibri" w:eastAsia="Calibri" w:hAnsi="Calibri"/>
                <w:b/>
                <w:bCs/>
                <w:color w:val="FFFFFF"/>
                <w:sz w:val="20"/>
                <w:szCs w:val="20"/>
              </w:rPr>
              <w:t xml:space="preserve">Automation Flow</w:t>
            </w:r>
          </w:p>
        </w:tc>
        <w:tc>
          <w:tcPr>
            <w:tcW w:type="dxa" w:w="9380"/>
            <w:tcBorders>
              <w:top w:val="none" w:color="FFFFFF" w:sz="0"/>
              <w:left w:val="none" w:color="FFFFFF" w:sz="0"/>
              <w:bottom w:val="single" w:color="E2E8F0" w:sz="1"/>
              <w:right w:val="none" w:color="FFFFFF" w:sz="0"/>
            </w:tcBorders>
            <w:shd w:fill="DBEAFE" w:val="clear"/>
            <w:tcMar>
              <w:top w:type="dxa" w:w="120"/>
              <w:left w:type="dxa" w:w="200"/>
              <w:bottom w:type="dxa" w:w="120"/>
              <w:right w:type="dxa" w:w="200"/>
            </w:tcMar>
          </w:tcPr>
          <w:p>
            <w:pPr>
              <w:spacing w:after="40" w:before="0"/>
            </w:pPr>
            <w:r>
              <w:rPr>
                <w:rFonts w:ascii="Calibri" w:cs="Calibri" w:eastAsia="Calibri" w:hAnsi="Calibri"/>
                <w:color w:val="1E293B"/>
                <w:sz w:val="22"/>
                <w:szCs w:val="22"/>
              </w:rPr>
              <w:t xml:space="preserve">A Record-Triggered Flow on Booking__c fires on record creation when Status = Confirmed. It retrieves the Member email via Get Records, then dispatches an email alert using a configured Email Template containing booking and class details.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one" w:color="FFFFFF" w:sz="0"/>
              <w:left w:val="none" w:color="FFFFFF" w:sz="0"/>
              <w:bottom w:val="none" w:color="FFFFFF" w:sz="0"/>
              <w:right w:val="none" w:color="FFFFFF" w:sz="0"/>
            </w:tcBorders>
            <w:shd w:fill="7C3AED" w:val="clear"/>
            <w:tcMar>
              <w:top w:type="dxa" w:w="100"/>
              <w:left w:type="dxa" w:w="80"/>
              <w:bottom w:type="dxa" w:w="100"/>
              <w:right w:type="dxa" w:w="80"/>
            </w:tcMar>
            <w:vAlign w:val="center"/>
          </w:tcPr>
          <w:p>
            <w:pPr>
              <w:jc w:val="center"/>
            </w:pPr>
            <w:r>
              <w:rPr>
                <w:rFonts w:ascii="Calibri" w:cs="Calibri" w:eastAsia="Calibri" w:hAnsi="Calibri"/>
                <w:b/>
                <w:bCs/>
                <w:color w:val="FFFFFF"/>
                <w:sz w:val="20"/>
                <w:szCs w:val="20"/>
              </w:rPr>
              <w:t xml:space="preserve">UI Customization</w:t>
            </w:r>
          </w:p>
        </w:tc>
        <w:tc>
          <w:tcPr>
            <w:tcW w:type="dxa" w:w="9380"/>
            <w:tcBorders>
              <w:top w:val="none" w:color="FFFFFF" w:sz="0"/>
              <w:left w:val="none" w:color="FFFFFF" w:sz="0"/>
              <w:bottom w:val="single" w:color="E2E8F0" w:sz="1"/>
              <w:right w:val="none" w:color="FFFFFF" w:sz="0"/>
            </w:tcBorders>
            <w:shd w:fill="EDE9FE" w:val="clear"/>
            <w:tcMar>
              <w:top w:type="dxa" w:w="120"/>
              <w:left w:type="dxa" w:w="200"/>
              <w:bottom w:type="dxa" w:w="120"/>
              <w:right w:type="dxa" w:w="200"/>
            </w:tcMar>
          </w:tcPr>
          <w:p>
            <w:pPr>
              <w:spacing w:after="40" w:before="0"/>
            </w:pPr>
            <w:r>
              <w:rPr>
                <w:rFonts w:ascii="Calibri" w:cs="Calibri" w:eastAsia="Calibri" w:hAnsi="Calibri"/>
                <w:color w:val="1E293B"/>
                <w:sz w:val="22"/>
                <w:szCs w:val="22"/>
              </w:rPr>
              <w:t xml:space="preserve">The FitHub CRM Lightning App was built in App Manager with a custom navigation bar containing tabs for Members, Trainers, Classes, Bookings, Dashboards, and Reports. Page layouts were customized to display key fields prominently and related lists were added for quick navigation.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one" w:color="FFFFFF" w:sz="0"/>
              <w:left w:val="none" w:color="FFFFFF" w:sz="0"/>
              <w:bottom w:val="none" w:color="FFFFFF" w:sz="0"/>
              <w:right w:val="none" w:color="FFFFFF" w:sz="0"/>
            </w:tcBorders>
            <w:shd w:fill="16A34A" w:val="clear"/>
            <w:tcMar>
              <w:top w:type="dxa" w:w="100"/>
              <w:left w:type="dxa" w:w="80"/>
              <w:bottom w:type="dxa" w:w="100"/>
              <w:right w:type="dxa" w:w="80"/>
            </w:tcMar>
            <w:vAlign w:val="center"/>
          </w:tcPr>
          <w:p>
            <w:pPr>
              <w:jc w:val="center"/>
            </w:pPr>
            <w:r>
              <w:rPr>
                <w:rFonts w:ascii="Calibri" w:cs="Calibri" w:eastAsia="Calibri" w:hAnsi="Calibri"/>
                <w:b/>
                <w:bCs/>
                <w:color w:val="FFFFFF"/>
                <w:sz w:val="20"/>
                <w:szCs w:val="20"/>
              </w:rPr>
              <w:t xml:space="preserve">Reports &amp; Dashboard</w:t>
            </w:r>
          </w:p>
        </w:tc>
        <w:tc>
          <w:tcPr>
            <w:tcW w:type="dxa" w:w="9380"/>
            <w:tcBorders>
              <w:top w:val="none" w:color="FFFFFF" w:sz="0"/>
              <w:left w:val="none" w:color="FFFFFF" w:sz="0"/>
              <w:bottom w:val="single" w:color="E2E8F0" w:sz="1"/>
              <w:right w:val="none" w:color="FFFFFF" w:sz="0"/>
            </w:tcBorders>
            <w:shd w:fill="DCFCE7" w:val="clear"/>
            <w:tcMar>
              <w:top w:type="dxa" w:w="120"/>
              <w:left w:type="dxa" w:w="200"/>
              <w:bottom w:type="dxa" w:w="120"/>
              <w:right w:type="dxa" w:w="200"/>
            </w:tcMar>
          </w:tcPr>
          <w:p>
            <w:pPr>
              <w:spacing w:after="40" w:before="0"/>
            </w:pPr>
            <w:r>
              <w:rPr>
                <w:rFonts w:ascii="Calibri" w:cs="Calibri" w:eastAsia="Calibri" w:hAnsi="Calibri"/>
                <w:color w:val="1E293B"/>
                <w:sz w:val="22"/>
                <w:szCs w:val="22"/>
              </w:rPr>
              <w:t xml:space="preserve">A custom Report Type (Classes + Bookings + Members) was created and used to build a tabular report. A Dashboard titled 'FitHub DashBoard' was created with a donut chart widget sourced from this report, displaying booking distribution by class name in real time.</w:t>
            </w:r>
          </w:p>
        </w:tc>
      </w:tr>
    </w:tbl>
    <w:p>
      <w:pPr>
        <w:spacing w:after="0" w:before="0"/>
      </w:pPr>
      <w:r>
        <w:t xml:space="preserve"/>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color="FFFFFF" w:sz="0"/>
              <w:left w:val="none" w:color="FFFFFF" w:sz="0"/>
              <w:bottom w:val="none" w:color="FFFFFF" w:sz="0"/>
              <w:right w:val="none" w:color="FFFFFF" w:sz="0"/>
            </w:tcBorders>
            <w:shd w:fill="F43F5E" w:val="clear"/>
          </w:tcPr>
          <w:p>
            <w:r>
              <w:t xml:space="preserve"/>
            </w:r>
          </w:p>
        </w:tc>
        <w:tc>
          <w:tcPr>
            <w:tcW w:type="dxa" w:w="9940"/>
            <w:tcBorders>
              <w:top w:val="none" w:color="FFFFFF" w:sz="0"/>
              <w:left w:val="none" w:color="FFFFFF" w:sz="0"/>
              <w:bottom w:val="none" w:color="FFFFFF" w:sz="0"/>
              <w:right w:val="none" w:color="FFFFFF" w:sz="0"/>
            </w:tcBorders>
            <w:shd w:fill="F8FAFC" w:val="clear"/>
            <w:tcMar>
              <w:top w:type="dxa" w:w="120"/>
              <w:left w:type="dxa" w:w="280"/>
              <w:bottom w:type="dxa" w:w="120"/>
              <w:right w:type="dxa" w:w="200"/>
            </w:tcMar>
          </w:tcPr>
          <w:p>
            <w:pPr>
              <w:spacing w:after="0" w:before="0"/>
            </w:pPr>
            <w:r>
              <w:rPr>
                <w:rFonts w:ascii="Calibri" w:cs="Calibri" w:eastAsia="Calibri" w:hAnsi="Calibri"/>
                <w:b/>
                <w:bCs/>
                <w:color w:val="F43F5E"/>
                <w:sz w:val="28"/>
                <w:szCs w:val="28"/>
              </w:rPr>
              <w:t xml:space="preserve">09  </w:t>
            </w:r>
            <w:r>
              <w:rPr>
                <w:rFonts w:ascii="Calibri" w:cs="Calibri" w:eastAsia="Calibri" w:hAnsi="Calibri"/>
                <w:b/>
                <w:bCs/>
                <w:color w:val="1E293B"/>
                <w:sz w:val="28"/>
                <w:szCs w:val="28"/>
              </w:rPr>
              <w:t xml:space="preserve">Testing &amp; Results</w:t>
            </w:r>
          </w:p>
        </w:tc>
      </w:tr>
    </w:tbl>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3F5E" w:sz="8"/>
              <w:bottom w:val="none" w:color="FFFFFF" w:sz="0"/>
              <w:right w:val="none" w:color="FFFFFF" w:sz="0"/>
            </w:tcBorders>
            <w:shd w:fill="FFE4E6" w:val="clear"/>
            <w:tcMar>
              <w:top w:type="dxa" w:w="160"/>
              <w:left w:type="dxa" w:w="280"/>
              <w:bottom w:type="dxa" w:w="160"/>
              <w:right w:type="dxa" w:w="280"/>
            </w:tcMar>
          </w:tcPr>
          <w:p>
            <w:pPr>
              <w:spacing w:after="0" w:before="0"/>
            </w:pPr>
            <w:r>
              <w:rPr>
                <w:rFonts w:ascii="Calibri" w:cs="Calibri" w:eastAsia="Calibri" w:hAnsi="Calibri"/>
                <w:b/>
                <w:bCs/>
                <w:color w:val="1E293B"/>
                <w:sz w:val="22"/>
                <w:szCs w:val="22"/>
              </w:rPr>
              <w:t xml:space="preserve">All System Components Validated</w:t>
            </w:r>
          </w:p>
          <w:p>
            <w:pPr>
              <w:spacing w:after="0" w:before="60"/>
            </w:pPr>
            <w:r>
              <w:rPr>
                <w:rFonts w:ascii="Calibri" w:cs="Calibri" w:eastAsia="Calibri" w:hAnsi="Calibri"/>
                <w:b w:val="false"/>
                <w:bCs w:val="false"/>
                <w:color w:val="1E293B"/>
                <w:sz w:val="22"/>
                <w:szCs w:val="22"/>
              </w:rPr>
              <w:t xml:space="preserve">A structured test cycle was conducted covering all four objects, the automation flow, validation rules, and the reporting layer. No critical defects were identified at time of submission.</w:t>
            </w:r>
          </w:p>
        </w:tc>
      </w:tr>
    </w:tbl>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6080"/>
      </w:tblGrid>
      <w:tr>
        <w:tc>
          <w:tcPr>
            <w:tcW w:type="dxa" w:w="1800"/>
            <w:tcBorders>
              <w:top w:val="none" w:color="FFFFFF" w:sz="0"/>
              <w:left w:val="none" w:color="FFFFFF" w:sz="0"/>
              <w:bottom w:val="none" w:color="FFFFFF" w:sz="0"/>
              <w:right w:val="none" w:color="FFFFFF" w:sz="0"/>
            </w:tcBorders>
            <w:shd w:fill="F43F5E" w:val="clear"/>
            <w:tcMar>
              <w:top w:type="dxa" w:w="80"/>
              <w:left w:type="dxa" w:w="160"/>
              <w:bottom w:type="dxa" w:w="80"/>
              <w:right w:type="dxa" w:w="120"/>
            </w:tcMar>
          </w:tcPr>
          <w:p>
            <w:r>
              <w:rPr>
                <w:rFonts w:ascii="Calibri" w:cs="Calibri" w:eastAsia="Calibri" w:hAnsi="Calibri"/>
                <w:b/>
                <w:bCs/>
                <w:color w:val="FFFFFF"/>
                <w:sz w:val="20"/>
                <w:szCs w:val="20"/>
              </w:rPr>
              <w:t xml:space="preserve">Test ID</w:t>
            </w:r>
          </w:p>
        </w:tc>
        <w:tc>
          <w:tcPr>
            <w:tcW w:type="dxa" w:w="2200"/>
            <w:tcBorders>
              <w:top w:val="none" w:color="FFFFFF" w:sz="0"/>
              <w:left w:val="none" w:color="FFFFFF" w:sz="0"/>
              <w:bottom w:val="none" w:color="FFFFFF" w:sz="0"/>
              <w:right w:val="none" w:color="FFFFFF" w:sz="0"/>
            </w:tcBorders>
            <w:shd w:fill="F43F5E" w:val="clear"/>
            <w:tcMar>
              <w:top w:type="dxa" w:w="80"/>
              <w:left w:type="dxa" w:w="160"/>
              <w:bottom w:type="dxa" w:w="80"/>
              <w:right w:type="dxa" w:w="120"/>
            </w:tcMar>
          </w:tcPr>
          <w:p>
            <w:r>
              <w:rPr>
                <w:rFonts w:ascii="Calibri" w:cs="Calibri" w:eastAsia="Calibri" w:hAnsi="Calibri"/>
                <w:b/>
                <w:bCs/>
                <w:color w:val="FFFFFF"/>
                <w:sz w:val="20"/>
                <w:szCs w:val="20"/>
              </w:rPr>
              <w:t xml:space="preserve">Test Case</w:t>
            </w:r>
          </w:p>
        </w:tc>
        <w:tc>
          <w:tcPr>
            <w:tcW w:type="dxa" w:w="6080"/>
            <w:tcBorders>
              <w:top w:val="none" w:color="FFFFFF" w:sz="0"/>
              <w:left w:val="none" w:color="FFFFFF" w:sz="0"/>
              <w:bottom w:val="none" w:color="FFFFFF" w:sz="0"/>
              <w:right w:val="none" w:color="FFFFFF" w:sz="0"/>
            </w:tcBorders>
            <w:shd w:fill="F43F5E" w:val="clear"/>
            <w:tcMar>
              <w:top w:type="dxa" w:w="80"/>
              <w:left w:type="dxa" w:w="160"/>
              <w:bottom w:type="dxa" w:w="80"/>
              <w:right w:type="dxa" w:w="120"/>
            </w:tcMar>
          </w:tcPr>
          <w:p>
            <w:r>
              <w:rPr>
                <w:rFonts w:ascii="Calibri" w:cs="Calibri" w:eastAsia="Calibri" w:hAnsi="Calibri"/>
                <w:b/>
                <w:bCs/>
                <w:color w:val="FFFFFF"/>
                <w:sz w:val="20"/>
                <w:szCs w:val="20"/>
              </w:rPr>
              <w:t xml:space="preserve">Result</w:t>
            </w:r>
          </w:p>
        </w:tc>
      </w:tr>
      <w:tr>
        <w:tc>
          <w:tcPr>
            <w:tcW w:type="dxa" w:w="1800"/>
            <w:tcBorders>
              <w:top w:val="none" w:color="FFFFFF" w:sz="0"/>
              <w:left w:val="single" w:color="F43F5E" w:sz="8"/>
              <w:bottom w:val="single" w:color="E2E8F0" w:sz="1"/>
              <w:right w:val="none" w:color="FFFFFF" w:sz="0"/>
            </w:tcBorders>
            <w:shd w:fill="FFE4E6" w:val="clear"/>
            <w:tcMar>
              <w:top w:type="dxa" w:w="100"/>
              <w:left w:type="dxa" w:w="160"/>
              <w:bottom w:type="dxa" w:w="100"/>
              <w:right w:type="dxa" w:w="120"/>
            </w:tcMar>
          </w:tcPr>
          <w:p>
            <w:r>
              <w:rPr>
                <w:rFonts w:ascii="Calibri" w:cs="Calibri" w:eastAsia="Calibri" w:hAnsi="Calibri"/>
                <w:b/>
                <w:bCs/>
                <w:color w:val="F43F5E"/>
                <w:sz w:val="20"/>
                <w:szCs w:val="20"/>
              </w:rPr>
              <w:t xml:space="preserve">TC-01</w:t>
            </w:r>
          </w:p>
        </w:tc>
        <w:tc>
          <w:tcPr>
            <w:tcW w:type="dxa" w:w="2200"/>
            <w:tcBorders>
              <w:top w:val="none" w:color="FFFFFF" w:sz="0"/>
              <w:left w:val="none" w:color="FFFFFF" w:sz="0"/>
              <w:bottom w:val="single" w:color="E2E8F0" w:sz="1"/>
              <w:right w:val="none" w:color="FFFFFF" w:sz="0"/>
            </w:tcBorders>
            <w:shd w:fill="FFFFFF" w:val="clear"/>
            <w:tcMar>
              <w:top w:type="dxa" w:w="100"/>
              <w:left w:type="dxa" w:w="160"/>
              <w:bottom w:type="dxa" w:w="100"/>
              <w:right w:type="dxa" w:w="120"/>
            </w:tcMar>
          </w:tcPr>
          <w:p>
            <w:r>
              <w:rPr>
                <w:rFonts w:ascii="Calibri" w:cs="Calibri" w:eastAsia="Calibri" w:hAnsi="Calibri"/>
                <w:color w:val="1E293B"/>
                <w:sz w:val="20"/>
                <w:szCs w:val="20"/>
              </w:rPr>
              <w:t xml:space="preserve">Create Member record with all required fields</w:t>
            </w:r>
          </w:p>
        </w:tc>
        <w:tc>
          <w:tcPr>
            <w:tcW w:type="dxa" w:w="6080"/>
            <w:tcBorders>
              <w:top w:val="none" w:color="FFFFFF" w:sz="0"/>
              <w:left w:val="none" w:color="FFFFFF" w:sz="0"/>
              <w:bottom w:val="single" w:color="E2E8F0" w:sz="1"/>
              <w:right w:val="none" w:color="FFFFFF" w:sz="0"/>
            </w:tcBorders>
            <w:shd w:fill="FFFFFF" w:val="clear"/>
            <w:tcMar>
              <w:top w:type="dxa" w:w="100"/>
              <w:left w:type="dxa" w:w="160"/>
              <w:bottom w:type="dxa" w:w="100"/>
              <w:right w:type="dxa" w:w="120"/>
            </w:tcMar>
          </w:tcPr>
          <w:p>
            <w:r>
              <w:rPr>
                <w:rFonts w:ascii="Calibri" w:cs="Calibri" w:eastAsia="Calibri" w:hAnsi="Calibri"/>
                <w:color w:val="16A34A"/>
                <w:sz w:val="20"/>
                <w:szCs w:val="20"/>
              </w:rPr>
              <w:t xml:space="preserve">Record saved successfully. Appeared in Members list view. ✓ PASS</w:t>
            </w:r>
          </w:p>
        </w:tc>
      </w:tr>
      <w:tr>
        <w:tc>
          <w:tcPr>
            <w:tcW w:type="dxa" w:w="1800"/>
            <w:tcBorders>
              <w:top w:val="none" w:color="FFFFFF" w:sz="0"/>
              <w:left w:val="single" w:color="F43F5E" w:sz="8"/>
              <w:bottom w:val="single" w:color="E2E8F0" w:sz="1"/>
              <w:right w:val="none" w:color="FFFFFF" w:sz="0"/>
            </w:tcBorders>
            <w:shd w:fill="FFE4E6" w:val="clear"/>
            <w:tcMar>
              <w:top w:type="dxa" w:w="100"/>
              <w:left w:type="dxa" w:w="160"/>
              <w:bottom w:type="dxa" w:w="100"/>
              <w:right w:type="dxa" w:w="120"/>
            </w:tcMar>
          </w:tcPr>
          <w:p>
            <w:r>
              <w:rPr>
                <w:rFonts w:ascii="Calibri" w:cs="Calibri" w:eastAsia="Calibri" w:hAnsi="Calibri"/>
                <w:b/>
                <w:bCs/>
                <w:color w:val="F43F5E"/>
                <w:sz w:val="20"/>
                <w:szCs w:val="20"/>
              </w:rPr>
              <w:t xml:space="preserve">TC-02</w:t>
            </w:r>
          </w:p>
        </w:tc>
        <w:tc>
          <w:tcPr>
            <w:tcW w:type="dxa" w:w="2200"/>
            <w:tcBorders>
              <w:top w:val="none" w:color="FFFFFF" w:sz="0"/>
              <w:left w:val="none" w:color="FFFFFF" w:sz="0"/>
              <w:bottom w:val="single" w:color="E2E8F0" w:sz="1"/>
              <w:right w:val="none" w:color="FFFFFF" w:sz="0"/>
            </w:tcBorders>
            <w:shd w:fill="F8FAFC" w:val="clear"/>
            <w:tcMar>
              <w:top w:type="dxa" w:w="100"/>
              <w:left w:type="dxa" w:w="160"/>
              <w:bottom w:type="dxa" w:w="100"/>
              <w:right w:type="dxa" w:w="120"/>
            </w:tcMar>
          </w:tcPr>
          <w:p>
            <w:r>
              <w:rPr>
                <w:rFonts w:ascii="Calibri" w:cs="Calibri" w:eastAsia="Calibri" w:hAnsi="Calibri"/>
                <w:color w:val="1E293B"/>
                <w:sz w:val="20"/>
                <w:szCs w:val="20"/>
              </w:rPr>
              <w:t xml:space="preserve">Leave required field (Email) blank on Member</w:t>
            </w:r>
          </w:p>
        </w:tc>
        <w:tc>
          <w:tcPr>
            <w:tcW w:type="dxa" w:w="6080"/>
            <w:tcBorders>
              <w:top w:val="none" w:color="FFFFFF" w:sz="0"/>
              <w:left w:val="none" w:color="FFFFFF" w:sz="0"/>
              <w:bottom w:val="single" w:color="E2E8F0" w:sz="1"/>
              <w:right w:val="none" w:color="FFFFFF" w:sz="0"/>
            </w:tcBorders>
            <w:shd w:fill="F8FAFC" w:val="clear"/>
            <w:tcMar>
              <w:top w:type="dxa" w:w="100"/>
              <w:left w:type="dxa" w:w="160"/>
              <w:bottom w:type="dxa" w:w="100"/>
              <w:right w:type="dxa" w:w="120"/>
            </w:tcMar>
          </w:tcPr>
          <w:p>
            <w:r>
              <w:rPr>
                <w:rFonts w:ascii="Calibri" w:cs="Calibri" w:eastAsia="Calibri" w:hAnsi="Calibri"/>
                <w:color w:val="16A34A"/>
                <w:sz w:val="20"/>
                <w:szCs w:val="20"/>
              </w:rPr>
              <w:t xml:space="preserve">Validation error displayed. Record blocked from saving. ✓ PASS</w:t>
            </w:r>
          </w:p>
        </w:tc>
      </w:tr>
      <w:tr>
        <w:tc>
          <w:tcPr>
            <w:tcW w:type="dxa" w:w="1800"/>
            <w:tcBorders>
              <w:top w:val="none" w:color="FFFFFF" w:sz="0"/>
              <w:left w:val="single" w:color="F43F5E" w:sz="8"/>
              <w:bottom w:val="single" w:color="E2E8F0" w:sz="1"/>
              <w:right w:val="none" w:color="FFFFFF" w:sz="0"/>
            </w:tcBorders>
            <w:shd w:fill="FFE4E6" w:val="clear"/>
            <w:tcMar>
              <w:top w:type="dxa" w:w="100"/>
              <w:left w:type="dxa" w:w="160"/>
              <w:bottom w:type="dxa" w:w="100"/>
              <w:right w:type="dxa" w:w="120"/>
            </w:tcMar>
          </w:tcPr>
          <w:p>
            <w:r>
              <w:rPr>
                <w:rFonts w:ascii="Calibri" w:cs="Calibri" w:eastAsia="Calibri" w:hAnsi="Calibri"/>
                <w:b/>
                <w:bCs/>
                <w:color w:val="F43F5E"/>
                <w:sz w:val="20"/>
                <w:szCs w:val="20"/>
              </w:rPr>
              <w:t xml:space="preserve">TC-03</w:t>
            </w:r>
          </w:p>
        </w:tc>
        <w:tc>
          <w:tcPr>
            <w:tcW w:type="dxa" w:w="2200"/>
            <w:tcBorders>
              <w:top w:val="none" w:color="FFFFFF" w:sz="0"/>
              <w:left w:val="none" w:color="FFFFFF" w:sz="0"/>
              <w:bottom w:val="single" w:color="E2E8F0" w:sz="1"/>
              <w:right w:val="none" w:color="FFFFFF" w:sz="0"/>
            </w:tcBorders>
            <w:shd w:fill="FFFFFF" w:val="clear"/>
            <w:tcMar>
              <w:top w:type="dxa" w:w="100"/>
              <w:left w:type="dxa" w:w="160"/>
              <w:bottom w:type="dxa" w:w="100"/>
              <w:right w:type="dxa" w:w="120"/>
            </w:tcMar>
          </w:tcPr>
          <w:p>
            <w:r>
              <w:rPr>
                <w:rFonts w:ascii="Calibri" w:cs="Calibri" w:eastAsia="Calibri" w:hAnsi="Calibri"/>
                <w:color w:val="1E293B"/>
                <w:sz w:val="20"/>
                <w:szCs w:val="20"/>
              </w:rPr>
              <w:t xml:space="preserve">Enter past date in Booking Date field</w:t>
            </w:r>
          </w:p>
        </w:tc>
        <w:tc>
          <w:tcPr>
            <w:tcW w:type="dxa" w:w="6080"/>
            <w:tcBorders>
              <w:top w:val="none" w:color="FFFFFF" w:sz="0"/>
              <w:left w:val="none" w:color="FFFFFF" w:sz="0"/>
              <w:bottom w:val="single" w:color="E2E8F0" w:sz="1"/>
              <w:right w:val="none" w:color="FFFFFF" w:sz="0"/>
            </w:tcBorders>
            <w:shd w:fill="FFFFFF" w:val="clear"/>
            <w:tcMar>
              <w:top w:type="dxa" w:w="100"/>
              <w:left w:type="dxa" w:w="160"/>
              <w:bottom w:type="dxa" w:w="100"/>
              <w:right w:type="dxa" w:w="120"/>
            </w:tcMar>
          </w:tcPr>
          <w:p>
            <w:r>
              <w:rPr>
                <w:rFonts w:ascii="Calibri" w:cs="Calibri" w:eastAsia="Calibri" w:hAnsi="Calibri"/>
                <w:color w:val="16A34A"/>
                <w:sz w:val="20"/>
                <w:szCs w:val="20"/>
              </w:rPr>
              <w:t xml:space="preserve">Validation rule fired. Error message shown. Save prevented. ✓ PASS</w:t>
            </w:r>
          </w:p>
        </w:tc>
      </w:tr>
      <w:tr>
        <w:tc>
          <w:tcPr>
            <w:tcW w:type="dxa" w:w="1800"/>
            <w:tcBorders>
              <w:top w:val="none" w:color="FFFFFF" w:sz="0"/>
              <w:left w:val="single" w:color="F43F5E" w:sz="8"/>
              <w:bottom w:val="single" w:color="E2E8F0" w:sz="1"/>
              <w:right w:val="none" w:color="FFFFFF" w:sz="0"/>
            </w:tcBorders>
            <w:shd w:fill="FFE4E6" w:val="clear"/>
            <w:tcMar>
              <w:top w:type="dxa" w:w="100"/>
              <w:left w:type="dxa" w:w="160"/>
              <w:bottom w:type="dxa" w:w="100"/>
              <w:right w:type="dxa" w:w="120"/>
            </w:tcMar>
          </w:tcPr>
          <w:p>
            <w:r>
              <w:rPr>
                <w:rFonts w:ascii="Calibri" w:cs="Calibri" w:eastAsia="Calibri" w:hAnsi="Calibri"/>
                <w:b/>
                <w:bCs/>
                <w:color w:val="F43F5E"/>
                <w:sz w:val="20"/>
                <w:szCs w:val="20"/>
              </w:rPr>
              <w:t xml:space="preserve">TC-04</w:t>
            </w:r>
          </w:p>
        </w:tc>
        <w:tc>
          <w:tcPr>
            <w:tcW w:type="dxa" w:w="2200"/>
            <w:tcBorders>
              <w:top w:val="none" w:color="FFFFFF" w:sz="0"/>
              <w:left w:val="none" w:color="FFFFFF" w:sz="0"/>
              <w:bottom w:val="single" w:color="E2E8F0" w:sz="1"/>
              <w:right w:val="none" w:color="FFFFFF" w:sz="0"/>
            </w:tcBorders>
            <w:shd w:fill="F8FAFC" w:val="clear"/>
            <w:tcMar>
              <w:top w:type="dxa" w:w="100"/>
              <w:left w:type="dxa" w:w="160"/>
              <w:bottom w:type="dxa" w:w="100"/>
              <w:right w:type="dxa" w:w="120"/>
            </w:tcMar>
          </w:tcPr>
          <w:p>
            <w:r>
              <w:rPr>
                <w:rFonts w:ascii="Calibri" w:cs="Calibri" w:eastAsia="Calibri" w:hAnsi="Calibri"/>
                <w:color w:val="1E293B"/>
                <w:sz w:val="20"/>
                <w:szCs w:val="20"/>
              </w:rPr>
              <w:t xml:space="preserve">Create Booking with Status = Confirmed</w:t>
            </w:r>
          </w:p>
        </w:tc>
        <w:tc>
          <w:tcPr>
            <w:tcW w:type="dxa" w:w="6080"/>
            <w:tcBorders>
              <w:top w:val="none" w:color="FFFFFF" w:sz="0"/>
              <w:left w:val="none" w:color="FFFFFF" w:sz="0"/>
              <w:bottom w:val="single" w:color="E2E8F0" w:sz="1"/>
              <w:right w:val="none" w:color="FFFFFF" w:sz="0"/>
            </w:tcBorders>
            <w:shd w:fill="F8FAFC" w:val="clear"/>
            <w:tcMar>
              <w:top w:type="dxa" w:w="100"/>
              <w:left w:type="dxa" w:w="160"/>
              <w:bottom w:type="dxa" w:w="100"/>
              <w:right w:type="dxa" w:w="120"/>
            </w:tcMar>
          </w:tcPr>
          <w:p>
            <w:r>
              <w:rPr>
                <w:rFonts w:ascii="Calibri" w:cs="Calibri" w:eastAsia="Calibri" w:hAnsi="Calibri"/>
                <w:color w:val="16A34A"/>
                <w:sz w:val="20"/>
                <w:szCs w:val="20"/>
              </w:rPr>
              <w:t xml:space="preserve">Flow triggered. Confirmation email dispatched to member email. ✓ PASS</w:t>
            </w:r>
          </w:p>
        </w:tc>
      </w:tr>
      <w:tr>
        <w:tc>
          <w:tcPr>
            <w:tcW w:type="dxa" w:w="1800"/>
            <w:tcBorders>
              <w:top w:val="none" w:color="FFFFFF" w:sz="0"/>
              <w:left w:val="single" w:color="F43F5E" w:sz="8"/>
              <w:bottom w:val="single" w:color="E2E8F0" w:sz="1"/>
              <w:right w:val="none" w:color="FFFFFF" w:sz="0"/>
            </w:tcBorders>
            <w:shd w:fill="FFE4E6" w:val="clear"/>
            <w:tcMar>
              <w:top w:type="dxa" w:w="100"/>
              <w:left w:type="dxa" w:w="160"/>
              <w:bottom w:type="dxa" w:w="100"/>
              <w:right w:type="dxa" w:w="120"/>
            </w:tcMar>
          </w:tcPr>
          <w:p>
            <w:r>
              <w:rPr>
                <w:rFonts w:ascii="Calibri" w:cs="Calibri" w:eastAsia="Calibri" w:hAnsi="Calibri"/>
                <w:b/>
                <w:bCs/>
                <w:color w:val="F43F5E"/>
                <w:sz w:val="20"/>
                <w:szCs w:val="20"/>
              </w:rPr>
              <w:t xml:space="preserve">TC-05</w:t>
            </w:r>
          </w:p>
        </w:tc>
        <w:tc>
          <w:tcPr>
            <w:tcW w:type="dxa" w:w="2200"/>
            <w:tcBorders>
              <w:top w:val="none" w:color="FFFFFF" w:sz="0"/>
              <w:left w:val="none" w:color="FFFFFF" w:sz="0"/>
              <w:bottom w:val="single" w:color="E2E8F0" w:sz="1"/>
              <w:right w:val="none" w:color="FFFFFF" w:sz="0"/>
            </w:tcBorders>
            <w:shd w:fill="FFFFFF" w:val="clear"/>
            <w:tcMar>
              <w:top w:type="dxa" w:w="100"/>
              <w:left w:type="dxa" w:w="160"/>
              <w:bottom w:type="dxa" w:w="100"/>
              <w:right w:type="dxa" w:w="120"/>
            </w:tcMar>
          </w:tcPr>
          <w:p>
            <w:r>
              <w:rPr>
                <w:rFonts w:ascii="Calibri" w:cs="Calibri" w:eastAsia="Calibri" w:hAnsi="Calibri"/>
                <w:color w:val="1E293B"/>
                <w:sz w:val="20"/>
                <w:szCs w:val="20"/>
              </w:rPr>
              <w:t xml:space="preserve">Run Classes with Bookings and Members report</w:t>
            </w:r>
          </w:p>
        </w:tc>
        <w:tc>
          <w:tcPr>
            <w:tcW w:type="dxa" w:w="6080"/>
            <w:tcBorders>
              <w:top w:val="none" w:color="FFFFFF" w:sz="0"/>
              <w:left w:val="none" w:color="FFFFFF" w:sz="0"/>
              <w:bottom w:val="single" w:color="E2E8F0" w:sz="1"/>
              <w:right w:val="none" w:color="FFFFFF" w:sz="0"/>
            </w:tcBorders>
            <w:shd w:fill="FFFFFF" w:val="clear"/>
            <w:tcMar>
              <w:top w:type="dxa" w:w="100"/>
              <w:left w:type="dxa" w:w="160"/>
              <w:bottom w:type="dxa" w:w="100"/>
              <w:right w:type="dxa" w:w="120"/>
            </w:tcMar>
          </w:tcPr>
          <w:p>
            <w:r>
              <w:rPr>
                <w:rFonts w:ascii="Calibri" w:cs="Calibri" w:eastAsia="Calibri" w:hAnsi="Calibri"/>
                <w:color w:val="16A34A"/>
                <w:sz w:val="20"/>
                <w:szCs w:val="20"/>
              </w:rPr>
              <w:t xml:space="preserve">All 5 test records displayed correctly with accurate cross-object data. ✓ PASS</w:t>
            </w:r>
          </w:p>
        </w:tc>
      </w:tr>
      <w:tr>
        <w:tc>
          <w:tcPr>
            <w:tcW w:type="dxa" w:w="1800"/>
            <w:tcBorders>
              <w:top w:val="none" w:color="FFFFFF" w:sz="0"/>
              <w:left w:val="single" w:color="F43F5E" w:sz="8"/>
              <w:bottom w:val="single" w:color="E2E8F0" w:sz="1"/>
              <w:right w:val="none" w:color="FFFFFF" w:sz="0"/>
            </w:tcBorders>
            <w:shd w:fill="FFE4E6" w:val="clear"/>
            <w:tcMar>
              <w:top w:type="dxa" w:w="100"/>
              <w:left w:type="dxa" w:w="160"/>
              <w:bottom w:type="dxa" w:w="100"/>
              <w:right w:type="dxa" w:w="120"/>
            </w:tcMar>
          </w:tcPr>
          <w:p>
            <w:r>
              <w:rPr>
                <w:rFonts w:ascii="Calibri" w:cs="Calibri" w:eastAsia="Calibri" w:hAnsi="Calibri"/>
                <w:b/>
                <w:bCs/>
                <w:color w:val="F43F5E"/>
                <w:sz w:val="20"/>
                <w:szCs w:val="20"/>
              </w:rPr>
              <w:t xml:space="preserve">TC-06</w:t>
            </w:r>
          </w:p>
        </w:tc>
        <w:tc>
          <w:tcPr>
            <w:tcW w:type="dxa" w:w="2200"/>
            <w:tcBorders>
              <w:top w:val="none" w:color="FFFFFF" w:sz="0"/>
              <w:left w:val="none" w:color="FFFFFF" w:sz="0"/>
              <w:bottom w:val="single" w:color="E2E8F0" w:sz="1"/>
              <w:right w:val="none" w:color="FFFFFF" w:sz="0"/>
            </w:tcBorders>
            <w:shd w:fill="F8FAFC" w:val="clear"/>
            <w:tcMar>
              <w:top w:type="dxa" w:w="100"/>
              <w:left w:type="dxa" w:w="160"/>
              <w:bottom w:type="dxa" w:w="100"/>
              <w:right w:type="dxa" w:w="120"/>
            </w:tcMar>
          </w:tcPr>
          <w:p>
            <w:r>
              <w:rPr>
                <w:rFonts w:ascii="Calibri" w:cs="Calibri" w:eastAsia="Calibri" w:hAnsi="Calibri"/>
                <w:color w:val="1E293B"/>
                <w:sz w:val="20"/>
                <w:szCs w:val="20"/>
              </w:rPr>
              <w:t xml:space="preserve">View Dashboard donut chart</w:t>
            </w:r>
          </w:p>
        </w:tc>
        <w:tc>
          <w:tcPr>
            <w:tcW w:type="dxa" w:w="6080"/>
            <w:tcBorders>
              <w:top w:val="none" w:color="FFFFFF" w:sz="0"/>
              <w:left w:val="none" w:color="FFFFFF" w:sz="0"/>
              <w:bottom w:val="single" w:color="E2E8F0" w:sz="1"/>
              <w:right w:val="none" w:color="FFFFFF" w:sz="0"/>
            </w:tcBorders>
            <w:shd w:fill="F8FAFC" w:val="clear"/>
            <w:tcMar>
              <w:top w:type="dxa" w:w="100"/>
              <w:left w:type="dxa" w:w="160"/>
              <w:bottom w:type="dxa" w:w="100"/>
              <w:right w:type="dxa" w:w="120"/>
            </w:tcMar>
          </w:tcPr>
          <w:p>
            <w:r>
              <w:rPr>
                <w:rFonts w:ascii="Calibri" w:cs="Calibri" w:eastAsia="Calibri" w:hAnsi="Calibri"/>
                <w:color w:val="16A34A"/>
                <w:sz w:val="20"/>
                <w:szCs w:val="20"/>
              </w:rPr>
              <w:t xml:space="preserve">Chart rendered correctly showing booking distribution (Yoga: 2, Dance: 1, Martial Arts: 1, Exercise: 1). ✓ PASS</w:t>
            </w:r>
          </w:p>
        </w:tc>
      </w:tr>
    </w:tbl>
    <w:p>
      <w:pPr>
        <w:spacing w:after="0" w:before="0"/>
      </w:pPr>
      <w:r>
        <w:t xml:space="preserve"/>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color="FFFFFF" w:sz="0"/>
              <w:left w:val="none" w:color="FFFFFF" w:sz="0"/>
              <w:bottom w:val="none" w:color="FFFFFF" w:sz="0"/>
              <w:right w:val="none" w:color="FFFFFF" w:sz="0"/>
            </w:tcBorders>
            <w:shd w:fill="16A34A" w:val="clear"/>
          </w:tcPr>
          <w:p>
            <w:r>
              <w:t xml:space="preserve"/>
            </w:r>
          </w:p>
        </w:tc>
        <w:tc>
          <w:tcPr>
            <w:tcW w:type="dxa" w:w="9940"/>
            <w:tcBorders>
              <w:top w:val="none" w:color="FFFFFF" w:sz="0"/>
              <w:left w:val="none" w:color="FFFFFF" w:sz="0"/>
              <w:bottom w:val="none" w:color="FFFFFF" w:sz="0"/>
              <w:right w:val="none" w:color="FFFFFF" w:sz="0"/>
            </w:tcBorders>
            <w:shd w:fill="F8FAFC" w:val="clear"/>
            <w:tcMar>
              <w:top w:type="dxa" w:w="120"/>
              <w:left w:type="dxa" w:w="280"/>
              <w:bottom w:type="dxa" w:w="120"/>
              <w:right w:type="dxa" w:w="200"/>
            </w:tcMar>
          </w:tcPr>
          <w:p>
            <w:pPr>
              <w:spacing w:after="0" w:before="0"/>
            </w:pPr>
            <w:r>
              <w:rPr>
                <w:rFonts w:ascii="Calibri" w:cs="Calibri" w:eastAsia="Calibri" w:hAnsi="Calibri"/>
                <w:b/>
                <w:bCs/>
                <w:color w:val="16A34A"/>
                <w:sz w:val="28"/>
                <w:szCs w:val="28"/>
              </w:rPr>
              <w:t xml:space="preserve">10  </w:t>
            </w:r>
            <w:r>
              <w:rPr>
                <w:rFonts w:ascii="Calibri" w:cs="Calibri" w:eastAsia="Calibri" w:hAnsi="Calibri"/>
                <w:b/>
                <w:bCs/>
                <w:color w:val="1E293B"/>
                <w:sz w:val="28"/>
                <w:szCs w:val="28"/>
              </w:rPr>
              <w:t xml:space="preserve">Advantages</w:t>
            </w:r>
          </w:p>
        </w:tc>
      </w:tr>
    </w:tbl>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16A34A" w:sz="8"/>
              <w:left w:val="none" w:color="FFFFFF" w:sz="0"/>
              <w:bottom w:val="none" w:color="FFFFFF" w:sz="0"/>
              <w:right w:val="none" w:color="FFFFFF" w:sz="0"/>
            </w:tcBorders>
            <w:shd w:fill="DCFCE7" w:val="clear"/>
            <w:tcMar>
              <w:top w:type="dxa" w:w="160"/>
              <w:left w:type="dxa" w:w="200"/>
              <w:bottom w:type="dxa" w:w="160"/>
              <w:right w:type="dxa" w:w="200"/>
            </w:tcMar>
          </w:tcPr>
          <w:p>
            <w:pPr>
              <w:spacing w:after="60" w:before="0"/>
            </w:pPr>
            <w:r>
              <w:rPr>
                <w:rFonts w:ascii="Calibri" w:cs="Calibri" w:eastAsia="Calibri" w:hAnsi="Calibri"/>
                <w:b/>
                <w:bCs/>
                <w:color w:val="16A34A"/>
                <w:sz w:val="22"/>
                <w:szCs w:val="22"/>
              </w:rPr>
              <w:t xml:space="preserve">Automation</w:t>
            </w:r>
          </w:p>
          <w:p>
            <w:pPr>
              <w:spacing w:after="40" w:before="0"/>
            </w:pPr>
            <w:r>
              <w:rPr>
                <w:rFonts w:ascii="Calibri" w:cs="Calibri" w:eastAsia="Calibri" w:hAnsi="Calibri"/>
                <w:color w:val="475569"/>
                <w:sz w:val="20"/>
                <w:szCs w:val="20"/>
              </w:rPr>
              <w:t xml:space="preserve">Booking confirmations sent instantly</w:t>
            </w:r>
          </w:p>
          <w:p>
            <w:pPr>
              <w:spacing w:after="40" w:before="0"/>
            </w:pPr>
            <w:r>
              <w:rPr>
                <w:rFonts w:ascii="Calibri" w:cs="Calibri" w:eastAsia="Calibri" w:hAnsi="Calibri"/>
                <w:color w:val="475569"/>
                <w:sz w:val="20"/>
                <w:szCs w:val="20"/>
              </w:rPr>
              <w:t xml:space="preserve">No manual notification effort</w:t>
            </w:r>
          </w:p>
          <w:p>
            <w:pPr>
              <w:spacing w:after="40" w:before="0"/>
            </w:pPr>
            <w:r>
              <w:rPr>
                <w:rFonts w:ascii="Calibri" w:cs="Calibri" w:eastAsia="Calibri" w:hAnsi="Calibri"/>
                <w:color w:val="475569"/>
                <w:sz w:val="20"/>
                <w:szCs w:val="20"/>
              </w:rPr>
              <w:t xml:space="preserve">Flow executes reliably on every qualifying record</w:t>
            </w:r>
          </w:p>
          <w:p>
            <w:pPr>
              <w:spacing w:after="40" w:before="0"/>
            </w:pPr>
            <w:r>
              <w:rPr>
                <w:rFonts w:ascii="Calibri" w:cs="Calibri" w:eastAsia="Calibri" w:hAnsi="Calibri"/>
                <w:color w:val="475569"/>
                <w:sz w:val="20"/>
                <w:szCs w:val="20"/>
              </w:rPr>
              <w:t xml:space="preserve">Reduces human error in communications</w:t>
            </w:r>
          </w:p>
        </w:tc>
        <w:tc>
          <w:tcPr>
            <w:tcW w:type="dxa" w:w="2520"/>
            <w:tcBorders>
              <w:top w:val="single" w:color="0D9488" w:sz="8"/>
              <w:left w:val="none" w:color="FFFFFF" w:sz="0"/>
              <w:bottom w:val="none" w:color="FFFFFF" w:sz="0"/>
              <w:right w:val="none" w:color="FFFFFF" w:sz="0"/>
            </w:tcBorders>
            <w:shd w:fill="CCFBF1" w:val="clear"/>
            <w:tcMar>
              <w:top w:type="dxa" w:w="160"/>
              <w:left w:type="dxa" w:w="200"/>
              <w:bottom w:type="dxa" w:w="160"/>
              <w:right w:type="dxa" w:w="200"/>
            </w:tcMar>
          </w:tcPr>
          <w:p>
            <w:pPr>
              <w:spacing w:after="60" w:before="0"/>
            </w:pPr>
            <w:r>
              <w:rPr>
                <w:rFonts w:ascii="Calibri" w:cs="Calibri" w:eastAsia="Calibri" w:hAnsi="Calibri"/>
                <w:b/>
                <w:bCs/>
                <w:color w:val="0D9488"/>
                <w:sz w:val="22"/>
                <w:szCs w:val="22"/>
              </w:rPr>
              <w:t xml:space="preserve">Efficiency</w:t>
            </w:r>
          </w:p>
          <w:p>
            <w:pPr>
              <w:spacing w:after="40" w:before="0"/>
            </w:pPr>
            <w:r>
              <w:rPr>
                <w:rFonts w:ascii="Calibri" w:cs="Calibri" w:eastAsia="Calibri" w:hAnsi="Calibri"/>
                <w:color w:val="475569"/>
                <w:sz w:val="20"/>
                <w:szCs w:val="20"/>
              </w:rPr>
              <w:t xml:space="preserve">Centralized data eliminates spreadsheets</w:t>
            </w:r>
          </w:p>
          <w:p>
            <w:pPr>
              <w:spacing w:after="40" w:before="0"/>
            </w:pPr>
            <w:r>
              <w:rPr>
                <w:rFonts w:ascii="Calibri" w:cs="Calibri" w:eastAsia="Calibri" w:hAnsi="Calibri"/>
                <w:color w:val="475569"/>
                <w:sz w:val="20"/>
                <w:szCs w:val="20"/>
              </w:rPr>
              <w:t xml:space="preserve">Single platform for all 4 modules</w:t>
            </w:r>
          </w:p>
          <w:p>
            <w:pPr>
              <w:spacing w:after="40" w:before="0"/>
            </w:pPr>
            <w:r>
              <w:rPr>
                <w:rFonts w:ascii="Calibri" w:cs="Calibri" w:eastAsia="Calibri" w:hAnsi="Calibri"/>
                <w:color w:val="475569"/>
                <w:sz w:val="20"/>
                <w:szCs w:val="20"/>
              </w:rPr>
              <w:t xml:space="preserve">Fast record creation via Lightning UI</w:t>
            </w:r>
          </w:p>
          <w:p>
            <w:pPr>
              <w:spacing w:after="40" w:before="0"/>
            </w:pPr>
            <w:r>
              <w:rPr>
                <w:rFonts w:ascii="Calibri" w:cs="Calibri" w:eastAsia="Calibri" w:hAnsi="Calibri"/>
                <w:color w:val="475569"/>
                <w:sz w:val="20"/>
                <w:szCs w:val="20"/>
              </w:rPr>
              <w:t xml:space="preserve">Tab-based navigation reduces clicks</w:t>
            </w:r>
          </w:p>
        </w:tc>
        <w:tc>
          <w:tcPr>
            <w:tcW w:type="dxa" w:w="2520"/>
            <w:tcBorders>
              <w:top w:val="single" w:color="2563EB" w:sz="8"/>
              <w:left w:val="none" w:color="FFFFFF" w:sz="0"/>
              <w:bottom w:val="none" w:color="FFFFFF" w:sz="0"/>
              <w:right w:val="none" w:color="FFFFFF" w:sz="0"/>
            </w:tcBorders>
            <w:shd w:fill="DBEAFE" w:val="clear"/>
            <w:tcMar>
              <w:top w:type="dxa" w:w="160"/>
              <w:left w:type="dxa" w:w="200"/>
              <w:bottom w:type="dxa" w:w="160"/>
              <w:right w:type="dxa" w:w="200"/>
            </w:tcMar>
          </w:tcPr>
          <w:p>
            <w:pPr>
              <w:spacing w:after="60" w:before="0"/>
            </w:pPr>
            <w:r>
              <w:rPr>
                <w:rFonts w:ascii="Calibri" w:cs="Calibri" w:eastAsia="Calibri" w:hAnsi="Calibri"/>
                <w:b/>
                <w:bCs/>
                <w:color w:val="2563EB"/>
                <w:sz w:val="22"/>
                <w:szCs w:val="22"/>
              </w:rPr>
              <w:t xml:space="preserve">Accuracy</w:t>
            </w:r>
          </w:p>
          <w:p>
            <w:pPr>
              <w:spacing w:after="40" w:before="0"/>
            </w:pPr>
            <w:r>
              <w:rPr>
                <w:rFonts w:ascii="Calibri" w:cs="Calibri" w:eastAsia="Calibri" w:hAnsi="Calibri"/>
                <w:color w:val="475569"/>
                <w:sz w:val="20"/>
                <w:szCs w:val="20"/>
              </w:rPr>
              <w:t xml:space="preserve">Validation rules enforce data integrity</w:t>
            </w:r>
          </w:p>
          <w:p>
            <w:pPr>
              <w:spacing w:after="40" w:before="0"/>
            </w:pPr>
            <w:r>
              <w:rPr>
                <w:rFonts w:ascii="Calibri" w:cs="Calibri" w:eastAsia="Calibri" w:hAnsi="Calibri"/>
                <w:color w:val="475569"/>
                <w:sz w:val="20"/>
                <w:szCs w:val="20"/>
              </w:rPr>
              <w:t xml:space="preserve">Picklists eliminate free-text inconsistency</w:t>
            </w:r>
          </w:p>
          <w:p>
            <w:pPr>
              <w:spacing w:after="40" w:before="0"/>
            </w:pPr>
            <w:r>
              <w:rPr>
                <w:rFonts w:ascii="Calibri" w:cs="Calibri" w:eastAsia="Calibri" w:hAnsi="Calibri"/>
                <w:color w:val="475569"/>
                <w:sz w:val="20"/>
                <w:szCs w:val="20"/>
              </w:rPr>
              <w:t xml:space="preserve">Required fields prevent incomplete records</w:t>
            </w:r>
          </w:p>
          <w:p>
            <w:pPr>
              <w:spacing w:after="40" w:before="0"/>
            </w:pPr>
            <w:r>
              <w:rPr>
                <w:rFonts w:ascii="Calibri" w:cs="Calibri" w:eastAsia="Calibri" w:hAnsi="Calibri"/>
                <w:color w:val="475569"/>
                <w:sz w:val="20"/>
                <w:szCs w:val="20"/>
              </w:rPr>
              <w:t xml:space="preserve">Lookup fields ensure valid references</w:t>
            </w:r>
          </w:p>
        </w:tc>
        <w:tc>
          <w:tcPr>
            <w:tcW w:type="dxa" w:w="2520"/>
            <w:tcBorders>
              <w:top w:val="single" w:color="7C3AED" w:sz="8"/>
              <w:left w:val="none" w:color="FFFFFF" w:sz="0"/>
              <w:bottom w:val="none" w:color="FFFFFF" w:sz="0"/>
              <w:right w:val="none" w:color="FFFFFF" w:sz="0"/>
            </w:tcBorders>
            <w:shd w:fill="EDE9FE" w:val="clear"/>
            <w:tcMar>
              <w:top w:type="dxa" w:w="160"/>
              <w:left w:type="dxa" w:w="200"/>
              <w:bottom w:type="dxa" w:w="160"/>
              <w:right w:type="dxa" w:w="200"/>
            </w:tcMar>
          </w:tcPr>
          <w:p>
            <w:pPr>
              <w:spacing w:after="60" w:before="0"/>
            </w:pPr>
            <w:r>
              <w:rPr>
                <w:rFonts w:ascii="Calibri" w:cs="Calibri" w:eastAsia="Calibri" w:hAnsi="Calibri"/>
                <w:b/>
                <w:bCs/>
                <w:color w:val="7C3AED"/>
                <w:sz w:val="22"/>
                <w:szCs w:val="22"/>
              </w:rPr>
              <w:t xml:space="preserve">Scalability</w:t>
            </w:r>
          </w:p>
          <w:p>
            <w:pPr>
              <w:spacing w:after="40" w:before="0"/>
            </w:pPr>
            <w:r>
              <w:rPr>
                <w:rFonts w:ascii="Calibri" w:cs="Calibri" w:eastAsia="Calibri" w:hAnsi="Calibri"/>
                <w:color w:val="475569"/>
                <w:sz w:val="20"/>
                <w:szCs w:val="20"/>
              </w:rPr>
              <w:t xml:space="preserve">Salesforce scales to thousands of records</w:t>
            </w:r>
          </w:p>
          <w:p>
            <w:pPr>
              <w:spacing w:after="40" w:before="0"/>
            </w:pPr>
            <w:r>
              <w:rPr>
                <w:rFonts w:ascii="Calibri" w:cs="Calibri" w:eastAsia="Calibri" w:hAnsi="Calibri"/>
                <w:color w:val="475569"/>
                <w:sz w:val="20"/>
                <w:szCs w:val="20"/>
              </w:rPr>
              <w:t xml:space="preserve">Additional objects/fields added declaratively</w:t>
            </w:r>
          </w:p>
          <w:p>
            <w:pPr>
              <w:spacing w:after="40" w:before="0"/>
            </w:pPr>
            <w:r>
              <w:rPr>
                <w:rFonts w:ascii="Calibri" w:cs="Calibri" w:eastAsia="Calibri" w:hAnsi="Calibri"/>
                <w:color w:val="475569"/>
                <w:sz w:val="20"/>
                <w:szCs w:val="20"/>
              </w:rPr>
              <w:t xml:space="preserve">New automation rules configurable without code</w:t>
            </w:r>
          </w:p>
          <w:p>
            <w:pPr>
              <w:spacing w:after="40" w:before="0"/>
            </w:pPr>
            <w:r>
              <w:rPr>
                <w:rFonts w:ascii="Calibri" w:cs="Calibri" w:eastAsia="Calibri" w:hAnsi="Calibri"/>
                <w:color w:val="475569"/>
                <w:sz w:val="20"/>
                <w:szCs w:val="20"/>
              </w:rPr>
              <w:t xml:space="preserve">Reports adapt to growing data volume</w:t>
            </w:r>
          </w:p>
        </w:tc>
      </w:tr>
    </w:tbl>
    <w:p>
      <w:pPr>
        <w:spacing w:after="0" w:before="0"/>
      </w:pPr>
      <w:r>
        <w:t xml:space="preserve"/>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color="FFFFFF" w:sz="0"/>
              <w:left w:val="none" w:color="FFFFFF" w:sz="0"/>
              <w:bottom w:val="none" w:color="FFFFFF" w:sz="0"/>
              <w:right w:val="none" w:color="FFFFFF" w:sz="0"/>
            </w:tcBorders>
            <w:shd w:fill="F43F5E" w:val="clear"/>
          </w:tcPr>
          <w:p>
            <w:r>
              <w:t xml:space="preserve"/>
            </w:r>
          </w:p>
        </w:tc>
        <w:tc>
          <w:tcPr>
            <w:tcW w:type="dxa" w:w="9940"/>
            <w:tcBorders>
              <w:top w:val="none" w:color="FFFFFF" w:sz="0"/>
              <w:left w:val="none" w:color="FFFFFF" w:sz="0"/>
              <w:bottom w:val="none" w:color="FFFFFF" w:sz="0"/>
              <w:right w:val="none" w:color="FFFFFF" w:sz="0"/>
            </w:tcBorders>
            <w:shd w:fill="F8FAFC" w:val="clear"/>
            <w:tcMar>
              <w:top w:type="dxa" w:w="120"/>
              <w:left w:type="dxa" w:w="280"/>
              <w:bottom w:type="dxa" w:w="120"/>
              <w:right w:type="dxa" w:w="200"/>
            </w:tcMar>
          </w:tcPr>
          <w:p>
            <w:pPr>
              <w:spacing w:after="0" w:before="0"/>
            </w:pPr>
            <w:r>
              <w:rPr>
                <w:rFonts w:ascii="Calibri" w:cs="Calibri" w:eastAsia="Calibri" w:hAnsi="Calibri"/>
                <w:b/>
                <w:bCs/>
                <w:color w:val="F43F5E"/>
                <w:sz w:val="28"/>
                <w:szCs w:val="28"/>
              </w:rPr>
              <w:t xml:space="preserve">11  </w:t>
            </w:r>
            <w:r>
              <w:rPr>
                <w:rFonts w:ascii="Calibri" w:cs="Calibri" w:eastAsia="Calibri" w:hAnsi="Calibri"/>
                <w:b/>
                <w:bCs/>
                <w:color w:val="1E293B"/>
                <w:sz w:val="28"/>
                <w:szCs w:val="28"/>
              </w:rPr>
              <w:t xml:space="preserve">Limitations</w:t>
            </w:r>
          </w:p>
        </w:tc>
      </w:tr>
    </w:tbl>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16A34A" w:sz="8"/>
              <w:left w:val="none" w:color="FFFFFF" w:sz="0"/>
              <w:bottom w:val="none" w:color="FFFFFF" w:sz="0"/>
              <w:right w:val="none" w:color="FFFFFF" w:sz="0"/>
            </w:tcBorders>
            <w:shd w:fill="DCFCE7" w:val="clear"/>
            <w:tcMar>
              <w:top w:type="dxa" w:w="160"/>
              <w:left w:type="dxa" w:w="240"/>
              <w:bottom w:type="dxa" w:w="160"/>
              <w:right w:type="dxa" w:w="200"/>
            </w:tcMar>
          </w:tcPr>
          <w:p>
            <w:pPr>
              <w:spacing w:after="80" w:before="0"/>
            </w:pPr>
            <w:r>
              <w:rPr>
                <w:rFonts w:ascii="Calibri" w:cs="Calibri" w:eastAsia="Calibri" w:hAnsi="Calibri"/>
                <w:b/>
                <w:bCs/>
                <w:color w:val="16A34A"/>
                <w:sz w:val="22"/>
                <w:szCs w:val="22"/>
              </w:rPr>
              <w:t xml:space="preserve">Current Capabilities</w:t>
            </w:r>
          </w:p>
          <w:p>
            <w:pPr>
              <w:pStyle w:val="ListParagraph"/>
              <w:numPr>
                <w:ilvl w:val="0"/>
                <w:numId w:val="2"/>
              </w:numPr>
              <w:spacing w:after="40" w:before="0"/>
            </w:pPr>
            <w:r>
              <w:rPr>
                <w:rFonts w:ascii="Calibri" w:cs="Calibri" w:eastAsia="Calibri" w:hAnsi="Calibri"/>
                <w:color w:val="1E293B"/>
                <w:sz w:val="20"/>
                <w:szCs w:val="20"/>
              </w:rPr>
              <w:t xml:space="preserve">Full CRM functionality within Salesforce</w:t>
            </w:r>
          </w:p>
          <w:p>
            <w:pPr>
              <w:pStyle w:val="ListParagraph"/>
              <w:numPr>
                <w:ilvl w:val="0"/>
                <w:numId w:val="2"/>
              </w:numPr>
              <w:spacing w:after="40" w:before="0"/>
            </w:pPr>
            <w:r>
              <w:rPr>
                <w:rFonts w:ascii="Calibri" w:cs="Calibri" w:eastAsia="Calibri" w:hAnsi="Calibri"/>
                <w:color w:val="1E293B"/>
                <w:sz w:val="20"/>
                <w:szCs w:val="20"/>
              </w:rPr>
              <w:t xml:space="preserve">Automated email notifications via Flow</w:t>
            </w:r>
          </w:p>
          <w:p>
            <w:pPr>
              <w:pStyle w:val="ListParagraph"/>
              <w:numPr>
                <w:ilvl w:val="0"/>
                <w:numId w:val="2"/>
              </w:numPr>
              <w:spacing w:after="40" w:before="0"/>
            </w:pPr>
            <w:r>
              <w:rPr>
                <w:rFonts w:ascii="Calibri" w:cs="Calibri" w:eastAsia="Calibri" w:hAnsi="Calibri"/>
                <w:color w:val="1E293B"/>
                <w:sz w:val="20"/>
                <w:szCs w:val="20"/>
              </w:rPr>
              <w:t xml:space="preserve">Real-time reports and dashboard</w:t>
            </w:r>
          </w:p>
          <w:p>
            <w:pPr>
              <w:pStyle w:val="ListParagraph"/>
              <w:numPr>
                <w:ilvl w:val="0"/>
                <w:numId w:val="2"/>
              </w:numPr>
              <w:spacing w:after="40" w:before="0"/>
            </w:pPr>
            <w:r>
              <w:rPr>
                <w:rFonts w:ascii="Calibri" w:cs="Calibri" w:eastAsia="Calibri" w:hAnsi="Calibri"/>
                <w:color w:val="1E293B"/>
                <w:sz w:val="20"/>
                <w:szCs w:val="20"/>
              </w:rPr>
              <w:t xml:space="preserve">Declarative configuration — no code required</w:t>
            </w:r>
          </w:p>
          <w:p>
            <w:pPr>
              <w:pStyle w:val="ListParagraph"/>
              <w:numPr>
                <w:ilvl w:val="0"/>
                <w:numId w:val="2"/>
              </w:numPr>
              <w:spacing w:after="40" w:before="0"/>
            </w:pPr>
            <w:r>
              <w:rPr>
                <w:rFonts w:ascii="Calibri" w:cs="Calibri" w:eastAsia="Calibri" w:hAnsi="Calibri"/>
                <w:color w:val="1E293B"/>
                <w:sz w:val="20"/>
                <w:szCs w:val="20"/>
              </w:rPr>
              <w:t xml:space="preserve">Free Developer Edition deployment</w:t>
            </w:r>
          </w:p>
        </w:tc>
        <w:tc>
          <w:tcPr>
            <w:tcW w:type="dxa" w:w="5040"/>
            <w:tcBorders>
              <w:top w:val="single" w:color="F43F5E" w:sz="8"/>
              <w:left w:val="none" w:color="FFFFFF" w:sz="0"/>
              <w:bottom w:val="none" w:color="FFFFFF" w:sz="0"/>
              <w:right w:val="none" w:color="FFFFFF" w:sz="0"/>
            </w:tcBorders>
            <w:shd w:fill="FFE4E6" w:val="clear"/>
            <w:tcMar>
              <w:top w:type="dxa" w:w="160"/>
              <w:left w:type="dxa" w:w="240"/>
              <w:bottom w:type="dxa" w:w="160"/>
              <w:right w:type="dxa" w:w="200"/>
            </w:tcMar>
          </w:tcPr>
          <w:p>
            <w:pPr>
              <w:spacing w:after="80" w:before="0"/>
            </w:pPr>
            <w:r>
              <w:rPr>
                <w:rFonts w:ascii="Calibri" w:cs="Calibri" w:eastAsia="Calibri" w:hAnsi="Calibri"/>
                <w:b/>
                <w:bCs/>
                <w:color w:val="F43F5E"/>
                <w:sz w:val="22"/>
                <w:szCs w:val="22"/>
              </w:rPr>
              <w:t xml:space="preserve">Known Limitations</w:t>
            </w:r>
          </w:p>
          <w:p>
            <w:pPr>
              <w:pStyle w:val="ListParagraph"/>
              <w:numPr>
                <w:ilvl w:val="0"/>
                <w:numId w:val="2"/>
              </w:numPr>
              <w:spacing w:after="40" w:before="0"/>
            </w:pPr>
            <w:r>
              <w:rPr>
                <w:rFonts w:ascii="Calibri" w:cs="Calibri" w:eastAsia="Calibri" w:hAnsi="Calibri"/>
                <w:color w:val="1E293B"/>
                <w:sz w:val="20"/>
                <w:szCs w:val="20"/>
              </w:rPr>
              <w:t xml:space="preserve">Limited to Salesforce browser-based environment</w:t>
            </w:r>
          </w:p>
          <w:p>
            <w:pPr>
              <w:pStyle w:val="ListParagraph"/>
              <w:numPr>
                <w:ilvl w:val="0"/>
                <w:numId w:val="2"/>
              </w:numPr>
              <w:spacing w:after="40" w:before="0"/>
            </w:pPr>
            <w:r>
              <w:rPr>
                <w:rFonts w:ascii="Calibri" w:cs="Calibri" w:eastAsia="Calibri" w:hAnsi="Calibri"/>
                <w:color w:val="1E293B"/>
                <w:sz w:val="20"/>
                <w:szCs w:val="20"/>
              </w:rPr>
              <w:t xml:space="preserve">No dedicated mobile application developed</w:t>
            </w:r>
          </w:p>
          <w:p>
            <w:pPr>
              <w:pStyle w:val="ListParagraph"/>
              <w:numPr>
                <w:ilvl w:val="0"/>
                <w:numId w:val="2"/>
              </w:numPr>
              <w:spacing w:after="40" w:before="0"/>
            </w:pPr>
            <w:r>
              <w:rPr>
                <w:rFonts w:ascii="Calibri" w:cs="Calibri" w:eastAsia="Calibri" w:hAnsi="Calibri"/>
                <w:color w:val="1E293B"/>
                <w:sz w:val="20"/>
                <w:szCs w:val="20"/>
              </w:rPr>
              <w:t xml:space="preserve">No payment gateway or billing integration</w:t>
            </w:r>
          </w:p>
          <w:p>
            <w:pPr>
              <w:pStyle w:val="ListParagraph"/>
              <w:numPr>
                <w:ilvl w:val="0"/>
                <w:numId w:val="2"/>
              </w:numPr>
              <w:spacing w:after="40" w:before="0"/>
            </w:pPr>
            <w:r>
              <w:rPr>
                <w:rFonts w:ascii="Calibri" w:cs="Calibri" w:eastAsia="Calibri" w:hAnsi="Calibri"/>
                <w:color w:val="1E293B"/>
                <w:sz w:val="20"/>
                <w:szCs w:val="20"/>
              </w:rPr>
              <w:t xml:space="preserve">No multi-branch or franchise support</w:t>
            </w:r>
          </w:p>
          <w:p>
            <w:pPr>
              <w:pStyle w:val="ListParagraph"/>
              <w:numPr>
                <w:ilvl w:val="0"/>
                <w:numId w:val="2"/>
              </w:numPr>
              <w:spacing w:after="40" w:before="0"/>
            </w:pPr>
            <w:r>
              <w:rPr>
                <w:rFonts w:ascii="Calibri" w:cs="Calibri" w:eastAsia="Calibri" w:hAnsi="Calibri"/>
                <w:color w:val="1E293B"/>
                <w:sz w:val="20"/>
                <w:szCs w:val="20"/>
              </w:rPr>
              <w:t xml:space="preserve">Email delivery dependent on Salesforce org limits</w:t>
            </w:r>
          </w:p>
        </w:tc>
      </w:tr>
    </w:tbl>
    <w:p>
      <w:pPr>
        <w:spacing w:after="0" w:before="0"/>
      </w:pPr>
      <w:r>
        <w:t xml:space="preserve"/>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color="FFFFFF" w:sz="0"/>
              <w:left w:val="none" w:color="FFFFFF" w:sz="0"/>
              <w:bottom w:val="none" w:color="FFFFFF" w:sz="0"/>
              <w:right w:val="none" w:color="FFFFFF" w:sz="0"/>
            </w:tcBorders>
            <w:shd w:fill="2563EB" w:val="clear"/>
          </w:tcPr>
          <w:p>
            <w:r>
              <w:t xml:space="preserve"/>
            </w:r>
          </w:p>
        </w:tc>
        <w:tc>
          <w:tcPr>
            <w:tcW w:type="dxa" w:w="9940"/>
            <w:tcBorders>
              <w:top w:val="none" w:color="FFFFFF" w:sz="0"/>
              <w:left w:val="none" w:color="FFFFFF" w:sz="0"/>
              <w:bottom w:val="none" w:color="FFFFFF" w:sz="0"/>
              <w:right w:val="none" w:color="FFFFFF" w:sz="0"/>
            </w:tcBorders>
            <w:shd w:fill="F8FAFC" w:val="clear"/>
            <w:tcMar>
              <w:top w:type="dxa" w:w="120"/>
              <w:left w:type="dxa" w:w="280"/>
              <w:bottom w:type="dxa" w:w="120"/>
              <w:right w:type="dxa" w:w="200"/>
            </w:tcMar>
          </w:tcPr>
          <w:p>
            <w:pPr>
              <w:spacing w:after="0" w:before="0"/>
            </w:pPr>
            <w:r>
              <w:rPr>
                <w:rFonts w:ascii="Calibri" w:cs="Calibri" w:eastAsia="Calibri" w:hAnsi="Calibri"/>
                <w:b/>
                <w:bCs/>
                <w:color w:val="2563EB"/>
                <w:sz w:val="28"/>
                <w:szCs w:val="28"/>
              </w:rPr>
              <w:t xml:space="preserve">12  </w:t>
            </w:r>
            <w:r>
              <w:rPr>
                <w:rFonts w:ascii="Calibri" w:cs="Calibri" w:eastAsia="Calibri" w:hAnsi="Calibri"/>
                <w:b/>
                <w:bCs/>
                <w:color w:val="1E293B"/>
                <w:sz w:val="28"/>
                <w:szCs w:val="28"/>
              </w:rPr>
              <w:t xml:space="preserve">Future Enhancements</w:t>
            </w:r>
          </w:p>
        </w:tc>
      </w:tr>
    </w:tbl>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one" w:color="FFFFFF" w:sz="0"/>
              <w:left w:val="none" w:color="FFFFFF" w:sz="0"/>
              <w:bottom w:val="none" w:color="FFFFFF" w:sz="0"/>
              <w:right w:val="none" w:color="FFFFFF" w:sz="0"/>
            </w:tcBorders>
            <w:shd w:fill="2563EB" w:val="clear"/>
            <w:tcMar>
              <w:top w:type="dxa" w:w="100"/>
              <w:left w:type="dxa" w:w="80"/>
              <w:bottom w:type="dxa" w:w="100"/>
              <w:right w:type="dxa" w:w="80"/>
            </w:tcMar>
            <w:vAlign w:val="center"/>
          </w:tcPr>
          <w:p>
            <w:pPr>
              <w:jc w:val="center"/>
            </w:pPr>
            <w:r>
              <w:rPr>
                <w:rFonts w:ascii="Calibri" w:cs="Calibri" w:eastAsia="Calibri" w:hAnsi="Calibri"/>
                <w:b/>
                <w:bCs/>
                <w:color w:val="FFFFFF"/>
                <w:sz w:val="20"/>
                <w:szCs w:val="20"/>
              </w:rPr>
              <w:t xml:space="preserve">Mobile App</w:t>
            </w:r>
          </w:p>
        </w:tc>
        <w:tc>
          <w:tcPr>
            <w:tcW w:type="dxa" w:w="9380"/>
            <w:tcBorders>
              <w:top w:val="none" w:color="FFFFFF" w:sz="0"/>
              <w:left w:val="none" w:color="FFFFFF" w:sz="0"/>
              <w:bottom w:val="single" w:color="E2E8F0" w:sz="1"/>
              <w:right w:val="none" w:color="FFFFFF" w:sz="0"/>
            </w:tcBorders>
            <w:shd w:fill="DBEAFE" w:val="clear"/>
            <w:tcMar>
              <w:top w:type="dxa" w:w="120"/>
              <w:left w:type="dxa" w:w="200"/>
              <w:bottom w:type="dxa" w:w="120"/>
              <w:right w:type="dxa" w:w="200"/>
            </w:tcMar>
          </w:tcPr>
          <w:p>
            <w:pPr>
              <w:spacing w:after="40" w:before="0"/>
            </w:pPr>
            <w:r>
              <w:rPr>
                <w:rFonts w:ascii="Calibri" w:cs="Calibri" w:eastAsia="Calibri" w:hAnsi="Calibri"/>
                <w:color w:val="1E293B"/>
                <w:sz w:val="22"/>
                <w:szCs w:val="22"/>
              </w:rPr>
              <w:t xml:space="preserve">Develop a native mobile application (iOS/Android) or leverage Salesforce Mobile App customization to allow members to book classes, view schedules, and manage their profiles from smartphones.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one" w:color="FFFFFF" w:sz="0"/>
              <w:left w:val="none" w:color="FFFFFF" w:sz="0"/>
              <w:bottom w:val="none" w:color="FFFFFF" w:sz="0"/>
              <w:right w:val="none" w:color="FFFFFF" w:sz="0"/>
            </w:tcBorders>
            <w:shd w:fill="7C3AED" w:val="clear"/>
            <w:tcMar>
              <w:top w:type="dxa" w:w="100"/>
              <w:left w:type="dxa" w:w="80"/>
              <w:bottom w:type="dxa" w:w="100"/>
              <w:right w:type="dxa" w:w="80"/>
            </w:tcMar>
            <w:vAlign w:val="center"/>
          </w:tcPr>
          <w:p>
            <w:pPr>
              <w:jc w:val="center"/>
            </w:pPr>
            <w:r>
              <w:rPr>
                <w:rFonts w:ascii="Calibri" w:cs="Calibri" w:eastAsia="Calibri" w:hAnsi="Calibri"/>
                <w:b/>
                <w:bCs/>
                <w:color w:val="FFFFFF"/>
                <w:sz w:val="20"/>
                <w:szCs w:val="20"/>
              </w:rPr>
              <w:t xml:space="preserve">Payment Integration</w:t>
            </w:r>
          </w:p>
        </w:tc>
        <w:tc>
          <w:tcPr>
            <w:tcW w:type="dxa" w:w="9380"/>
            <w:tcBorders>
              <w:top w:val="none" w:color="FFFFFF" w:sz="0"/>
              <w:left w:val="none" w:color="FFFFFF" w:sz="0"/>
              <w:bottom w:val="single" w:color="E2E8F0" w:sz="1"/>
              <w:right w:val="none" w:color="FFFFFF" w:sz="0"/>
            </w:tcBorders>
            <w:shd w:fill="EDE9FE" w:val="clear"/>
            <w:tcMar>
              <w:top w:type="dxa" w:w="120"/>
              <w:left w:type="dxa" w:w="200"/>
              <w:bottom w:type="dxa" w:w="120"/>
              <w:right w:type="dxa" w:w="200"/>
            </w:tcMar>
          </w:tcPr>
          <w:p>
            <w:pPr>
              <w:spacing w:after="40" w:before="0"/>
            </w:pPr>
            <w:r>
              <w:rPr>
                <w:rFonts w:ascii="Calibri" w:cs="Calibri" w:eastAsia="Calibri" w:hAnsi="Calibri"/>
                <w:color w:val="1E293B"/>
                <w:sz w:val="22"/>
                <w:szCs w:val="22"/>
              </w:rPr>
              <w:t xml:space="preserve">Integrate a payment gateway (e.g., Stripe, PayPal) with Salesforce to process membership fees, class top-ups, and cancellation charges directly within the CRM, eliminating external billing systems.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one" w:color="FFFFFF" w:sz="0"/>
              <w:left w:val="none" w:color="FFFFFF" w:sz="0"/>
              <w:bottom w:val="none" w:color="FFFFFF" w:sz="0"/>
              <w:right w:val="none" w:color="FFFFFF" w:sz="0"/>
            </w:tcBorders>
            <w:shd w:fill="4338CA" w:val="clear"/>
            <w:tcMar>
              <w:top w:type="dxa" w:w="100"/>
              <w:left w:type="dxa" w:w="80"/>
              <w:bottom w:type="dxa" w:w="100"/>
              <w:right w:type="dxa" w:w="80"/>
            </w:tcMar>
            <w:vAlign w:val="center"/>
          </w:tcPr>
          <w:p>
            <w:pPr>
              <w:jc w:val="center"/>
            </w:pPr>
            <w:r>
              <w:rPr>
                <w:rFonts w:ascii="Calibri" w:cs="Calibri" w:eastAsia="Calibri" w:hAnsi="Calibri"/>
                <w:b/>
                <w:bCs/>
                <w:color w:val="FFFFFF"/>
                <w:sz w:val="20"/>
                <w:szCs w:val="20"/>
              </w:rPr>
              <w:t xml:space="preserve">Advanced Analytics</w:t>
            </w:r>
          </w:p>
        </w:tc>
        <w:tc>
          <w:tcPr>
            <w:tcW w:type="dxa" w:w="9380"/>
            <w:tcBorders>
              <w:top w:val="none" w:color="FFFFFF" w:sz="0"/>
              <w:left w:val="none" w:color="FFFFFF" w:sz="0"/>
              <w:bottom w:val="single" w:color="E2E8F0" w:sz="1"/>
              <w:right w:val="none" w:color="FFFFFF" w:sz="0"/>
            </w:tcBorders>
            <w:shd w:fill="E0E7FF" w:val="clear"/>
            <w:tcMar>
              <w:top w:type="dxa" w:w="120"/>
              <w:left w:type="dxa" w:w="200"/>
              <w:bottom w:type="dxa" w:w="120"/>
              <w:right w:type="dxa" w:w="200"/>
            </w:tcMar>
          </w:tcPr>
          <w:p>
            <w:pPr>
              <w:spacing w:after="40" w:before="0"/>
            </w:pPr>
            <w:r>
              <w:rPr>
                <w:rFonts w:ascii="Calibri" w:cs="Calibri" w:eastAsia="Calibri" w:hAnsi="Calibri"/>
                <w:color w:val="1E293B"/>
                <w:sz w:val="22"/>
                <w:szCs w:val="22"/>
              </w:rPr>
              <w:t xml:space="preserve">Implement Einstein Analytics (Salesforce CRM Analytics) for predictive member churn analysis, attendance trend forecasting, and automated financial performance dashboards beyond standard reports.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one" w:color="FFFFFF" w:sz="0"/>
              <w:left w:val="none" w:color="FFFFFF" w:sz="0"/>
              <w:bottom w:val="none" w:color="FFFFFF" w:sz="0"/>
              <w:right w:val="none" w:color="FFFFFF" w:sz="0"/>
            </w:tcBorders>
            <w:shd w:fill="0D9488" w:val="clear"/>
            <w:tcMar>
              <w:top w:type="dxa" w:w="100"/>
              <w:left w:type="dxa" w:w="80"/>
              <w:bottom w:type="dxa" w:w="100"/>
              <w:right w:type="dxa" w:w="80"/>
            </w:tcMar>
            <w:vAlign w:val="center"/>
          </w:tcPr>
          <w:p>
            <w:pPr>
              <w:jc w:val="center"/>
            </w:pPr>
            <w:r>
              <w:rPr>
                <w:rFonts w:ascii="Calibri" w:cs="Calibri" w:eastAsia="Calibri" w:hAnsi="Calibri"/>
                <w:b/>
                <w:bCs/>
                <w:color w:val="FFFFFF"/>
                <w:sz w:val="20"/>
                <w:szCs w:val="20"/>
              </w:rPr>
              <w:t xml:space="preserve">Multi-Branch Support</w:t>
            </w:r>
          </w:p>
        </w:tc>
        <w:tc>
          <w:tcPr>
            <w:tcW w:type="dxa" w:w="9380"/>
            <w:tcBorders>
              <w:top w:val="none" w:color="FFFFFF" w:sz="0"/>
              <w:left w:val="none" w:color="FFFFFF" w:sz="0"/>
              <w:bottom w:val="single" w:color="E2E8F0" w:sz="1"/>
              <w:right w:val="none" w:color="FFFFFF" w:sz="0"/>
            </w:tcBorders>
            <w:shd w:fill="CCFBF1" w:val="clear"/>
            <w:tcMar>
              <w:top w:type="dxa" w:w="120"/>
              <w:left w:type="dxa" w:w="200"/>
              <w:bottom w:type="dxa" w:w="120"/>
              <w:right w:type="dxa" w:w="200"/>
            </w:tcMar>
          </w:tcPr>
          <w:p>
            <w:pPr>
              <w:spacing w:after="40" w:before="0"/>
            </w:pPr>
            <w:r>
              <w:rPr>
                <w:rFonts w:ascii="Calibri" w:cs="Calibri" w:eastAsia="Calibri" w:hAnsi="Calibri"/>
                <w:color w:val="1E293B"/>
                <w:sz w:val="22"/>
                <w:szCs w:val="22"/>
              </w:rPr>
              <w:t xml:space="preserve">Extend the data model with a Branch/Location object to support fitness center chains operating multiple sites, enabling branch-level reporting and trainer cross-site assignments.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one" w:color="FFFFFF" w:sz="0"/>
              <w:left w:val="none" w:color="FFFFFF" w:sz="0"/>
              <w:bottom w:val="none" w:color="FFFFFF" w:sz="0"/>
              <w:right w:val="none" w:color="FFFFFF" w:sz="0"/>
            </w:tcBorders>
            <w:shd w:fill="D97706" w:val="clear"/>
            <w:tcMar>
              <w:top w:type="dxa" w:w="100"/>
              <w:left w:type="dxa" w:w="80"/>
              <w:bottom w:type="dxa" w:w="100"/>
              <w:right w:type="dxa" w:w="80"/>
            </w:tcMar>
            <w:vAlign w:val="center"/>
          </w:tcPr>
          <w:p>
            <w:pPr>
              <w:jc w:val="center"/>
            </w:pPr>
            <w:r>
              <w:rPr>
                <w:rFonts w:ascii="Calibri" w:cs="Calibri" w:eastAsia="Calibri" w:hAnsi="Calibri"/>
                <w:b/>
                <w:bCs/>
                <w:color w:val="FFFFFF"/>
                <w:sz w:val="20"/>
                <w:szCs w:val="20"/>
              </w:rPr>
              <w:t xml:space="preserve">Member Self-Service</w:t>
            </w:r>
          </w:p>
        </w:tc>
        <w:tc>
          <w:tcPr>
            <w:tcW w:type="dxa" w:w="9380"/>
            <w:tcBorders>
              <w:top w:val="none" w:color="FFFFFF" w:sz="0"/>
              <w:left w:val="none" w:color="FFFFFF" w:sz="0"/>
              <w:bottom w:val="single" w:color="E2E8F0" w:sz="1"/>
              <w:right w:val="none" w:color="FFFFFF" w:sz="0"/>
            </w:tcBorders>
            <w:shd w:fill="FEF3C7" w:val="clear"/>
            <w:tcMar>
              <w:top w:type="dxa" w:w="120"/>
              <w:left w:type="dxa" w:w="200"/>
              <w:bottom w:type="dxa" w:w="120"/>
              <w:right w:type="dxa" w:w="200"/>
            </w:tcMar>
          </w:tcPr>
          <w:p>
            <w:pPr>
              <w:spacing w:after="40" w:before="0"/>
            </w:pPr>
            <w:r>
              <w:rPr>
                <w:rFonts w:ascii="Calibri" w:cs="Calibri" w:eastAsia="Calibri" w:hAnsi="Calibri"/>
                <w:color w:val="1E293B"/>
                <w:sz w:val="22"/>
                <w:szCs w:val="22"/>
              </w:rPr>
              <w:t xml:space="preserve">Build an Experience Cloud (Community) portal allowing members to register, view available classes, make bookings, and receive notifications without requiring staff assistance.</w:t>
            </w:r>
          </w:p>
        </w:tc>
      </w:tr>
    </w:tbl>
    <w:p>
      <w:pPr>
        <w:spacing w:after="0" w:before="0"/>
      </w:pPr>
      <w:r>
        <w:t xml:space="preserve"/>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color="FFFFFF" w:sz="0"/>
              <w:left w:val="none" w:color="FFFFFF" w:sz="0"/>
              <w:bottom w:val="none" w:color="FFFFFF" w:sz="0"/>
              <w:right w:val="none" w:color="FFFFFF" w:sz="0"/>
            </w:tcBorders>
            <w:shd w:fill="16A34A" w:val="clear"/>
          </w:tcPr>
          <w:p>
            <w:r>
              <w:t xml:space="preserve"/>
            </w:r>
          </w:p>
        </w:tc>
        <w:tc>
          <w:tcPr>
            <w:tcW w:type="dxa" w:w="9940"/>
            <w:tcBorders>
              <w:top w:val="none" w:color="FFFFFF" w:sz="0"/>
              <w:left w:val="none" w:color="FFFFFF" w:sz="0"/>
              <w:bottom w:val="none" w:color="FFFFFF" w:sz="0"/>
              <w:right w:val="none" w:color="FFFFFF" w:sz="0"/>
            </w:tcBorders>
            <w:shd w:fill="F8FAFC" w:val="clear"/>
            <w:tcMar>
              <w:top w:type="dxa" w:w="120"/>
              <w:left w:type="dxa" w:w="280"/>
              <w:bottom w:type="dxa" w:w="120"/>
              <w:right w:type="dxa" w:w="200"/>
            </w:tcMar>
          </w:tcPr>
          <w:p>
            <w:pPr>
              <w:spacing w:after="0" w:before="0"/>
            </w:pPr>
            <w:r>
              <w:rPr>
                <w:rFonts w:ascii="Calibri" w:cs="Calibri" w:eastAsia="Calibri" w:hAnsi="Calibri"/>
                <w:b/>
                <w:bCs/>
                <w:color w:val="16A34A"/>
                <w:sz w:val="28"/>
                <w:szCs w:val="28"/>
              </w:rPr>
              <w:t xml:space="preserve">13  </w:t>
            </w:r>
            <w:r>
              <w:rPr>
                <w:rFonts w:ascii="Calibri" w:cs="Calibri" w:eastAsia="Calibri" w:hAnsi="Calibri"/>
                <w:b/>
                <w:bCs/>
                <w:color w:val="1E293B"/>
                <w:sz w:val="28"/>
                <w:szCs w:val="28"/>
              </w:rPr>
              <w:t xml:space="preserve">Conclusion</w:t>
            </w:r>
          </w:p>
        </w:tc>
      </w:tr>
    </w:tbl>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6A34A" w:sz="8"/>
              <w:bottom w:val="none" w:color="FFFFFF" w:sz="0"/>
              <w:right w:val="none" w:color="FFFFFF" w:sz="0"/>
            </w:tcBorders>
            <w:shd w:fill="DCFCE7" w:val="clear"/>
            <w:tcMar>
              <w:top w:type="dxa" w:w="160"/>
              <w:left w:type="dxa" w:w="280"/>
              <w:bottom w:type="dxa" w:w="160"/>
              <w:right w:type="dxa" w:w="280"/>
            </w:tcMar>
          </w:tcPr>
          <w:p>
            <w:pPr>
              <w:spacing w:after="0" w:before="0"/>
            </w:pPr>
            <w:r>
              <w:rPr>
                <w:rFonts w:ascii="Calibri" w:cs="Calibri" w:eastAsia="Calibri" w:hAnsi="Calibri"/>
                <w:b/>
                <w:bCs/>
                <w:color w:val="1E293B"/>
                <w:sz w:val="22"/>
                <w:szCs w:val="22"/>
              </w:rPr>
              <w:t xml:space="preserve">Project Successfully Completed</w:t>
            </w:r>
          </w:p>
          <w:p>
            <w:pPr>
              <w:spacing w:after="0" w:before="60"/>
            </w:pPr>
            <w:r>
              <w:rPr>
                <w:rFonts w:ascii="Calibri" w:cs="Calibri" w:eastAsia="Calibri" w:hAnsi="Calibri"/>
                <w:b w:val="false"/>
                <w:bCs w:val="false"/>
                <w:color w:val="1E293B"/>
                <w:sz w:val="22"/>
                <w:szCs w:val="22"/>
              </w:rPr>
              <w:t xml:space="preserve">FitHub CRM demonstrates that a Salesforce-based CRM implementation can comprehensively address the operational challenges of a fitness center without writing a single line of traditional application code.</w:t>
            </w:r>
          </w:p>
        </w:tc>
      </w:tr>
    </w:tbl>
    <w:p>
      <w:pPr>
        <w:spacing w:after="0" w:before="0"/>
      </w:pPr>
      <w:r>
        <w:t xml:space="preserve"/>
      </w:r>
    </w:p>
    <w:p>
      <w:pPr>
        <w:spacing w:after="80" w:before="0"/>
      </w:pPr>
      <w:r>
        <w:rPr>
          <w:rFonts w:ascii="Calibri" w:cs="Calibri" w:eastAsia="Calibri" w:hAnsi="Calibri"/>
          <w:i w:val="false"/>
          <w:iCs w:val="false"/>
          <w:color w:val="1E293B"/>
          <w:sz w:val="22"/>
          <w:szCs w:val="22"/>
        </w:rPr>
        <w:t xml:space="preserve">The project was completed across two structured phases: a planning phase establishing scope, objectives, methodology, and risk management, followed by a development phase delivering all four custom objects, lookup relationships, validation rules, a record-triggered automation flow, a custom report, and a live dashboard.</w:t>
      </w:r>
    </w:p>
    <w:p>
      <w:pPr>
        <w:spacing w:after="80" w:before="0"/>
      </w:pPr>
      <w:r>
        <w:rPr>
          <w:rFonts w:ascii="Calibri" w:cs="Calibri" w:eastAsia="Calibri" w:hAnsi="Calibri"/>
          <w:i w:val="false"/>
          <w:iCs w:val="false"/>
          <w:color w:val="1E293B"/>
          <w:sz w:val="22"/>
          <w:szCs w:val="22"/>
        </w:rPr>
        <w:t xml:space="preserve">All six modules — Member Management, Trainer Management, Class Management, Booking System, Automation, and Reports &amp; Dashboard — were implemented, tested, and validated. A comprehensive test cycle of six test cases confirmed that every component functions as designed, with all tests returning a PASS result.</w:t>
      </w:r>
    </w:p>
    <w:p>
      <w:pPr>
        <w:spacing w:after="80" w:before="0"/>
      </w:pPr>
      <w:r>
        <w:rPr>
          <w:rFonts w:ascii="Calibri" w:cs="Calibri" w:eastAsia="Calibri" w:hAnsi="Calibri"/>
          <w:i w:val="false"/>
          <w:iCs w:val="false"/>
          <w:color w:val="1E293B"/>
          <w:sz w:val="22"/>
          <w:szCs w:val="22"/>
        </w:rPr>
        <w:t xml:space="preserve">The system is production-ready within its defined scope and provides a strong academic demonstration of practical CRM development skills using the Salesforce platform. The identified future enhancements — mobile access, payment integration, advanced analytics, and multi-branch support — outline a clear roadmap for taking this implementation to a commercial-grade deployment.</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CFCE7" w:val="clear"/>
            <w:tcMar>
              <w:top w:type="dxa" w:w="160"/>
              <w:left w:type="dxa" w:w="300"/>
              <w:bottom w:type="dxa" w:w="160"/>
              <w:right w:type="dxa" w:w="300"/>
            </w:tcMar>
          </w:tcPr>
          <w:p>
            <w:pPr>
              <w:spacing w:after="60" w:before="0"/>
              <w:jc w:val="center"/>
            </w:pPr>
            <w:r>
              <w:rPr>
                <w:rFonts w:ascii="Calibri" w:cs="Calibri" w:eastAsia="Calibri" w:hAnsi="Calibri"/>
                <w:b/>
                <w:bCs/>
                <w:color w:val="16A34A"/>
                <w:sz w:val="26"/>
                <w:szCs w:val="26"/>
              </w:rPr>
              <w:t xml:space="preserve">FitHub CRM — All Phases Complete</w:t>
            </w:r>
          </w:p>
          <w:p>
            <w:pPr>
              <w:spacing w:after="0" w:before="0"/>
              <w:jc w:val="center"/>
            </w:pPr>
            <w:r>
              <w:rPr>
                <w:rFonts w:ascii="Calibri" w:cs="Calibri" w:eastAsia="Calibri" w:hAnsi="Calibri"/>
                <w:color w:val="1E293B"/>
                <w:sz w:val="22"/>
                <w:szCs w:val="22"/>
              </w:rPr>
              <w:t xml:space="preserve">System implemented, tested, documented, and submitted for academic evaluation.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1"/>
      </w:pBdr>
      <w:tabs>
        <w:tab w:val="right" w:pos="10080"/>
      </w:tabs>
      <w:spacing w:after="0" w:before="120"/>
    </w:pPr>
    <w:r>
      <w:rPr>
        <w:rFonts w:ascii="Calibri" w:cs="Calibri" w:eastAsia="Calibri" w:hAnsi="Calibri"/>
        <w:color w:val="475569"/>
        <w:sz w:val="18"/>
        <w:szCs w:val="18"/>
      </w:rPr>
      <w:t xml:space="preserve">Confidential – FitHub CRM</w:t>
    </w:r>
    <w:r>
      <w:rPr>
        <w:rFonts w:ascii="Calibri" w:cs="Calibri" w:eastAsia="Calibri" w:hAnsi="Calibri"/>
        <w:color w:val="4338CA"/>
        <w:sz w:val="18"/>
        <w:szCs w:val="18"/>
      </w:rPr>
      <w:t xml:space="preserve">	Page </w:t>
    </w:r>
    <w:r>
      <w:rPr>
        <w:rFonts w:ascii="Calibri" w:cs="Calibri" w:eastAsia="Calibri" w:hAnsi="Calibri"/>
        <w:color w:val="4338C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38CA" w:sz="4" w:space="1"/>
      </w:pBdr>
      <w:spacing w:after="120" w:before="0"/>
    </w:pPr>
    <w:r>
      <w:rPr>
        <w:rFonts w:ascii="Calibri" w:cs="Calibri" w:eastAsia="Calibri" w:hAnsi="Calibri"/>
        <w:b/>
        <w:bCs/>
        <w:color w:val="4338CA"/>
        <w:sz w:val="22"/>
        <w:szCs w:val="22"/>
      </w:rPr>
      <w:t xml:space="preserve">FitHub CRM</w:t>
    </w:r>
    <w:r>
      <w:rPr>
        <w:rFonts w:ascii="Calibri" w:cs="Calibri" w:eastAsia="Calibri" w:hAnsi="Calibri"/>
        <w:color w:val="475569"/>
        <w:sz w:val="22"/>
        <w:szCs w:val="22"/>
      </w:rPr>
      <w:t xml:space="preserve">  |  Project Documentation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6dfd2eac208e8c8ac90716ba0bca18126d0938c.jpg"/><Relationship Id="rId10" Type="http://schemas.openxmlformats.org/officeDocument/2006/relationships/image" Target="media/d02363f5d316e8bebf24859e27abb7825448f8b9.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2026-04-05T07:30:47.502Z</dcterms:created>
  <dcterms:modified xsi:type="dcterms:W3CDTF">2026-04-05T07:30:47.503Z</dcterms:modified>
</cp:coreProperties>
</file>

<file path=docProps/custom.xml><?xml version="1.0" encoding="utf-8"?>
<Properties xmlns="http://schemas.openxmlformats.org/officeDocument/2006/custom-properties" xmlns:vt="http://schemas.openxmlformats.org/officeDocument/2006/docPropsVTypes"/>
</file>