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CB6BF" w14:textId="77777777" w:rsidR="00DD3D26" w:rsidRDefault="00000000">
      <w:pPr>
        <w:jc w:val="center"/>
      </w:pPr>
      <w:r>
        <w:rPr>
          <w:b/>
          <w:sz w:val="36"/>
        </w:rPr>
        <w:t>Project Design Phase</w:t>
      </w:r>
    </w:p>
    <w:p w14:paraId="524B8AA3" w14:textId="77777777" w:rsidR="00DD3D26" w:rsidRDefault="00000000">
      <w:pPr>
        <w:jc w:val="center"/>
      </w:pPr>
      <w:r>
        <w:rPr>
          <w:b/>
          <w:sz w:val="30"/>
        </w:rPr>
        <w:t>Problem – Solution Fit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43"/>
        <w:gridCol w:w="5543"/>
      </w:tblGrid>
      <w:tr w:rsidR="00DD3D26" w14:paraId="3285DDAB" w14:textId="77777777" w:rsidTr="00D06DF1">
        <w:trPr>
          <w:trHeight w:val="447"/>
          <w:jc w:val="center"/>
        </w:trPr>
        <w:tc>
          <w:tcPr>
            <w:tcW w:w="5543" w:type="dxa"/>
          </w:tcPr>
          <w:p w14:paraId="37127378" w14:textId="77777777" w:rsidR="00DD3D26" w:rsidRDefault="00000000">
            <w:r>
              <w:rPr>
                <w:b/>
              </w:rPr>
              <w:t>Date</w:t>
            </w:r>
          </w:p>
        </w:tc>
        <w:tc>
          <w:tcPr>
            <w:tcW w:w="5543" w:type="dxa"/>
          </w:tcPr>
          <w:p w14:paraId="59E49DC8" w14:textId="77777777" w:rsidR="00DD3D26" w:rsidRDefault="00000000">
            <w:r>
              <w:t>01 October 2026</w:t>
            </w:r>
          </w:p>
        </w:tc>
      </w:tr>
      <w:tr w:rsidR="00DD3D26" w14:paraId="2397D2F7" w14:textId="77777777" w:rsidTr="00D06DF1">
        <w:trPr>
          <w:trHeight w:val="468"/>
          <w:jc w:val="center"/>
        </w:trPr>
        <w:tc>
          <w:tcPr>
            <w:tcW w:w="5543" w:type="dxa"/>
          </w:tcPr>
          <w:p w14:paraId="5495C50F" w14:textId="77777777" w:rsidR="00DD3D26" w:rsidRDefault="00000000">
            <w:r>
              <w:rPr>
                <w:b/>
              </w:rPr>
              <w:t>Team ID</w:t>
            </w:r>
          </w:p>
        </w:tc>
        <w:tc>
          <w:tcPr>
            <w:tcW w:w="5543" w:type="dxa"/>
          </w:tcPr>
          <w:p w14:paraId="10B5A56C" w14:textId="27F82AB8" w:rsidR="00DD3D26" w:rsidRDefault="00D06DF1">
            <w:r w:rsidRPr="00D06DF1">
              <w:t>SWTID-2026-8437</w:t>
            </w:r>
          </w:p>
        </w:tc>
      </w:tr>
      <w:tr w:rsidR="00DD3D26" w14:paraId="0B916C21" w14:textId="77777777" w:rsidTr="00D06DF1">
        <w:trPr>
          <w:trHeight w:val="447"/>
          <w:jc w:val="center"/>
        </w:trPr>
        <w:tc>
          <w:tcPr>
            <w:tcW w:w="5543" w:type="dxa"/>
          </w:tcPr>
          <w:p w14:paraId="12850016" w14:textId="77777777" w:rsidR="00DD3D26" w:rsidRDefault="00000000">
            <w:r>
              <w:rPr>
                <w:b/>
              </w:rPr>
              <w:t>Project Name</w:t>
            </w:r>
          </w:p>
        </w:tc>
        <w:tc>
          <w:tcPr>
            <w:tcW w:w="5543" w:type="dxa"/>
          </w:tcPr>
          <w:p w14:paraId="136101DE" w14:textId="77777777" w:rsidR="00DD3D26" w:rsidRDefault="00000000">
            <w:r>
              <w:t>Auto Ticket Classification using Flow Designer</w:t>
            </w:r>
          </w:p>
        </w:tc>
      </w:tr>
      <w:tr w:rsidR="00DD3D26" w14:paraId="3869137A" w14:textId="77777777" w:rsidTr="00D06DF1">
        <w:trPr>
          <w:trHeight w:val="447"/>
          <w:jc w:val="center"/>
        </w:trPr>
        <w:tc>
          <w:tcPr>
            <w:tcW w:w="5543" w:type="dxa"/>
          </w:tcPr>
          <w:p w14:paraId="64EDF698" w14:textId="77777777" w:rsidR="00DD3D26" w:rsidRDefault="00000000">
            <w:r>
              <w:rPr>
                <w:b/>
              </w:rPr>
              <w:t>Maximum Marks</w:t>
            </w:r>
          </w:p>
        </w:tc>
        <w:tc>
          <w:tcPr>
            <w:tcW w:w="5543" w:type="dxa"/>
          </w:tcPr>
          <w:p w14:paraId="1819FF6F" w14:textId="77777777" w:rsidR="00DD3D26" w:rsidRDefault="00000000">
            <w:r>
              <w:t>2 Marks</w:t>
            </w:r>
          </w:p>
        </w:tc>
      </w:tr>
    </w:tbl>
    <w:p w14:paraId="321CF41B" w14:textId="77777777" w:rsidR="00DD3D26" w:rsidRDefault="00DD3D26"/>
    <w:p w14:paraId="1BCD7FE9" w14:textId="77777777" w:rsidR="00DD3D26" w:rsidRDefault="00000000">
      <w:r>
        <w:rPr>
          <w:b/>
        </w:rPr>
        <w:t xml:space="preserve">Problem–Solution Fit: </w:t>
      </w:r>
      <w:r>
        <w:t>The canvas connects the school IT helpdesk's customer segments, jobs/problems, constraints, behaviour, triggers, available solutions, root cause, emotions, channels, and the proposed ServiceNow Flow Designer solution. The structure follows the supplied Problem–Solution Fit template, which defines these ten areas.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8"/>
        <w:gridCol w:w="3648"/>
        <w:gridCol w:w="3648"/>
      </w:tblGrid>
      <w:tr w:rsidR="00DD3D26" w14:paraId="23D51906" w14:textId="77777777">
        <w:trPr>
          <w:jc w:val="center"/>
        </w:trPr>
        <w:tc>
          <w:tcPr>
            <w:tcW w:w="3648" w:type="dxa"/>
            <w:shd w:val="clear" w:color="auto" w:fill="F8D7E8"/>
          </w:tcPr>
          <w:p w14:paraId="35B0C7CA" w14:textId="77777777" w:rsidR="00DD3D26" w:rsidRDefault="00000000">
            <w:r>
              <w:rPr>
                <w:b/>
                <w:sz w:val="20"/>
              </w:rPr>
              <w:t>1. CUSTOMER SEGMENT(S)</w:t>
            </w:r>
          </w:p>
          <w:p w14:paraId="59ED686C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Primary: School IT helpdesk agents / IT support staff who receive and process incident requests.</w:t>
            </w:r>
          </w:p>
          <w:p w14:paraId="03CBE17D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Secondary: Students and teachers who submit incident requests such as Wi‑Fi, projector, password, and slow-computer issues.</w:t>
            </w:r>
          </w:p>
        </w:tc>
        <w:tc>
          <w:tcPr>
            <w:tcW w:w="3648" w:type="dxa"/>
            <w:shd w:val="clear" w:color="auto" w:fill="F8D7E8"/>
          </w:tcPr>
          <w:p w14:paraId="3F961B41" w14:textId="77777777" w:rsidR="00DD3D26" w:rsidRDefault="00000000">
            <w:r>
              <w:rPr>
                <w:b/>
                <w:sz w:val="20"/>
              </w:rPr>
              <w:t>6. CUSTOMER CONSTRAINTS</w:t>
            </w:r>
          </w:p>
          <w:p w14:paraId="7CA051D8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IT staff have limited time when multiple incidents arrive daily.</w:t>
            </w:r>
          </w:p>
          <w:p w14:paraId="2D70C561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Manual review and category selection must be repeated for each incident.</w:t>
            </w:r>
          </w:p>
          <w:p w14:paraId="5A50E218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Classification depends on the information entered in Short Description and Description.</w:t>
            </w:r>
          </w:p>
          <w:p w14:paraId="6BFE93F9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The solution should remain simple to maintain; the project specifically targets a no-code approach.</w:t>
            </w:r>
          </w:p>
        </w:tc>
        <w:tc>
          <w:tcPr>
            <w:tcW w:w="3648" w:type="dxa"/>
            <w:shd w:val="clear" w:color="auto" w:fill="F8D7E8"/>
          </w:tcPr>
          <w:p w14:paraId="207FAED2" w14:textId="77777777" w:rsidR="00DD3D26" w:rsidRDefault="00000000">
            <w:r>
              <w:rPr>
                <w:b/>
                <w:sz w:val="20"/>
              </w:rPr>
              <w:t>5. AVAILABLE SOLUTIONS</w:t>
            </w:r>
          </w:p>
          <w:p w14:paraId="5D626F66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Current solution: IT staff manually review each incident and assign a category.</w:t>
            </w:r>
          </w:p>
          <w:p w14:paraId="24589657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Manual classification is straightforward but time-consuming and inefficient when incident volume increases.</w:t>
            </w:r>
          </w:p>
          <w:p w14:paraId="758C4BDD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Manual routing/handling can follow the category selected by the IT staff.</w:t>
            </w:r>
          </w:p>
          <w:p w14:paraId="22474955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No automated classification solution is specified in the current problem statement.</w:t>
            </w:r>
          </w:p>
        </w:tc>
      </w:tr>
      <w:tr w:rsidR="00DD3D26" w14:paraId="03BD575C" w14:textId="77777777">
        <w:trPr>
          <w:jc w:val="center"/>
        </w:trPr>
        <w:tc>
          <w:tcPr>
            <w:tcW w:w="3648" w:type="dxa"/>
            <w:shd w:val="clear" w:color="auto" w:fill="FCE6CC"/>
          </w:tcPr>
          <w:p w14:paraId="412DB82C" w14:textId="77777777" w:rsidR="00DD3D26" w:rsidRDefault="00000000">
            <w:r>
              <w:rPr>
                <w:b/>
                <w:sz w:val="20"/>
              </w:rPr>
              <w:t>2. JOBS-TO-BE-DONE / PROBLEMS</w:t>
            </w:r>
          </w:p>
          <w:p w14:paraId="11FF4448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Classify a newly created incident into an appropriate category.</w:t>
            </w:r>
          </w:p>
          <w:p w14:paraId="08EB3EE6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Review incident information quickly and consistently.</w:t>
            </w:r>
          </w:p>
          <w:p w14:paraId="43D8AEA2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Reduce repetitive manual classification work.</w:t>
            </w:r>
          </w:p>
          <w:p w14:paraId="6AB055B7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Improve the efficiency of ticket routing and subsequent handling.</w:t>
            </w:r>
          </w:p>
        </w:tc>
        <w:tc>
          <w:tcPr>
            <w:tcW w:w="3648" w:type="dxa"/>
            <w:shd w:val="clear" w:color="auto" w:fill="FCE6CC"/>
          </w:tcPr>
          <w:p w14:paraId="09D537A8" w14:textId="77777777" w:rsidR="00DD3D26" w:rsidRDefault="00000000">
            <w:r>
              <w:rPr>
                <w:b/>
                <w:sz w:val="20"/>
              </w:rPr>
              <w:t>9. PROBLEM ROOT CAUSE</w:t>
            </w:r>
          </w:p>
          <w:p w14:paraId="53C4EA44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Incident classification is currently a manual task.</w:t>
            </w:r>
          </w:p>
          <w:p w14:paraId="445C226C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There is no automated keyword-based process evaluating the Short Description and Description at creation time.</w:t>
            </w:r>
          </w:p>
          <w:p w14:paraId="1DA15C68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Multiple daily requests make repetitive manual classification inefficient.</w:t>
            </w:r>
          </w:p>
        </w:tc>
        <w:tc>
          <w:tcPr>
            <w:tcW w:w="3648" w:type="dxa"/>
            <w:shd w:val="clear" w:color="auto" w:fill="FCE6CC"/>
          </w:tcPr>
          <w:p w14:paraId="5262CD15" w14:textId="77777777" w:rsidR="00DD3D26" w:rsidRDefault="00000000">
            <w:r>
              <w:rPr>
                <w:b/>
                <w:sz w:val="20"/>
              </w:rPr>
              <w:t>7. BEHAVIOUR</w:t>
            </w:r>
          </w:p>
          <w:p w14:paraId="33628D86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IT staff receive incident requests.</w:t>
            </w:r>
          </w:p>
          <w:p w14:paraId="66DC20EC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They read the Short Description and Description.</w:t>
            </w:r>
          </w:p>
          <w:p w14:paraId="25E7F65F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They identify the issue type, select a category, and continue with ticket handling/routing.</w:t>
            </w:r>
          </w:p>
          <w:p w14:paraId="4EE35EEC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The same review-and-classify activity is repeated for incoming incidents.</w:t>
            </w:r>
          </w:p>
        </w:tc>
      </w:tr>
      <w:tr w:rsidR="00DD3D26" w14:paraId="718D89B6" w14:textId="77777777">
        <w:trPr>
          <w:jc w:val="center"/>
        </w:trPr>
        <w:tc>
          <w:tcPr>
            <w:tcW w:w="3648" w:type="dxa"/>
            <w:shd w:val="clear" w:color="auto" w:fill="D9F0E7"/>
          </w:tcPr>
          <w:p w14:paraId="11CD0CD0" w14:textId="77777777" w:rsidR="00DD3D26" w:rsidRDefault="00000000">
            <w:r>
              <w:rPr>
                <w:b/>
                <w:sz w:val="20"/>
              </w:rPr>
              <w:t>3. TRIGGERS</w:t>
            </w:r>
          </w:p>
          <w:p w14:paraId="0271375F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A new incident request is created.</w:t>
            </w:r>
          </w:p>
          <w:p w14:paraId="4C65E6A4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An incident contains issue-related keywords such as Wi‑Fi, projector, password, or slow computer.</w:t>
            </w:r>
          </w:p>
          <w:p w14:paraId="7C4E0515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A growing number of incoming requests increases the need for faster classification.</w:t>
            </w:r>
          </w:p>
        </w:tc>
        <w:tc>
          <w:tcPr>
            <w:tcW w:w="3648" w:type="dxa"/>
            <w:shd w:val="clear" w:color="auto" w:fill="E7DDF2"/>
          </w:tcPr>
          <w:p w14:paraId="5825EFDD" w14:textId="77777777" w:rsidR="00DD3D26" w:rsidRDefault="00000000">
            <w:r>
              <w:rPr>
                <w:b/>
                <w:sz w:val="20"/>
              </w:rPr>
              <w:t>10. YOUR SOLUTION</w:t>
            </w:r>
          </w:p>
          <w:p w14:paraId="426FC73A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Use ServiceNow Flow Designer to automatically analyze keywords in the incident Short Description and Description.</w:t>
            </w:r>
          </w:p>
          <w:p w14:paraId="553AE305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Run the flow when an incident is created.</w:t>
            </w:r>
          </w:p>
          <w:p w14:paraId="4F2426AF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Use predefined keyword conditions to determine the appropriate category.</w:t>
            </w:r>
          </w:p>
          <w:p w14:paraId="38ECE8AF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Update the incident classification automatically so IT staff can focus on handling the ticket rather than manually categorizing it.</w:t>
            </w:r>
          </w:p>
          <w:p w14:paraId="73A744A2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The approach is no-code and designed to be maintainable through Flow Designer.</w:t>
            </w:r>
          </w:p>
        </w:tc>
        <w:tc>
          <w:tcPr>
            <w:tcW w:w="3648" w:type="dxa"/>
            <w:shd w:val="clear" w:color="auto" w:fill="D9F0E7"/>
          </w:tcPr>
          <w:p w14:paraId="7300EA7E" w14:textId="77777777" w:rsidR="00DD3D26" w:rsidRDefault="00000000">
            <w:r>
              <w:rPr>
                <w:b/>
                <w:sz w:val="20"/>
              </w:rPr>
              <w:t>8. CHANNELS OF BEHAVIOUR</w:t>
            </w:r>
          </w:p>
          <w:p w14:paraId="0530D67E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8.1 ONLINE: ServiceNow incident records containing the Short Description and Description are the information source used by the automation.</w:t>
            </w:r>
          </w:p>
          <w:p w14:paraId="3DA156D9" w14:textId="77777777" w:rsidR="00DD3D26" w:rsidRDefault="00000000">
            <w:pPr>
              <w:pStyle w:val="ListBullet"/>
              <w:spacing w:after="20"/>
            </w:pPr>
            <w:r>
              <w:rPr>
                <w:sz w:val="16"/>
              </w:rPr>
              <w:t>8.2 OFFLINE: No separate offline customer channel is specified in the supplied problem statement; the relevant manual activity is the IT staff's review and classification of incident requests.</w:t>
            </w:r>
          </w:p>
        </w:tc>
      </w:tr>
    </w:tbl>
    <w:p w14:paraId="5DE904E0" w14:textId="77777777" w:rsidR="00DD3D26" w:rsidRDefault="00DD3D26"/>
    <w:p w14:paraId="4F6CE5A8" w14:textId="77777777" w:rsidR="00DD3D26" w:rsidRDefault="00000000">
      <w:r>
        <w:rPr>
          <w:b/>
        </w:rPr>
        <w:t xml:space="preserve">Fit Summary: </w:t>
      </w:r>
      <w:r>
        <w:t>The proposed solution directly addresses the documented problem: manual incident classification is time-consuming and inefficient. Flow Designer automates classification by analyzing the Short Description and Description at incident creation, supporting the objectives of reduced manual effort, improved routing efficiency, and maintainability through a no-code design.</w:t>
      </w:r>
    </w:p>
    <w:p w14:paraId="1FB34788" w14:textId="77777777" w:rsidR="00DD3D26" w:rsidRDefault="00000000">
      <w:r>
        <w:rPr>
          <w:b/>
        </w:rPr>
        <w:lastRenderedPageBreak/>
        <w:t xml:space="preserve">Source note: </w:t>
      </w:r>
      <w:r>
        <w:t>Customer segments, behaviours, channels, and constraints above are limited to what is supported by the supplied project problem statement; where the statement does not specify an offline channel, that limitation is explicitly noted.</w:t>
      </w:r>
    </w:p>
    <w:sectPr w:rsidR="00DD3D26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010865">
    <w:abstractNumId w:val="8"/>
  </w:num>
  <w:num w:numId="2" w16cid:durableId="942539915">
    <w:abstractNumId w:val="6"/>
  </w:num>
  <w:num w:numId="3" w16cid:durableId="507716941">
    <w:abstractNumId w:val="5"/>
  </w:num>
  <w:num w:numId="4" w16cid:durableId="561868885">
    <w:abstractNumId w:val="4"/>
  </w:num>
  <w:num w:numId="5" w16cid:durableId="18548330">
    <w:abstractNumId w:val="7"/>
  </w:num>
  <w:num w:numId="6" w16cid:durableId="2038383516">
    <w:abstractNumId w:val="3"/>
  </w:num>
  <w:num w:numId="7" w16cid:durableId="1153064872">
    <w:abstractNumId w:val="2"/>
  </w:num>
  <w:num w:numId="8" w16cid:durableId="1828014270">
    <w:abstractNumId w:val="1"/>
  </w:num>
  <w:num w:numId="9" w16cid:durableId="145208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3425"/>
    <w:rsid w:val="00B47730"/>
    <w:rsid w:val="00CB0664"/>
    <w:rsid w:val="00D06DF1"/>
    <w:rsid w:val="00DD3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848D4F"/>
  <w14:defaultImageDpi w14:val="300"/>
  <w15:docId w15:val="{305CE21D-AF26-4B45-931E-3C859BCF6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Prabha R</cp:lastModifiedBy>
  <cp:revision>2</cp:revision>
  <dcterms:created xsi:type="dcterms:W3CDTF">2013-12-23T23:15:00Z</dcterms:created>
  <dcterms:modified xsi:type="dcterms:W3CDTF">2026-10-01T08:17:00Z</dcterms:modified>
  <cp:category/>
</cp:coreProperties>
</file>