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2"/>
        </w:rPr>
      </w:pP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5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dataset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rainfall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Temperature,</w:t>
      </w:r>
      <w:r>
        <w:rPr>
          <w:spacing w:val="-3"/>
          <w:sz w:val="22"/>
        </w:rPr>
        <w:t> </w:t>
      </w:r>
      <w:r>
        <w:rPr>
          <w:sz w:val="22"/>
        </w:rPr>
        <w:t>humidity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wind</w:t>
      </w:r>
    </w:p>
    <w:p>
      <w:pPr>
        <w:spacing w:line="240" w:lineRule="auto" w:before="53"/>
        <w:rPr>
          <w:sz w:val="22"/>
        </w:rPr>
      </w:pPr>
    </w:p>
    <w:p>
      <w:pPr>
        <w:pStyle w:val="Heading2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main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current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hotspots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northeast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India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these:</w:t>
      </w:r>
    </w:p>
    <w:p>
      <w:pPr>
        <w:pStyle w:val="BodyText"/>
        <w:spacing w:before="106"/>
        <w:rPr>
          <w:b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1"/>
        <w:gridCol w:w="3668"/>
        <w:gridCol w:w="4485"/>
      </w:tblGrid>
      <w:tr>
        <w:trPr>
          <w:trHeight w:val="300" w:hRule="atLeast"/>
        </w:trPr>
        <w:tc>
          <w:tcPr>
            <w:tcW w:w="1161" w:type="dxa"/>
          </w:tcPr>
          <w:p>
            <w:pPr>
              <w:pStyle w:val="TableParagraph"/>
              <w:spacing w:line="266" w:lineRule="exact"/>
              <w:ind w:left="2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Priority</w:t>
            </w:r>
          </w:p>
        </w:tc>
        <w:tc>
          <w:tcPr>
            <w:tcW w:w="3668" w:type="dxa"/>
          </w:tcPr>
          <w:p>
            <w:pPr>
              <w:pStyle w:val="TableParagraph"/>
              <w:spacing w:line="266" w:lineRule="exact"/>
              <w:ind w:left="4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Area</w:t>
            </w:r>
          </w:p>
        </w:tc>
        <w:tc>
          <w:tcPr>
            <w:tcW w:w="4485" w:type="dxa"/>
          </w:tcPr>
          <w:p>
            <w:pPr>
              <w:pStyle w:val="TableParagraph"/>
              <w:spacing w:line="266" w:lineRule="exact"/>
              <w:ind w:left="13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Why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it is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 </w:t>
            </w:r>
            <w:r>
              <w:rPr>
                <w:rFonts w:ascii="Times New Roman"/>
                <w:b/>
                <w:spacing w:val="-2"/>
                <w:sz w:val="24"/>
              </w:rPr>
              <w:t>hotspot</w:t>
            </w:r>
          </w:p>
        </w:tc>
      </w:tr>
      <w:tr>
        <w:trPr>
          <w:trHeight w:val="1163" w:hRule="atLeast"/>
        </w:trPr>
        <w:tc>
          <w:tcPr>
            <w:tcW w:w="1161" w:type="dxa"/>
          </w:tcPr>
          <w:p>
            <w:pPr>
              <w:pStyle w:val="TableParagraph"/>
              <w:spacing w:before="162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Very </w:t>
            </w: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3668" w:type="dxa"/>
          </w:tcPr>
          <w:p>
            <w:pPr>
              <w:pStyle w:val="TableParagraph"/>
              <w:spacing w:before="163"/>
              <w:ind w:left="70" w:right="38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East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Khasi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Hills,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Meghalaya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— Sohra/Cherrapunji, Mawsynram, Shillong surroundings</w:t>
            </w:r>
          </w:p>
        </w:tc>
        <w:tc>
          <w:tcPr>
            <w:tcW w:w="4485" w:type="dxa"/>
          </w:tcPr>
          <w:p>
            <w:pPr>
              <w:pStyle w:val="TableParagraph"/>
              <w:spacing w:before="25"/>
              <w:ind w:left="38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Extremely intense rainfall; steep plateau edges and road-cut slopes. In May 2024, Mawsynram/Cherrapunji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recorded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66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cm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rain in a day.</w:t>
            </w:r>
          </w:p>
        </w:tc>
      </w:tr>
      <w:tr>
        <w:trPr>
          <w:trHeight w:val="887" w:hRule="atLeast"/>
        </w:trPr>
        <w:tc>
          <w:tcPr>
            <w:tcW w:w="1161" w:type="dxa"/>
          </w:tcPr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Very </w:t>
            </w: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3668" w:type="dxa"/>
          </w:tcPr>
          <w:p>
            <w:pPr>
              <w:pStyle w:val="TableParagraph"/>
              <w:spacing w:before="24"/>
              <w:ind w:left="70" w:righ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Mizoram </w:t>
            </w:r>
            <w:r>
              <w:rPr>
                <w:rFonts w:ascii="Times New Roman" w:hAnsi="Times New Roman"/>
                <w:sz w:val="24"/>
              </w:rPr>
              <w:t>— Aizawl, Lawngtlai, Lunglei,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Serchhip,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Siaha,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Champhai, Hnahthial, Khawzawl, Saitual</w:t>
            </w:r>
          </w:p>
        </w:tc>
        <w:tc>
          <w:tcPr>
            <w:tcW w:w="4485" w:type="dxa"/>
          </w:tcPr>
          <w:p>
            <w:pPr>
              <w:pStyle w:val="TableParagraph"/>
              <w:spacing w:before="24"/>
              <w:ind w:left="38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Rain-triggered slope failures are recurrent; GSI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assessed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landslides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across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these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districts in 2025.</w:t>
            </w:r>
          </w:p>
        </w:tc>
      </w:tr>
      <w:tr>
        <w:trPr>
          <w:trHeight w:val="1163" w:hRule="atLeast"/>
        </w:trPr>
        <w:tc>
          <w:tcPr>
            <w:tcW w:w="1161" w:type="dxa"/>
          </w:tcPr>
          <w:p>
            <w:pPr>
              <w:pStyle w:val="TableParagraph"/>
              <w:spacing w:before="162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3668" w:type="dxa"/>
          </w:tcPr>
          <w:p>
            <w:pPr>
              <w:pStyle w:val="TableParagraph"/>
              <w:spacing w:before="25"/>
              <w:ind w:left="70" w:righ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Assam hills and Barak Valley </w:t>
            </w:r>
            <w:r>
              <w:rPr>
                <w:rFonts w:ascii="Times New Roman" w:hAnsi="Times New Roman"/>
                <w:sz w:val="24"/>
              </w:rPr>
              <w:t>— Guwahati/Kamrup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Metro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hills,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Dima Hasao, Cachar, Hailakandi, </w:t>
            </w:r>
            <w:r>
              <w:rPr>
                <w:rFonts w:ascii="Times New Roman" w:hAnsi="Times New Roman"/>
                <w:spacing w:val="-2"/>
                <w:sz w:val="24"/>
              </w:rPr>
              <w:t>Karimganj</w:t>
            </w:r>
          </w:p>
        </w:tc>
        <w:tc>
          <w:tcPr>
            <w:tcW w:w="4485" w:type="dxa"/>
          </w:tcPr>
          <w:p>
            <w:pPr>
              <w:pStyle w:val="TableParagraph"/>
              <w:spacing w:before="163"/>
              <w:ind w:left="38" w:righ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Heavy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rain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plus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hill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slopes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causes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landslides; the lower plains are more flood-prone than </w:t>
            </w:r>
            <w:r>
              <w:rPr>
                <w:rFonts w:ascii="Times New Roman"/>
                <w:spacing w:val="-2"/>
                <w:sz w:val="24"/>
              </w:rPr>
              <w:t>landslide-prone.</w:t>
            </w:r>
          </w:p>
        </w:tc>
      </w:tr>
      <w:tr>
        <w:trPr>
          <w:trHeight w:val="1164" w:hRule="atLeast"/>
        </w:trPr>
        <w:tc>
          <w:tcPr>
            <w:tcW w:w="1161" w:type="dxa"/>
          </w:tcPr>
          <w:p>
            <w:pPr>
              <w:pStyle w:val="TableParagraph"/>
              <w:spacing w:before="162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3668" w:type="dxa"/>
          </w:tcPr>
          <w:p>
            <w:pPr>
              <w:pStyle w:val="TableParagraph"/>
              <w:spacing w:before="25"/>
              <w:ind w:left="70" w:righ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Arunachal Pradesh </w:t>
            </w:r>
            <w:r>
              <w:rPr>
                <w:rFonts w:ascii="Times New Roman" w:hAnsi="Times New Roman"/>
                <w:sz w:val="24"/>
              </w:rPr>
              <w:t>— Anjaw, Lohit,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Dibang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Valley,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Lower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Dibang Valley, East/West Kameng, Upper </w:t>
            </w:r>
            <w:r>
              <w:rPr>
                <w:rFonts w:ascii="Times New Roman" w:hAnsi="Times New Roman"/>
                <w:spacing w:val="-2"/>
                <w:sz w:val="24"/>
              </w:rPr>
              <w:t>Subansiri</w:t>
            </w:r>
          </w:p>
        </w:tc>
        <w:tc>
          <w:tcPr>
            <w:tcW w:w="4485" w:type="dxa"/>
          </w:tcPr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Himalayan terrain, very steep roads, cloudbursts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intense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monsoon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rain.</w:t>
            </w:r>
          </w:p>
        </w:tc>
      </w:tr>
      <w:tr>
        <w:trPr>
          <w:trHeight w:val="612" w:hRule="atLeast"/>
        </w:trPr>
        <w:tc>
          <w:tcPr>
            <w:tcW w:w="1161" w:type="dxa"/>
          </w:tcPr>
          <w:p>
            <w:pPr>
              <w:pStyle w:val="TableParagraph"/>
              <w:spacing w:before="1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3668" w:type="dxa"/>
          </w:tcPr>
          <w:p>
            <w:pPr>
              <w:pStyle w:val="TableParagraph"/>
              <w:spacing w:before="25"/>
              <w:ind w:left="70" w:righ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Nagaland</w:t>
            </w:r>
            <w:r>
              <w:rPr>
                <w:rFonts w:ascii="Times New Roman" w:hAns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—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Kohima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hill-road corridors, especially NH-29</w:t>
            </w:r>
          </w:p>
        </w:tc>
        <w:tc>
          <w:tcPr>
            <w:tcW w:w="4485" w:type="dxa"/>
          </w:tcPr>
          <w:p>
            <w:pPr>
              <w:pStyle w:val="TableParagraph"/>
              <w:spacing w:before="25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Road-cut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slopes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fail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during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prolonged monsoon rain.</w:t>
            </w:r>
          </w:p>
        </w:tc>
      </w:tr>
      <w:tr>
        <w:trPr>
          <w:trHeight w:val="888" w:hRule="atLeast"/>
        </w:trPr>
        <w:tc>
          <w:tcPr>
            <w:tcW w:w="1161" w:type="dxa"/>
          </w:tcPr>
          <w:p>
            <w:pPr>
              <w:pStyle w:val="TableParagraph"/>
              <w:spacing w:before="25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3668" w:type="dxa"/>
          </w:tcPr>
          <w:p>
            <w:pPr>
              <w:pStyle w:val="TableParagraph"/>
              <w:spacing w:before="163"/>
              <w:ind w:left="70" w:righ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North</w:t>
            </w:r>
            <w:r>
              <w:rPr>
                <w:rFonts w:ascii="Times New Roman" w:hAns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Sikkim</w:t>
            </w:r>
            <w:r>
              <w:rPr>
                <w:rFonts w:ascii="Times New Roman" w:hAns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—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Mangan/Chaten and mountain road corridors</w:t>
            </w:r>
          </w:p>
        </w:tc>
        <w:tc>
          <w:tcPr>
            <w:tcW w:w="4485" w:type="dxa"/>
          </w:tcPr>
          <w:p>
            <w:pPr>
              <w:pStyle w:val="TableParagraph"/>
              <w:spacing w:before="25"/>
              <w:ind w:left="38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Very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steep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Himalayan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slopes,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glacial/river hazards, and heavy rain; major 2025 landslides occurred here.</w:t>
            </w:r>
          </w:p>
        </w:tc>
      </w:tr>
      <w:tr>
        <w:trPr>
          <w:trHeight w:val="1164" w:hRule="atLeast"/>
        </w:trPr>
        <w:tc>
          <w:tcPr>
            <w:tcW w:w="1161" w:type="dxa"/>
          </w:tcPr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Moderate–</w:t>
            </w:r>
            <w:r>
              <w:rPr>
                <w:rFonts w:ascii="Times New Roman" w:hAnsi="Times New Roman"/>
                <w:spacing w:val="-4"/>
                <w:sz w:val="24"/>
              </w:rPr>
              <w:t>high</w:t>
            </w:r>
          </w:p>
        </w:tc>
        <w:tc>
          <w:tcPr>
            <w:tcW w:w="3668" w:type="dxa"/>
          </w:tcPr>
          <w:p>
            <w:pPr>
              <w:pStyle w:val="TableParagraph"/>
              <w:spacing w:before="25"/>
              <w:ind w:left="70" w:righ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Manipur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hill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districts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—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especially around Imphal’s surrounding hills, Churachandpur, Tamenglong, </w:t>
            </w:r>
            <w:r>
              <w:rPr>
                <w:rFonts w:ascii="Times New Roman" w:hAnsi="Times New Roman"/>
                <w:spacing w:val="-2"/>
                <w:sz w:val="24"/>
              </w:rPr>
              <w:t>Senapati</w:t>
            </w:r>
          </w:p>
        </w:tc>
        <w:tc>
          <w:tcPr>
            <w:tcW w:w="4485" w:type="dxa"/>
          </w:tcPr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Landslides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common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hill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roads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during heavy monsoon spells.</w:t>
            </w:r>
          </w:p>
        </w:tc>
      </w:tr>
      <w:tr>
        <w:trPr>
          <w:trHeight w:val="852" w:hRule="atLeast"/>
        </w:trPr>
        <w:tc>
          <w:tcPr>
            <w:tcW w:w="1161" w:type="dxa"/>
          </w:tcPr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Moderate</w:t>
            </w:r>
          </w:p>
        </w:tc>
        <w:tc>
          <w:tcPr>
            <w:tcW w:w="3668" w:type="dxa"/>
          </w:tcPr>
          <w:p>
            <w:pPr>
              <w:pStyle w:val="TableParagraph"/>
              <w:spacing w:before="163"/>
              <w:ind w:left="70" w:right="8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Tripura</w:t>
            </w:r>
            <w:r>
              <w:rPr>
                <w:rFonts w:ascii="Times New Roman" w:hAns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hills</w:t>
            </w:r>
            <w:r>
              <w:rPr>
                <w:rFonts w:ascii="Times New Roman" w:hAns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—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eastern/southern hill areas</w:t>
            </w:r>
          </w:p>
        </w:tc>
        <w:tc>
          <w:tcPr>
            <w:tcW w:w="4485" w:type="dxa"/>
          </w:tcPr>
          <w:p>
            <w:pPr>
              <w:pStyle w:val="TableParagraph"/>
              <w:spacing w:line="270" w:lineRule="atLeast" w:before="5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Heavy rain and flooding are common; landslide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exposure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more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localized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than Meghalaya, Mizoram, or Arunachal.</w:t>
            </w:r>
          </w:p>
        </w:tc>
      </w:tr>
    </w:tbl>
    <w:p>
      <w:pPr>
        <w:pStyle w:val="BodyText"/>
        <w:spacing w:before="54"/>
        <w:rPr>
          <w:b/>
        </w:rPr>
      </w:pPr>
    </w:p>
    <w:p>
      <w:pPr>
        <w:pStyle w:val="BodyText"/>
        <w:ind w:left="360"/>
      </w:pP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rainfall-and-landslide</w:t>
      </w:r>
      <w:r>
        <w:rPr>
          <w:spacing w:val="-1"/>
        </w:rPr>
        <w:t> </w:t>
      </w:r>
      <w:r>
        <w:rPr/>
        <w:t>dataset,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prioritize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six </w:t>
      </w:r>
      <w:r>
        <w:rPr>
          <w:spacing w:val="-2"/>
        </w:rPr>
        <w:t>locations: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Mawsynram, </w:t>
      </w:r>
      <w:r>
        <w:rPr>
          <w:rFonts w:ascii="Times New Roman"/>
          <w:spacing w:val="-2"/>
          <w:sz w:val="24"/>
        </w:rPr>
        <w:t>Meghalaya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Sohra/Cherrapunji, </w:t>
      </w:r>
      <w:r>
        <w:rPr>
          <w:rFonts w:ascii="Times New Roman"/>
          <w:spacing w:val="-2"/>
          <w:sz w:val="24"/>
        </w:rPr>
        <w:t>Meghalaya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Aizawl,</w:t>
      </w:r>
      <w:r>
        <w:rPr>
          <w:rFonts w:ascii="Times New Roman"/>
          <w:spacing w:val="-2"/>
          <w:sz w:val="24"/>
        </w:rPr>
        <w:t> Mizoram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Guwahati,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Assam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Haflong,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Assam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Itanagar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or Tezu,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Arunachal </w:t>
      </w:r>
      <w:r>
        <w:rPr>
          <w:rFonts w:ascii="Times New Roman"/>
          <w:spacing w:val="-2"/>
          <w:sz w:val="24"/>
        </w:rPr>
        <w:t>Pradesh</w:t>
      </w:r>
    </w:p>
    <w:p>
      <w:pPr>
        <w:pStyle w:val="BodyText"/>
        <w:spacing w:before="4"/>
      </w:pPr>
    </w:p>
    <w:p>
      <w:pPr>
        <w:pStyle w:val="BodyText"/>
        <w:ind w:left="360" w:right="366"/>
      </w:pPr>
      <w:r>
        <w:rPr/>
        <w:t>Recent evidence supports this focus: the 2024 cyclone/monsoon event brought extreme rain, flooding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landslides</w:t>
      </w:r>
      <w:r>
        <w:rPr>
          <w:spacing w:val="-4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Mizoram,</w:t>
      </w:r>
      <w:r>
        <w:rPr>
          <w:spacing w:val="-3"/>
        </w:rPr>
        <w:t> </w:t>
      </w:r>
      <w:r>
        <w:rPr/>
        <w:t>Tripura,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Assam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Meghalaya;</w:t>
      </w:r>
      <w:r>
        <w:rPr>
          <w:spacing w:val="-3"/>
        </w:rPr>
        <w:t> </w:t>
      </w:r>
      <w:r>
        <w:rPr/>
        <w:t>IMD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before="60"/>
        <w:ind w:left="360" w:right="366"/>
      </w:pPr>
      <w:r>
        <w:rPr/>
        <w:t>also</w:t>
      </w:r>
      <w:r>
        <w:rPr>
          <w:spacing w:val="-4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extremely</w:t>
      </w:r>
      <w:r>
        <w:rPr>
          <w:spacing w:val="-4"/>
        </w:rPr>
        <w:t> </w:t>
      </w:r>
      <w:r>
        <w:rPr/>
        <w:t>heavy</w:t>
      </w:r>
      <w:r>
        <w:rPr>
          <w:spacing w:val="-4"/>
        </w:rPr>
        <w:t> </w:t>
      </w:r>
      <w:r>
        <w:rPr/>
        <w:t>rainfall</w:t>
      </w:r>
      <w:r>
        <w:rPr>
          <w:spacing w:val="-4"/>
        </w:rPr>
        <w:t> </w:t>
      </w:r>
      <w:r>
        <w:rPr/>
        <w:t>across</w:t>
      </w:r>
      <w:r>
        <w:rPr>
          <w:spacing w:val="-5"/>
        </w:rPr>
        <w:t> </w:t>
      </w:r>
      <w:r>
        <w:rPr/>
        <w:t>Meghalaya,</w:t>
      </w:r>
      <w:r>
        <w:rPr>
          <w:spacing w:val="-4"/>
        </w:rPr>
        <w:t> </w:t>
      </w:r>
      <w:r>
        <w:rPr/>
        <w:t>Mizoram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Tripura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2025. </w:t>
      </w:r>
      <w:hyperlink r:id="rId5">
        <w:r>
          <w:rPr>
            <w:color w:val="0000FF"/>
            <w:u w:val="single" w:color="0000FF"/>
          </w:rPr>
          <w:t>Government of India 2024 monsoon report</w:t>
        </w:r>
      </w:hyperlink>
      <w:r>
        <w:rPr>
          <w:u w:val="none"/>
        </w:rPr>
        <w:t>, </w:t>
      </w:r>
      <w:hyperlink r:id="rId6">
        <w:r>
          <w:rPr>
            <w:color w:val="0000FF"/>
            <w:u w:val="single" w:color="0000FF"/>
          </w:rPr>
          <w:t>IMD 2025 monsoon report</w:t>
        </w:r>
      </w:hyperlink>
    </w:p>
    <w:p>
      <w:pPr>
        <w:pStyle w:val="BodyText"/>
        <w:spacing w:before="4"/>
      </w:pPr>
    </w:p>
    <w:p>
      <w:pPr>
        <w:pStyle w:val="BodyText"/>
        <w:ind w:left="360" w:right="366"/>
      </w:pPr>
      <w:r>
        <w:rPr/>
        <w:t>For</w:t>
      </w:r>
      <w:r>
        <w:rPr>
          <w:spacing w:val="-4"/>
        </w:rPr>
        <w:t> </w:t>
      </w:r>
      <w:r>
        <w:rPr/>
        <w:t>landslide-specific</w:t>
      </w:r>
      <w:r>
        <w:rPr>
          <w:spacing w:val="-4"/>
        </w:rPr>
        <w:t> </w:t>
      </w:r>
      <w:r>
        <w:rPr/>
        <w:t>mapping,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Geological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India’s</w:t>
      </w:r>
      <w:r>
        <w:rPr>
          <w:spacing w:val="-4"/>
        </w:rPr>
        <w:t> </w:t>
      </w:r>
      <w:hyperlink r:id="rId7">
        <w:r>
          <w:rPr>
            <w:color w:val="0000FF"/>
            <w:u w:val="single" w:color="0000FF"/>
          </w:rPr>
          <w:t>BhuSanket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state-wise</w:t>
        </w:r>
      </w:hyperlink>
      <w:r>
        <w:rPr>
          <w:color w:val="0000FF"/>
          <w:u w:val="none"/>
        </w:rPr>
        <w:t> </w:t>
      </w:r>
      <w:hyperlink r:id="rId7">
        <w:r>
          <w:rPr>
            <w:color w:val="0000FF"/>
            <w:u w:val="single" w:color="0000FF"/>
          </w:rPr>
          <w:t>landslide reports</w:t>
        </w:r>
      </w:hyperlink>
      <w:r>
        <w:rPr>
          <w:color w:val="0000FF"/>
          <w:u w:val="none"/>
        </w:rPr>
        <w:t> </w:t>
      </w:r>
      <w:r>
        <w:rPr>
          <w:u w:val="none"/>
        </w:rPr>
        <w:t>alongside the weather API dataset.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360" w:right="435"/>
        <w:jc w:val="both"/>
      </w:pPr>
      <w:r>
        <w:rPr/>
        <w:t>Use the Meghalaya rain belt—especially </w:t>
      </w:r>
      <w:r>
        <w:rPr>
          <w:b/>
        </w:rPr>
        <w:t>Mawsynram </w:t>
      </w:r>
      <w:r>
        <w:rPr/>
        <w:t>and </w:t>
      </w:r>
      <w:r>
        <w:rPr>
          <w:b/>
        </w:rPr>
        <w:t>Sohra (Cherrapunji)</w:t>
      </w:r>
      <w:r>
        <w:rPr/>
        <w:t>—as the high-rainfall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area.</w:t>
      </w:r>
      <w:r>
        <w:rPr>
          <w:spacing w:val="-4"/>
        </w:rPr>
        <w:t> </w:t>
      </w:r>
      <w:r>
        <w:rPr/>
        <w:t>IMD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long-term</w:t>
      </w:r>
      <w:r>
        <w:rPr>
          <w:spacing w:val="-5"/>
        </w:rPr>
        <w:t> </w:t>
      </w:r>
      <w:r>
        <w:rPr/>
        <w:t>annual</w:t>
      </w:r>
      <w:r>
        <w:rPr>
          <w:spacing w:val="-3"/>
        </w:rPr>
        <w:t> </w:t>
      </w:r>
      <w:r>
        <w:rPr/>
        <w:t>rainfall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11,873</w:t>
      </w:r>
      <w:r>
        <w:rPr>
          <w:spacing w:val="-3"/>
        </w:rPr>
        <w:t> </w:t>
      </w:r>
      <w:r>
        <w:rPr/>
        <w:t>mm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Mawsynram</w:t>
      </w:r>
      <w:r>
        <w:rPr>
          <w:spacing w:val="-5"/>
        </w:rPr>
        <w:t> </w:t>
      </w:r>
      <w:r>
        <w:rPr/>
        <w:t>and 11,542 mm at Cherrapunji. </w:t>
      </w:r>
      <w:hyperlink r:id="rId8">
        <w:r>
          <w:rPr>
            <w:color w:val="0000FF"/>
            <w:u w:val="single" w:color="0000FF"/>
          </w:rPr>
          <w:t>IMD/Mausam source</w:t>
        </w:r>
      </w:hyperlink>
    </w:p>
    <w:p>
      <w:pPr>
        <w:pStyle w:val="BodyText"/>
        <w:spacing w:before="5"/>
      </w:pPr>
    </w:p>
    <w:p>
      <w:pPr>
        <w:pStyle w:val="BodyText"/>
        <w:ind w:left="360" w:right="368"/>
      </w:pPr>
      <w:r>
        <w:rPr/>
        <w:t>The best single free source is Open-Meteo’s historical weather API. It provides daily or hourly rainfall,</w:t>
      </w:r>
      <w:r>
        <w:rPr>
          <w:spacing w:val="-3"/>
        </w:rPr>
        <w:t> </w:t>
      </w:r>
      <w:r>
        <w:rPr/>
        <w:t>temperature,</w:t>
      </w:r>
      <w:r>
        <w:rPr>
          <w:spacing w:val="-3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humidity,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wind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reanalysis</w:t>
      </w:r>
      <w:r>
        <w:rPr>
          <w:spacing w:val="-3"/>
        </w:rPr>
        <w:t> </w:t>
      </w:r>
      <w:r>
        <w:rPr/>
        <w:t>data;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>
          <w:b/>
        </w:rPr>
        <w:t>1</w:t>
      </w:r>
      <w:r>
        <w:rPr>
          <w:b/>
          <w:spacing w:val="-3"/>
        </w:rPr>
        <w:t> </w:t>
      </w:r>
      <w:r>
        <w:rPr>
          <w:b/>
        </w:rPr>
        <w:t>Sep</w:t>
      </w:r>
      <w:r>
        <w:rPr>
          <w:b/>
          <w:spacing w:val="-4"/>
        </w:rPr>
        <w:t> </w:t>
      </w:r>
      <w:r>
        <w:rPr>
          <w:b/>
        </w:rPr>
        <w:t>2021–31 Aug 2026</w:t>
      </w:r>
      <w:r>
        <w:rPr/>
        <w:t>. </w:t>
      </w:r>
      <w:hyperlink r:id="rId9">
        <w:r>
          <w:rPr>
            <w:color w:val="0000FF"/>
            <w:u w:val="single" w:color="0000FF"/>
          </w:rPr>
          <w:t>Historical API documentation</w:t>
        </w:r>
      </w:hyperlink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4"/>
        <w:gridCol w:w="1127"/>
        <w:gridCol w:w="2041"/>
      </w:tblGrid>
      <w:tr>
        <w:trPr>
          <w:trHeight w:val="300" w:hRule="atLeast"/>
        </w:trPr>
        <w:tc>
          <w:tcPr>
            <w:tcW w:w="1974" w:type="dxa"/>
          </w:tcPr>
          <w:p>
            <w:pPr>
              <w:pStyle w:val="TableParagraph"/>
              <w:spacing w:line="266" w:lineRule="exact"/>
              <w:ind w:left="5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Location</w:t>
            </w:r>
          </w:p>
        </w:tc>
        <w:tc>
          <w:tcPr>
            <w:tcW w:w="1127" w:type="dxa"/>
          </w:tcPr>
          <w:p>
            <w:pPr>
              <w:pStyle w:val="TableParagraph"/>
              <w:spacing w:line="266" w:lineRule="exact"/>
              <w:ind w:left="3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State</w:t>
            </w:r>
          </w:p>
        </w:tc>
        <w:tc>
          <w:tcPr>
            <w:tcW w:w="2041" w:type="dxa"/>
          </w:tcPr>
          <w:p>
            <w:pPr>
              <w:pStyle w:val="TableParagraph"/>
              <w:spacing w:line="266" w:lineRule="exact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Latitude, </w:t>
            </w:r>
            <w:r>
              <w:rPr>
                <w:rFonts w:ascii="Times New Roman"/>
                <w:b/>
                <w:spacing w:val="-2"/>
                <w:sz w:val="24"/>
              </w:rPr>
              <w:t>longitude</w:t>
            </w:r>
          </w:p>
        </w:tc>
      </w:tr>
      <w:tr>
        <w:trPr>
          <w:trHeight w:val="336" w:hRule="atLeast"/>
        </w:trPr>
        <w:tc>
          <w:tcPr>
            <w:tcW w:w="1974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Mawsynram</w:t>
            </w:r>
          </w:p>
        </w:tc>
        <w:tc>
          <w:tcPr>
            <w:tcW w:w="1127" w:type="dxa"/>
          </w:tcPr>
          <w:p>
            <w:pPr>
              <w:pStyle w:val="TableParagraph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Meghalaya</w:t>
            </w:r>
          </w:p>
        </w:tc>
        <w:tc>
          <w:tcPr>
            <w:tcW w:w="2041" w:type="dxa"/>
          </w:tcPr>
          <w:p>
            <w:pPr>
              <w:pStyle w:val="TableParagraph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25.297, </w:t>
            </w:r>
            <w:r>
              <w:rPr>
                <w:rFonts w:ascii="Times New Roman"/>
                <w:spacing w:val="-2"/>
                <w:sz w:val="24"/>
              </w:rPr>
              <w:t>91.582</w:t>
            </w:r>
          </w:p>
        </w:tc>
      </w:tr>
      <w:tr>
        <w:trPr>
          <w:trHeight w:val="335" w:hRule="atLeast"/>
        </w:trPr>
        <w:tc>
          <w:tcPr>
            <w:tcW w:w="1974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Sohra / </w:t>
            </w:r>
            <w:r>
              <w:rPr>
                <w:rFonts w:ascii="Times New Roman"/>
                <w:spacing w:val="-2"/>
                <w:sz w:val="24"/>
              </w:rPr>
              <w:t>Cherrapunji</w:t>
            </w:r>
          </w:p>
        </w:tc>
        <w:tc>
          <w:tcPr>
            <w:tcW w:w="1127" w:type="dxa"/>
          </w:tcPr>
          <w:p>
            <w:pPr>
              <w:pStyle w:val="TableParagraph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Meghalaya</w:t>
            </w:r>
          </w:p>
        </w:tc>
        <w:tc>
          <w:tcPr>
            <w:tcW w:w="2041" w:type="dxa"/>
          </w:tcPr>
          <w:p>
            <w:pPr>
              <w:pStyle w:val="TableParagraph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25.284, </w:t>
            </w:r>
            <w:r>
              <w:rPr>
                <w:rFonts w:ascii="Times New Roman"/>
                <w:spacing w:val="-2"/>
                <w:sz w:val="24"/>
              </w:rPr>
              <w:t>91.721</w:t>
            </w:r>
          </w:p>
        </w:tc>
      </w:tr>
      <w:tr>
        <w:trPr>
          <w:trHeight w:val="336" w:hRule="atLeast"/>
        </w:trPr>
        <w:tc>
          <w:tcPr>
            <w:tcW w:w="1974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Silchar</w:t>
            </w:r>
          </w:p>
        </w:tc>
        <w:tc>
          <w:tcPr>
            <w:tcW w:w="1127" w:type="dxa"/>
          </w:tcPr>
          <w:p>
            <w:pPr>
              <w:pStyle w:val="TableParagraph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Assam</w:t>
            </w:r>
          </w:p>
        </w:tc>
        <w:tc>
          <w:tcPr>
            <w:tcW w:w="2041" w:type="dxa"/>
          </w:tcPr>
          <w:p>
            <w:pPr>
              <w:pStyle w:val="TableParagraph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24.833, </w:t>
            </w:r>
            <w:r>
              <w:rPr>
                <w:rFonts w:ascii="Times New Roman"/>
                <w:spacing w:val="-2"/>
                <w:sz w:val="24"/>
              </w:rPr>
              <w:t>92.778</w:t>
            </w:r>
          </w:p>
        </w:tc>
      </w:tr>
      <w:tr>
        <w:trPr>
          <w:trHeight w:val="300" w:hRule="atLeast"/>
        </w:trPr>
        <w:tc>
          <w:tcPr>
            <w:tcW w:w="1974" w:type="dxa"/>
          </w:tcPr>
          <w:p>
            <w:pPr>
              <w:pStyle w:val="TableParagraph"/>
              <w:spacing w:line="256" w:lineRule="exact"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Agartala</w:t>
            </w:r>
          </w:p>
        </w:tc>
        <w:tc>
          <w:tcPr>
            <w:tcW w:w="1127" w:type="dxa"/>
          </w:tcPr>
          <w:p>
            <w:pPr>
              <w:pStyle w:val="TableParagraph"/>
              <w:spacing w:line="256" w:lineRule="exact"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Tripura</w:t>
            </w:r>
          </w:p>
        </w:tc>
        <w:tc>
          <w:tcPr>
            <w:tcW w:w="2041" w:type="dxa"/>
          </w:tcPr>
          <w:p>
            <w:pPr>
              <w:pStyle w:val="TableParagraph"/>
              <w:spacing w:line="256" w:lineRule="exact"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23.831, </w:t>
            </w:r>
            <w:r>
              <w:rPr>
                <w:rFonts w:ascii="Times New Roman"/>
                <w:spacing w:val="-2"/>
                <w:sz w:val="24"/>
              </w:rPr>
              <w:t>91.287</w:t>
            </w:r>
          </w:p>
        </w:tc>
      </w:tr>
    </w:tbl>
    <w:p>
      <w:pPr>
        <w:pStyle w:val="BodyText"/>
        <w:spacing w:before="53"/>
      </w:pPr>
    </w:p>
    <w:p>
      <w:pPr>
        <w:pStyle w:val="BodyText"/>
        <w:spacing w:line="482" w:lineRule="auto"/>
        <w:ind w:left="360" w:right="2698"/>
      </w:pPr>
      <w:r>
        <w:rPr/>
        <w:t>Example</w:t>
      </w:r>
      <w:r>
        <w:rPr>
          <w:spacing w:val="-7"/>
        </w:rPr>
        <w:t> </w:t>
      </w:r>
      <w:r>
        <w:rPr/>
        <w:t>downloadable</w:t>
      </w:r>
      <w:r>
        <w:rPr>
          <w:spacing w:val="-8"/>
        </w:rPr>
        <w:t> </w:t>
      </w:r>
      <w:r>
        <w:rPr/>
        <w:t>CSV</w:t>
      </w:r>
      <w:r>
        <w:rPr>
          <w:spacing w:val="-8"/>
        </w:rPr>
        <w:t> </w:t>
      </w:r>
      <w:r>
        <w:rPr/>
        <w:t>dataset—Mawsynram,</w:t>
      </w:r>
      <w:r>
        <w:rPr>
          <w:spacing w:val="-7"/>
        </w:rPr>
        <w:t> </w:t>
      </w:r>
      <w:r>
        <w:rPr/>
        <w:t>daily</w:t>
      </w:r>
      <w:r>
        <w:rPr>
          <w:spacing w:val="-7"/>
        </w:rPr>
        <w:t> </w:t>
      </w:r>
      <w:r>
        <w:rPr/>
        <w:t>data: </w:t>
      </w:r>
      <w:hyperlink r:id="rId10">
        <w:r>
          <w:rPr>
            <w:color w:val="0000FF"/>
            <w:u w:val="single" w:color="0000FF"/>
          </w:rPr>
          <w:t>Download five-year Mawsynram history</w:t>
        </w:r>
      </w:hyperlink>
    </w:p>
    <w:p>
      <w:pPr>
        <w:pStyle w:val="BodyText"/>
        <w:spacing w:before="2"/>
        <w:ind w:left="360"/>
      </w:pPr>
      <w:hyperlink r:id="rId11">
        <w:r>
          <w:rPr>
            <w:color w:val="0000FF"/>
            <w:u w:val="single" w:color="0000FF"/>
          </w:rPr>
          <w:t>Current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forecast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Mawsynram</w:t>
        </w:r>
      </w:hyperlink>
    </w:p>
    <w:p>
      <w:pPr>
        <w:pStyle w:val="BodyText"/>
        <w:spacing w:before="4"/>
      </w:pPr>
    </w:p>
    <w:p>
      <w:pPr>
        <w:pStyle w:val="BodyText"/>
        <w:ind w:left="360" w:right="368"/>
      </w:pPr>
      <w:r>
        <w:rPr/>
        <w:t>If you specifically need the </w:t>
      </w:r>
      <w:r>
        <w:rPr>
          <w:b/>
        </w:rPr>
        <w:t>forecasts that were issued in the past</w:t>
      </w:r>
      <w:r>
        <w:rPr/>
        <w:t>, rather than observed/reanalysis</w:t>
      </w:r>
      <w:r>
        <w:rPr>
          <w:spacing w:val="-5"/>
        </w:rPr>
        <w:t> </w:t>
      </w:r>
      <w:r>
        <w:rPr/>
        <w:t>weather,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Open-Meteo’s</w:t>
      </w:r>
      <w:r>
        <w:rPr>
          <w:spacing w:val="-4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Forecast</w:t>
      </w:r>
      <w:r>
        <w:rPr>
          <w:spacing w:val="-4"/>
        </w:rPr>
        <w:t> </w:t>
      </w:r>
      <w:r>
        <w:rPr/>
        <w:t>API;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archives</w:t>
      </w:r>
      <w:r>
        <w:rPr>
          <w:spacing w:val="-5"/>
        </w:rPr>
        <w:t> </w:t>
      </w:r>
      <w:r>
        <w:rPr/>
        <w:t>forecast-model outputs beginning around 2021. </w:t>
      </w:r>
      <w:hyperlink r:id="rId12">
        <w:r>
          <w:rPr>
            <w:color w:val="0000FF"/>
            <w:u w:val="single" w:color="0000FF"/>
          </w:rPr>
          <w:t>Historical forecast documentation</w:t>
        </w:r>
      </w:hyperlink>
    </w:p>
    <w:p>
      <w:pPr>
        <w:pStyle w:val="BodyText"/>
        <w:spacing w:before="3"/>
      </w:pPr>
    </w:p>
    <w:p>
      <w:pPr>
        <w:pStyle w:val="Heading1"/>
      </w:pPr>
      <w:bookmarkStart w:name="Scale: how much of India's landslide bur" w:id="1"/>
      <w:bookmarkEnd w:id="1"/>
      <w:r>
        <w:rPr>
          <w:b w:val="0"/>
        </w:rPr>
      </w:r>
      <w:r>
        <w:rPr/>
        <w:t>Scale: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India's</w:t>
      </w:r>
      <w:r>
        <w:rPr>
          <w:spacing w:val="-2"/>
        </w:rPr>
        <w:t> </w:t>
      </w:r>
      <w:r>
        <w:rPr/>
        <w:t>landslide</w:t>
      </w:r>
      <w:r>
        <w:rPr>
          <w:spacing w:val="-2"/>
        </w:rPr>
        <w:t> </w:t>
      </w:r>
      <w:r>
        <w:rPr/>
        <w:t>burden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Northeast</w:t>
      </w:r>
    </w:p>
    <w:p>
      <w:pPr>
        <w:pStyle w:val="BodyText"/>
        <w:spacing w:before="280"/>
        <w:ind w:left="360" w:right="366"/>
      </w:pPr>
      <w:r>
        <w:rPr/>
        <w:t>The Northwest Himalayas account for 66.5% of landslides in India, followed by the Northeast Himalayas at 18.8%, and the Western Ghats at 14.7%. Despite being a smaller share nationally, the Northeast accounts for about 44% of the country's landslide-prone districts — meaning risk</w:t>
      </w:r>
      <w:r>
        <w:rPr>
          <w:spacing w:val="40"/>
        </w:rPr>
        <w:t> </w:t>
      </w:r>
      <w:r>
        <w:rPr/>
        <w:t>is</w:t>
      </w:r>
      <w:r>
        <w:rPr>
          <w:spacing w:val="-4"/>
        </w:rPr>
        <w:t> </w:t>
      </w:r>
      <w:r>
        <w:rPr/>
        <w:t>spread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widely</w:t>
      </w:r>
      <w:r>
        <w:rPr>
          <w:spacing w:val="-3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Himalayan</w:t>
      </w:r>
      <w:r>
        <w:rPr>
          <w:spacing w:val="-4"/>
        </w:rPr>
        <w:t> </w:t>
      </w:r>
      <w:r>
        <w:rPr/>
        <w:t>west</w:t>
      </w:r>
      <w:r>
        <w:rPr>
          <w:spacing w:val="-3"/>
        </w:rPr>
        <w:t> </w:t>
      </w:r>
      <w:r>
        <w:rPr/>
        <w:t>sees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total</w:t>
      </w:r>
      <w:r>
        <w:rPr>
          <w:spacing w:val="-2"/>
        </w:rPr>
        <w:t> </w:t>
      </w:r>
      <w:r>
        <w:rPr/>
        <w:t>events. </w:t>
      </w:r>
      <w:hyperlink r:id="rId13">
        <w:r>
          <w:rPr>
            <w:color w:val="0000FF"/>
            <w:u w:val="single" w:color="0000FF"/>
          </w:rPr>
          <w:t>Vision</w:t>
        </w:r>
      </w:hyperlink>
      <w:r>
        <w:rPr>
          <w:color w:val="0000FF"/>
          <w:u w:val="none"/>
        </w:rPr>
        <w:t> </w:t>
      </w:r>
      <w:hyperlink r:id="rId13">
        <w:r>
          <w:rPr>
            <w:color w:val="0000FF"/>
            <w:spacing w:val="-2"/>
            <w:u w:val="single" w:color="0000FF"/>
          </w:rPr>
          <w:t>IAS</w:t>
        </w:r>
      </w:hyperlink>
      <w:hyperlink r:id="rId14">
        <w:r>
          <w:rPr>
            <w:color w:val="0000FF"/>
            <w:spacing w:val="-2"/>
            <w:u w:val="single" w:color="0000FF"/>
          </w:rPr>
          <w:t>sentinelassam</w:t>
        </w:r>
      </w:hyperlink>
    </w:p>
    <w:p>
      <w:pPr>
        <w:pStyle w:val="BodyText"/>
        <w:spacing w:before="5"/>
      </w:pPr>
    </w:p>
    <w:p>
      <w:pPr>
        <w:pStyle w:val="BodyText"/>
        <w:ind w:left="360" w:right="366"/>
      </w:pPr>
      <w:r>
        <w:rPr/>
        <w:t>By</w:t>
      </w:r>
      <w:r>
        <w:rPr>
          <w:spacing w:val="-3"/>
        </w:rPr>
        <w:t> </w:t>
      </w:r>
      <w:r>
        <w:rPr/>
        <w:t>raw</w:t>
      </w:r>
      <w:r>
        <w:rPr>
          <w:spacing w:val="-4"/>
        </w:rPr>
        <w:t> </w:t>
      </w:r>
      <w:r>
        <w:rPr/>
        <w:t>landslide</w:t>
      </w:r>
      <w:r>
        <w:rPr>
          <w:spacing w:val="-4"/>
        </w:rPr>
        <w:t> </w:t>
      </w:r>
      <w:r>
        <w:rPr/>
        <w:t>count</w:t>
      </w:r>
      <w:r>
        <w:rPr>
          <w:spacing w:val="-3"/>
        </w:rPr>
        <w:t> </w:t>
      </w:r>
      <w:r>
        <w:rPr/>
        <w:t>(1998–2022,</w:t>
      </w:r>
      <w:r>
        <w:rPr>
          <w:spacing w:val="-3"/>
        </w:rPr>
        <w:t> </w:t>
      </w:r>
      <w:r>
        <w:rPr/>
        <w:t>ISRO</w:t>
      </w:r>
      <w:r>
        <w:rPr>
          <w:spacing w:val="-4"/>
        </w:rPr>
        <w:t> </w:t>
      </w:r>
      <w:r>
        <w:rPr/>
        <w:t>Landslide</w:t>
      </w:r>
      <w:r>
        <w:rPr>
          <w:spacing w:val="-3"/>
        </w:rPr>
        <w:t> </w:t>
      </w:r>
      <w:r>
        <w:rPr/>
        <w:t>Atlas):</w:t>
      </w:r>
      <w:r>
        <w:rPr>
          <w:spacing w:val="-4"/>
        </w:rPr>
        <w:t> </w:t>
      </w:r>
      <w:r>
        <w:rPr/>
        <w:t>Mizoram</w:t>
      </w:r>
      <w:r>
        <w:rPr>
          <w:spacing w:val="-5"/>
        </w:rPr>
        <w:t> </w:t>
      </w:r>
      <w:r>
        <w:rPr/>
        <w:t>recorded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 number of landslides in the country at 12,385, ahead of Uttarakhand (11,219). Within the Northeast, Tripura recorded 8,070, Arunachal Pradesh 7,689, and Manipur 5,494</w:t>
      </w:r>
    </w:p>
    <w:p>
      <w:pPr>
        <w:pStyle w:val="BodyText"/>
        <w:spacing w:before="4"/>
      </w:pPr>
    </w:p>
    <w:p>
      <w:pPr>
        <w:pStyle w:val="Heading1"/>
      </w:pPr>
      <w:bookmarkStart w:name="Exact high-risk areas in Northeast India" w:id="2"/>
      <w:bookmarkEnd w:id="2"/>
      <w:r>
        <w:rPr>
          <w:b w:val="0"/>
        </w:rPr>
      </w:r>
      <w:r>
        <w:rPr/>
        <w:t>Exact</w:t>
      </w:r>
      <w:r>
        <w:rPr>
          <w:spacing w:val="-4"/>
        </w:rPr>
        <w:t> </w:t>
      </w:r>
      <w:r>
        <w:rPr/>
        <w:t>high-risk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Northeast</w:t>
      </w:r>
      <w:r>
        <w:rPr>
          <w:spacing w:val="-1"/>
        </w:rPr>
        <w:t> </w:t>
      </w:r>
      <w:r>
        <w:rPr>
          <w:spacing w:val="-2"/>
        </w:rPr>
        <w:t>India</w:t>
      </w:r>
    </w:p>
    <w:p>
      <w:pPr>
        <w:pStyle w:val="Heading1"/>
        <w:spacing w:after="0"/>
        <w:sectPr>
          <w:pgSz w:w="12240" w:h="15840"/>
          <w:pgMar w:top="1380" w:bottom="280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9"/>
        <w:gridCol w:w="7969"/>
      </w:tblGrid>
      <w:tr>
        <w:trPr>
          <w:trHeight w:val="364" w:hRule="atLeast"/>
        </w:trPr>
        <w:tc>
          <w:tcPr>
            <w:tcW w:w="1269" w:type="dxa"/>
          </w:tcPr>
          <w:p>
            <w:pPr>
              <w:pStyle w:val="TableParagraph"/>
              <w:spacing w:line="224" w:lineRule="exact"/>
              <w:ind w:left="4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State</w:t>
            </w:r>
          </w:p>
        </w:tc>
        <w:tc>
          <w:tcPr>
            <w:tcW w:w="7969" w:type="dxa"/>
          </w:tcPr>
          <w:p>
            <w:pPr>
              <w:pStyle w:val="TableParagraph"/>
              <w:spacing w:line="224" w:lineRule="exact"/>
              <w:ind w:left="28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High-risk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districts/areas</w:t>
            </w:r>
          </w:p>
        </w:tc>
      </w:tr>
      <w:tr>
        <w:trPr>
          <w:trHeight w:val="800" w:hRule="atLeast"/>
        </w:trPr>
        <w:tc>
          <w:tcPr>
            <w:tcW w:w="1269" w:type="dxa"/>
          </w:tcPr>
          <w:p>
            <w:pPr>
              <w:pStyle w:val="TableParagraph"/>
              <w:spacing w:before="2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Mizoram</w:t>
            </w:r>
          </w:p>
        </w:tc>
        <w:tc>
          <w:tcPr>
            <w:tcW w:w="7969" w:type="dxa"/>
          </w:tcPr>
          <w:p>
            <w:pPr>
              <w:pStyle w:val="TableParagraph"/>
              <w:spacing w:line="259" w:lineRule="auto" w:before="100"/>
              <w:ind w:left="210"/>
              <w:rPr>
                <w:sz w:val="22"/>
              </w:rPr>
            </w:pPr>
            <w:r>
              <w:rPr>
                <w:sz w:val="22"/>
              </w:rPr>
              <w:t>Aizawl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(highest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landslide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density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India)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Melthum,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Hlimen,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Hunthar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(NH-6); Kolasib</w:t>
            </w:r>
          </w:p>
        </w:tc>
      </w:tr>
      <w:tr>
        <w:trPr>
          <w:trHeight w:val="799" w:hRule="atLeast"/>
        </w:trPr>
        <w:tc>
          <w:tcPr>
            <w:tcW w:w="1269" w:type="dxa"/>
          </w:tcPr>
          <w:p>
            <w:pPr>
              <w:pStyle w:val="TableParagraph"/>
              <w:spacing w:before="2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Assam</w:t>
            </w:r>
          </w:p>
        </w:tc>
        <w:tc>
          <w:tcPr>
            <w:tcW w:w="7969" w:type="dxa"/>
          </w:tcPr>
          <w:p>
            <w:pPr>
              <w:pStyle w:val="TableParagraph"/>
              <w:spacing w:line="259" w:lineRule="auto" w:before="100"/>
              <w:ind w:left="210"/>
              <w:rPr>
                <w:sz w:val="22"/>
              </w:rPr>
            </w:pPr>
            <w:r>
              <w:rPr>
                <w:sz w:val="22"/>
              </w:rPr>
              <w:t>Dima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Hasao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(esp.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Lumding–Silchar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corridor),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Cachar,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Kamrup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Metropolitan (Guwahati hill slopes)</w:t>
            </w:r>
          </w:p>
        </w:tc>
      </w:tr>
      <w:tr>
        <w:trPr>
          <w:trHeight w:val="510" w:hRule="atLeast"/>
        </w:trPr>
        <w:tc>
          <w:tcPr>
            <w:tcW w:w="1269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Meghalaya</w:t>
            </w:r>
          </w:p>
        </w:tc>
        <w:tc>
          <w:tcPr>
            <w:tcW w:w="7969" w:type="dxa"/>
          </w:tcPr>
          <w:p>
            <w:pPr>
              <w:pStyle w:val="TableParagraph"/>
              <w:spacing w:before="100"/>
              <w:ind w:left="210"/>
              <w:rPr>
                <w:sz w:val="22"/>
              </w:rPr>
            </w:pPr>
            <w:r>
              <w:rPr>
                <w:sz w:val="22"/>
              </w:rPr>
              <w:t>East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Khasi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Hills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(Shillong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area),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Khasi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Hills</w:t>
            </w:r>
          </w:p>
        </w:tc>
      </w:tr>
      <w:tr>
        <w:trPr>
          <w:trHeight w:val="510" w:hRule="atLeast"/>
        </w:trPr>
        <w:tc>
          <w:tcPr>
            <w:tcW w:w="1269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Manipur</w:t>
            </w:r>
          </w:p>
        </w:tc>
        <w:tc>
          <w:tcPr>
            <w:tcW w:w="7969" w:type="dxa"/>
          </w:tcPr>
          <w:p>
            <w:pPr>
              <w:pStyle w:val="TableParagraph"/>
              <w:spacing w:before="100"/>
              <w:ind w:left="210"/>
              <w:rPr>
                <w:sz w:val="22"/>
              </w:rPr>
            </w:pPr>
            <w:r>
              <w:rPr>
                <w:sz w:val="22"/>
              </w:rPr>
              <w:t>Ukhrul,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Senapati,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Noney,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Imphal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West</w:t>
            </w:r>
          </w:p>
        </w:tc>
      </w:tr>
      <w:tr>
        <w:trPr>
          <w:trHeight w:val="510" w:hRule="atLeast"/>
        </w:trPr>
        <w:tc>
          <w:tcPr>
            <w:tcW w:w="1269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Nagaland</w:t>
            </w:r>
          </w:p>
        </w:tc>
        <w:tc>
          <w:tcPr>
            <w:tcW w:w="7969" w:type="dxa"/>
          </w:tcPr>
          <w:p>
            <w:pPr>
              <w:pStyle w:val="TableParagraph"/>
              <w:spacing w:before="100"/>
              <w:ind w:left="210"/>
              <w:rPr>
                <w:sz w:val="22"/>
              </w:rPr>
            </w:pPr>
            <w:r>
              <w:rPr>
                <w:sz w:val="22"/>
              </w:rPr>
              <w:t>NH-29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Kohima–Dimapur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corridor</w:t>
            </w:r>
          </w:p>
        </w:tc>
      </w:tr>
      <w:tr>
        <w:trPr>
          <w:trHeight w:val="509" w:hRule="atLeast"/>
        </w:trPr>
        <w:tc>
          <w:tcPr>
            <w:tcW w:w="1269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Tripura</w:t>
            </w:r>
          </w:p>
        </w:tc>
        <w:tc>
          <w:tcPr>
            <w:tcW w:w="7969" w:type="dxa"/>
          </w:tcPr>
          <w:p>
            <w:pPr>
              <w:pStyle w:val="TableParagraph"/>
              <w:spacing w:before="100"/>
              <w:ind w:left="210"/>
              <w:rPr>
                <w:sz w:val="22"/>
              </w:rPr>
            </w:pPr>
            <w:r>
              <w:rPr>
                <w:sz w:val="22"/>
              </w:rPr>
              <w:t>Widespread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districts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(2nd-highest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landslide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Mizoram)</w:t>
            </w:r>
          </w:p>
        </w:tc>
      </w:tr>
      <w:tr>
        <w:trPr>
          <w:trHeight w:val="799" w:hRule="atLeast"/>
        </w:trPr>
        <w:tc>
          <w:tcPr>
            <w:tcW w:w="1269" w:type="dxa"/>
          </w:tcPr>
          <w:p>
            <w:pPr>
              <w:pStyle w:val="TableParagraph"/>
              <w:spacing w:line="259" w:lineRule="auto" w:before="100"/>
              <w:ind w:right="2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Arunachal Pradesh</w:t>
            </w:r>
          </w:p>
        </w:tc>
        <w:tc>
          <w:tcPr>
            <w:tcW w:w="7969" w:type="dxa"/>
          </w:tcPr>
          <w:p>
            <w:pPr>
              <w:pStyle w:val="TableParagraph"/>
              <w:spacing w:before="245"/>
              <w:ind w:left="210"/>
              <w:rPr>
                <w:sz w:val="22"/>
              </w:rPr>
            </w:pPr>
            <w:r>
              <w:rPr>
                <w:sz w:val="22"/>
              </w:rPr>
              <w:t>Subansiri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district,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generally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rugged/inaccessible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hill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terrain</w:t>
            </w:r>
          </w:p>
        </w:tc>
      </w:tr>
      <w:tr>
        <w:trPr>
          <w:trHeight w:val="653" w:hRule="atLeast"/>
        </w:trPr>
        <w:tc>
          <w:tcPr>
            <w:tcW w:w="1269" w:type="dxa"/>
          </w:tcPr>
          <w:p>
            <w:pPr>
              <w:pStyle w:val="TableParagraph"/>
              <w:spacing w:before="2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Sikkim</w:t>
            </w:r>
          </w:p>
        </w:tc>
        <w:tc>
          <w:tcPr>
            <w:tcW w:w="7969" w:type="dxa"/>
          </w:tcPr>
          <w:p>
            <w:pPr>
              <w:pStyle w:val="TableParagraph"/>
              <w:spacing w:line="290" w:lineRule="atLeast" w:before="54"/>
              <w:ind w:left="210"/>
              <w:rPr>
                <w:sz w:val="22"/>
              </w:rPr>
            </w:pPr>
            <w:r>
              <w:rPr>
                <w:sz w:val="22"/>
              </w:rPr>
              <w:t>East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Sikkim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South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Sikkim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districts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Sikkim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ranked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9th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vulnerable district to landslides in India; North Sikkim (Mangan/Lachung area)</w:t>
            </w:r>
          </w:p>
        </w:tc>
      </w:tr>
    </w:tbl>
    <w:p>
      <w:pPr>
        <w:pStyle w:val="BodyText"/>
        <w:spacing w:before="213"/>
        <w:rPr>
          <w:b/>
          <w:sz w:val="27"/>
        </w:rPr>
      </w:pPr>
    </w:p>
    <w:p>
      <w:pPr>
        <w:spacing w:before="0"/>
        <w:ind w:left="360" w:right="0" w:firstLine="0"/>
        <w:jc w:val="left"/>
        <w:rPr>
          <w:rFonts w:ascii="Times New Roman"/>
          <w:b/>
          <w:sz w:val="27"/>
        </w:rPr>
      </w:pPr>
      <w:bookmarkStart w:name="Sources" w:id="3"/>
      <w:bookmarkEnd w:id="3"/>
      <w:r>
        <w:rPr/>
      </w:r>
      <w:r>
        <w:rPr>
          <w:rFonts w:ascii="Times New Roman"/>
          <w:b/>
          <w:spacing w:val="-2"/>
          <w:sz w:val="27"/>
        </w:rPr>
        <w:t>Sources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81" w:after="0"/>
        <w:ind w:left="1080" w:right="0" w:hanging="360"/>
        <w:jc w:val="left"/>
        <w:rPr>
          <w:sz w:val="22"/>
        </w:rPr>
      </w:pPr>
      <w:r>
        <w:rPr>
          <w:sz w:val="22"/>
        </w:rPr>
        <w:t>ISRO</w:t>
      </w:r>
      <w:r>
        <w:rPr>
          <w:spacing w:val="-8"/>
          <w:sz w:val="22"/>
        </w:rPr>
        <w:t> </w:t>
      </w:r>
      <w:r>
        <w:rPr>
          <w:sz w:val="22"/>
        </w:rPr>
        <w:t>National</w:t>
      </w:r>
      <w:r>
        <w:rPr>
          <w:spacing w:val="-7"/>
          <w:sz w:val="22"/>
        </w:rPr>
        <w:t> </w:t>
      </w:r>
      <w:r>
        <w:rPr>
          <w:sz w:val="22"/>
        </w:rPr>
        <w:t>Remote</w:t>
      </w:r>
      <w:r>
        <w:rPr>
          <w:spacing w:val="-7"/>
          <w:sz w:val="22"/>
        </w:rPr>
        <w:t> </w:t>
      </w:r>
      <w:r>
        <w:rPr>
          <w:sz w:val="22"/>
        </w:rPr>
        <w:t>Sensing</w:t>
      </w:r>
      <w:r>
        <w:rPr>
          <w:spacing w:val="-8"/>
          <w:sz w:val="22"/>
        </w:rPr>
        <w:t> </w:t>
      </w:r>
      <w:r>
        <w:rPr>
          <w:sz w:val="22"/>
        </w:rPr>
        <w:t>Centre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Landslide</w:t>
      </w:r>
      <w:r>
        <w:rPr>
          <w:spacing w:val="-6"/>
          <w:sz w:val="22"/>
        </w:rPr>
        <w:t> </w:t>
      </w:r>
      <w:r>
        <w:rPr>
          <w:sz w:val="22"/>
        </w:rPr>
        <w:t>Atlas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India</w:t>
      </w:r>
      <w:r>
        <w:rPr>
          <w:spacing w:val="-6"/>
          <w:sz w:val="22"/>
        </w:rPr>
        <w:t> </w:t>
      </w:r>
      <w:r>
        <w:rPr>
          <w:sz w:val="22"/>
        </w:rPr>
        <w:t>(1998–2022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Vision</w:t>
      </w:r>
      <w:r>
        <w:rPr>
          <w:spacing w:val="-8"/>
          <w:sz w:val="22"/>
        </w:rPr>
        <w:t> </w:t>
      </w:r>
      <w:r>
        <w:rPr>
          <w:sz w:val="22"/>
        </w:rPr>
        <w:t>IAS:</w:t>
      </w:r>
      <w:r>
        <w:rPr>
          <w:spacing w:val="-7"/>
          <w:sz w:val="22"/>
        </w:rPr>
        <w:t> </w:t>
      </w:r>
      <w:hyperlink r:id="rId13">
        <w:r>
          <w:rPr>
            <w:color w:val="0000FF"/>
            <w:sz w:val="22"/>
            <w:u w:val="single" w:color="0000FF"/>
          </w:rPr>
          <w:t>Landslide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causes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loss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lives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Northeast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Karnataka</w:t>
        </w:r>
      </w:hyperlink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453" w:hanging="36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1371853</wp:posOffset>
                </wp:positionH>
                <wp:positionV relativeFrom="paragraph">
                  <wp:posOffset>319799</wp:posOffset>
                </wp:positionV>
                <wp:extent cx="57086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0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9525">
                              <a:moveTo>
                                <a:pt x="57073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0737" y="9144"/>
                              </a:lnTo>
                              <a:lnTo>
                                <a:pt x="57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019997pt;margin-top:25.181032pt;width:44.94pt;height:.72pt;mso-position-horizontal-relative:page;mso-position-vertical-relative:paragraph;z-index:15728640" id="docshape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Sentinel</w:t>
      </w:r>
      <w:r>
        <w:rPr>
          <w:spacing w:val="-3"/>
          <w:sz w:val="22"/>
        </w:rPr>
        <w:t> </w:t>
      </w:r>
      <w:r>
        <w:rPr>
          <w:sz w:val="22"/>
        </w:rPr>
        <w:t>Assam</w:t>
      </w:r>
      <w:r>
        <w:rPr>
          <w:spacing w:val="-4"/>
          <w:sz w:val="22"/>
        </w:rPr>
        <w:t> </w:t>
      </w:r>
      <w:r>
        <w:rPr>
          <w:sz w:val="22"/>
        </w:rPr>
        <w:t>editorials:</w:t>
      </w:r>
      <w:r>
        <w:rPr>
          <w:spacing w:val="-2"/>
          <w:sz w:val="22"/>
        </w:rPr>
        <w:t> </w:t>
      </w:r>
      <w:hyperlink r:id="rId14">
        <w:r>
          <w:rPr>
            <w:color w:val="0000FF"/>
            <w:sz w:val="22"/>
            <w:u w:val="single" w:color="0000FF"/>
          </w:rPr>
          <w:t>Mitigating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landslide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risk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Northeast</w:t>
        </w:r>
        <w:r>
          <w:rPr>
            <w:sz w:val="22"/>
            <w:u w:val="none"/>
          </w:rPr>
          <w:t>,</w:t>
        </w:r>
      </w:hyperlink>
      <w:r>
        <w:rPr>
          <w:spacing w:val="-4"/>
          <w:sz w:val="22"/>
          <w:u w:val="none"/>
        </w:rPr>
        <w:t> </w:t>
      </w:r>
      <w:hyperlink r:id="rId15">
        <w:r>
          <w:rPr>
            <w:color w:val="0000FF"/>
            <w:sz w:val="22"/>
            <w:u w:val="single" w:color="0000FF"/>
          </w:rPr>
          <w:t>Landslide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risk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prevention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</w:hyperlink>
      <w:r>
        <w:rPr>
          <w:color w:val="0000FF"/>
          <w:sz w:val="22"/>
          <w:u w:val="none"/>
        </w:rPr>
        <w:t> </w:t>
      </w:r>
      <w:hyperlink r:id="rId15">
        <w:r>
          <w:rPr>
            <w:color w:val="0000FF"/>
            <w:spacing w:val="-2"/>
            <w:sz w:val="22"/>
            <w:u w:val="none"/>
          </w:rPr>
          <w:t>Northeast</w:t>
        </w:r>
      </w:hyperlink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1939544</wp:posOffset>
                </wp:positionH>
                <wp:positionV relativeFrom="paragraph">
                  <wp:posOffset>149422</wp:posOffset>
                </wp:positionV>
                <wp:extent cx="2290445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90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0445" h="9525">
                              <a:moveTo>
                                <a:pt x="229006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90063" y="9144"/>
                              </a:lnTo>
                              <a:lnTo>
                                <a:pt x="2290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720001pt;margin-top:11.765564pt;width:180.32pt;height:.72pt;mso-position-horizontal-relative:page;mso-position-vertical-relative:paragraph;z-index:15729152" id="docshape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GS</w:t>
      </w:r>
      <w:r>
        <w:rPr>
          <w:spacing w:val="-9"/>
          <w:sz w:val="22"/>
        </w:rPr>
        <w:t> </w:t>
      </w:r>
      <w:r>
        <w:rPr>
          <w:sz w:val="22"/>
        </w:rPr>
        <w:t>Score:</w:t>
      </w:r>
      <w:r>
        <w:rPr>
          <w:spacing w:val="-7"/>
          <w:sz w:val="22"/>
        </w:rPr>
        <w:t> </w:t>
      </w:r>
      <w:hyperlink r:id="rId16">
        <w:r>
          <w:rPr>
            <w:color w:val="0000FF"/>
            <w:sz w:val="22"/>
          </w:rPr>
          <w:t>Floods</w:t>
        </w:r>
        <w:r>
          <w:rPr>
            <w:color w:val="0000FF"/>
            <w:spacing w:val="-9"/>
            <w:sz w:val="22"/>
          </w:rPr>
          <w:t> </w:t>
        </w:r>
        <w:r>
          <w:rPr>
            <w:color w:val="0000FF"/>
            <w:sz w:val="22"/>
          </w:rPr>
          <w:t>and</w:t>
        </w:r>
        <w:r>
          <w:rPr>
            <w:color w:val="0000FF"/>
            <w:spacing w:val="-8"/>
            <w:sz w:val="22"/>
          </w:rPr>
          <w:t> </w:t>
        </w:r>
        <w:r>
          <w:rPr>
            <w:color w:val="0000FF"/>
            <w:sz w:val="22"/>
          </w:rPr>
          <w:t>Landslides</w:t>
        </w:r>
        <w:r>
          <w:rPr>
            <w:color w:val="0000FF"/>
            <w:spacing w:val="-9"/>
            <w:sz w:val="22"/>
          </w:rPr>
          <w:t> </w:t>
        </w:r>
        <w:r>
          <w:rPr>
            <w:color w:val="0000FF"/>
            <w:sz w:val="22"/>
          </w:rPr>
          <w:t>in</w:t>
        </w:r>
        <w:r>
          <w:rPr>
            <w:color w:val="0000FF"/>
            <w:spacing w:val="-7"/>
            <w:sz w:val="22"/>
          </w:rPr>
          <w:t> </w:t>
        </w:r>
        <w:r>
          <w:rPr>
            <w:color w:val="0000FF"/>
            <w:sz w:val="22"/>
          </w:rPr>
          <w:t>Northeast</w:t>
        </w:r>
        <w:r>
          <w:rPr>
            <w:color w:val="0000FF"/>
            <w:spacing w:val="-9"/>
            <w:sz w:val="22"/>
          </w:rPr>
          <w:t> </w:t>
        </w:r>
        <w:r>
          <w:rPr>
            <w:color w:val="0000FF"/>
            <w:spacing w:val="-2"/>
            <w:sz w:val="22"/>
          </w:rPr>
          <w:t>India</w:t>
        </w:r>
      </w:hyperlink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UniversePG</w:t>
      </w:r>
      <w:r>
        <w:rPr>
          <w:spacing w:val="-10"/>
          <w:sz w:val="22"/>
        </w:rPr>
        <w:t> </w:t>
      </w:r>
      <w:r>
        <w:rPr>
          <w:sz w:val="22"/>
        </w:rPr>
        <w:t>academic</w:t>
      </w:r>
      <w:r>
        <w:rPr>
          <w:spacing w:val="-10"/>
          <w:sz w:val="22"/>
        </w:rPr>
        <w:t> </w:t>
      </w:r>
      <w:r>
        <w:rPr>
          <w:sz w:val="22"/>
        </w:rPr>
        <w:t>study:</w:t>
      </w:r>
      <w:r>
        <w:rPr>
          <w:spacing w:val="-8"/>
          <w:sz w:val="22"/>
        </w:rPr>
        <w:t> </w:t>
      </w:r>
      <w:hyperlink r:id="rId17">
        <w:r>
          <w:rPr>
            <w:color w:val="0000FF"/>
            <w:sz w:val="22"/>
            <w:u w:val="single" w:color="0000FF"/>
          </w:rPr>
          <w:t>Landslide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Affected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Areas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North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Eastern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Region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India</w:t>
        </w:r>
      </w:hyperlink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10"/>
          <w:sz w:val="22"/>
        </w:rPr>
        <w:t> </w:t>
      </w:r>
      <w:r>
        <w:rPr>
          <w:sz w:val="22"/>
        </w:rPr>
        <w:t>OCHA/ReliefWeb</w:t>
      </w:r>
      <w:r>
        <w:rPr>
          <w:spacing w:val="-9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Northeast</w:t>
      </w:r>
      <w:r>
        <w:rPr>
          <w:spacing w:val="-10"/>
          <w:sz w:val="22"/>
        </w:rPr>
        <w:t> </w:t>
      </w:r>
      <w:r>
        <w:rPr>
          <w:sz w:val="22"/>
        </w:rPr>
        <w:t>India</w:t>
      </w:r>
      <w:r>
        <w:rPr>
          <w:spacing w:val="-9"/>
          <w:sz w:val="22"/>
        </w:rPr>
        <w:t> </w:t>
      </w:r>
      <w:r>
        <w:rPr>
          <w:sz w:val="22"/>
        </w:rPr>
        <w:t>Floods</w:t>
      </w:r>
      <w:r>
        <w:rPr>
          <w:spacing w:val="-10"/>
          <w:sz w:val="22"/>
        </w:rPr>
        <w:t> </w:t>
      </w:r>
      <w:r>
        <w:rPr>
          <w:sz w:val="22"/>
        </w:rPr>
        <w:t>Situation</w:t>
      </w:r>
      <w:r>
        <w:rPr>
          <w:spacing w:val="-10"/>
          <w:sz w:val="22"/>
        </w:rPr>
        <w:t> </w:t>
      </w:r>
      <w:r>
        <w:rPr>
          <w:sz w:val="22"/>
        </w:rPr>
        <w:t>Report,</w:t>
      </w:r>
      <w:r>
        <w:rPr>
          <w:spacing w:val="-9"/>
          <w:sz w:val="22"/>
        </w:rPr>
        <w:t> </w:t>
      </w:r>
      <w:r>
        <w:rPr>
          <w:sz w:val="22"/>
        </w:rPr>
        <w:t>June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NDMA</w:t>
      </w:r>
      <w:r>
        <w:rPr>
          <w:spacing w:val="-11"/>
          <w:sz w:val="22"/>
        </w:rPr>
        <w:t> </w:t>
      </w:r>
      <w:r>
        <w:rPr>
          <w:sz w:val="22"/>
        </w:rPr>
        <w:t>(National</w:t>
      </w:r>
      <w:r>
        <w:rPr>
          <w:spacing w:val="-10"/>
          <w:sz w:val="22"/>
        </w:rPr>
        <w:t> </w:t>
      </w:r>
      <w:r>
        <w:rPr>
          <w:sz w:val="22"/>
        </w:rPr>
        <w:t>Disaster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Authority)</w:t>
      </w:r>
      <w:r>
        <w:rPr>
          <w:spacing w:val="-9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Landslide</w:t>
      </w:r>
      <w:r>
        <w:rPr>
          <w:spacing w:val="-10"/>
          <w:sz w:val="22"/>
        </w:rPr>
        <w:t> </w:t>
      </w:r>
      <w:r>
        <w:rPr>
          <w:sz w:val="22"/>
        </w:rPr>
        <w:t>hazard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portal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9"/>
        <w:rPr>
          <w:sz w:val="22"/>
        </w:rPr>
      </w:pPr>
    </w:p>
    <w:p>
      <w:pPr>
        <w:pStyle w:val="BodyText"/>
        <w:spacing w:before="1"/>
        <w:ind w:left="360"/>
      </w:pPr>
      <w:r>
        <w:rPr/>
        <w:t>Here's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plain,</w:t>
      </w:r>
      <w:r>
        <w:rPr>
          <w:spacing w:val="-1"/>
        </w:rPr>
        <w:t> </w:t>
      </w:r>
      <w:r>
        <w:rPr/>
        <w:t>everyday</w:t>
      </w:r>
      <w:r>
        <w:rPr>
          <w:spacing w:val="-1"/>
        </w:rPr>
        <w:t> </w:t>
      </w:r>
      <w:r>
        <w:rPr>
          <w:spacing w:val="-2"/>
        </w:rPr>
        <w:t>language.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rFonts w:ascii="Calibri Light"/>
          <w:b w:val="0"/>
          <w:sz w:val="36"/>
        </w:rPr>
      </w:pPr>
      <w:bookmarkStart w:name="Simple breakdown: soil and moisture in l" w:id="4"/>
      <w:bookmarkEnd w:id="4"/>
      <w:r>
        <w:rPr/>
      </w:r>
      <w:r>
        <w:rPr>
          <w:rFonts w:ascii="Calibri Light"/>
          <w:b w:val="0"/>
          <w:color w:val="FF0000"/>
          <w:spacing w:val="-2"/>
          <w:sz w:val="36"/>
        </w:rPr>
        <w:t>Simple</w:t>
      </w:r>
      <w:r>
        <w:rPr>
          <w:rFonts w:ascii="Calibri Light"/>
          <w:b w:val="0"/>
          <w:color w:val="FF0000"/>
          <w:spacing w:val="-12"/>
          <w:sz w:val="36"/>
        </w:rPr>
        <w:t> </w:t>
      </w:r>
      <w:r>
        <w:rPr>
          <w:rFonts w:ascii="Calibri Light"/>
          <w:b w:val="0"/>
          <w:color w:val="FF0000"/>
          <w:spacing w:val="-2"/>
          <w:sz w:val="36"/>
        </w:rPr>
        <w:t>breakdown:</w:t>
      </w:r>
      <w:r>
        <w:rPr>
          <w:rFonts w:ascii="Calibri Light"/>
          <w:b w:val="0"/>
          <w:color w:val="FF0000"/>
          <w:spacing w:val="-8"/>
          <w:sz w:val="36"/>
        </w:rPr>
        <w:t> </w:t>
      </w:r>
      <w:r>
        <w:rPr>
          <w:rFonts w:ascii="Calibri Light"/>
          <w:b w:val="0"/>
          <w:color w:val="FF0000"/>
          <w:spacing w:val="-2"/>
          <w:sz w:val="36"/>
        </w:rPr>
        <w:t>soil</w:t>
      </w:r>
      <w:r>
        <w:rPr>
          <w:rFonts w:ascii="Calibri Light"/>
          <w:b w:val="0"/>
          <w:color w:val="FF0000"/>
          <w:spacing w:val="-10"/>
          <w:sz w:val="36"/>
        </w:rPr>
        <w:t> </w:t>
      </w:r>
      <w:r>
        <w:rPr>
          <w:rFonts w:ascii="Calibri Light"/>
          <w:b w:val="0"/>
          <w:color w:val="FF0000"/>
          <w:spacing w:val="-2"/>
          <w:sz w:val="36"/>
        </w:rPr>
        <w:t>and</w:t>
      </w:r>
      <w:r>
        <w:rPr>
          <w:rFonts w:ascii="Calibri Light"/>
          <w:b w:val="0"/>
          <w:color w:val="FF0000"/>
          <w:spacing w:val="-11"/>
          <w:sz w:val="36"/>
        </w:rPr>
        <w:t> </w:t>
      </w:r>
      <w:r>
        <w:rPr>
          <w:rFonts w:ascii="Calibri Light"/>
          <w:b w:val="0"/>
          <w:color w:val="FF0000"/>
          <w:spacing w:val="-2"/>
          <w:sz w:val="36"/>
        </w:rPr>
        <w:t>moisture</w:t>
      </w:r>
      <w:r>
        <w:rPr>
          <w:rFonts w:ascii="Calibri Light"/>
          <w:b w:val="0"/>
          <w:color w:val="FF0000"/>
          <w:spacing w:val="-11"/>
          <w:sz w:val="36"/>
        </w:rPr>
        <w:t> </w:t>
      </w:r>
      <w:r>
        <w:rPr>
          <w:rFonts w:ascii="Calibri Light"/>
          <w:b w:val="0"/>
          <w:color w:val="FF0000"/>
          <w:spacing w:val="-2"/>
          <w:sz w:val="36"/>
        </w:rPr>
        <w:t>in</w:t>
      </w:r>
      <w:r>
        <w:rPr>
          <w:rFonts w:ascii="Calibri Light"/>
          <w:b w:val="0"/>
          <w:color w:val="FF0000"/>
          <w:spacing w:val="-13"/>
          <w:sz w:val="36"/>
        </w:rPr>
        <w:t> </w:t>
      </w:r>
      <w:r>
        <w:rPr>
          <w:rFonts w:ascii="Calibri Light"/>
          <w:b w:val="0"/>
          <w:color w:val="FF0000"/>
          <w:spacing w:val="-2"/>
          <w:sz w:val="36"/>
        </w:rPr>
        <w:t>landslide-hit</w:t>
      </w:r>
      <w:r>
        <w:rPr>
          <w:rFonts w:ascii="Calibri Light"/>
          <w:b w:val="0"/>
          <w:color w:val="FF0000"/>
          <w:spacing w:val="-9"/>
          <w:sz w:val="36"/>
        </w:rPr>
        <w:t> </w:t>
      </w:r>
      <w:r>
        <w:rPr>
          <w:rFonts w:ascii="Calibri Light"/>
          <w:b w:val="0"/>
          <w:color w:val="FF0000"/>
          <w:spacing w:val="-2"/>
          <w:sz w:val="36"/>
        </w:rPr>
        <w:t>areas</w:t>
      </w:r>
    </w:p>
    <w:p>
      <w:pPr>
        <w:pStyle w:val="BodyText"/>
        <w:spacing w:before="3"/>
        <w:rPr>
          <w:rFonts w:ascii="Calibri Light"/>
          <w:b w:val="0"/>
          <w:sz w:val="1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4111"/>
        <w:gridCol w:w="3282"/>
      </w:tblGrid>
      <w:tr>
        <w:trPr>
          <w:trHeight w:val="364" w:hRule="atLeast"/>
        </w:trPr>
        <w:tc>
          <w:tcPr>
            <w:tcW w:w="1714" w:type="dxa"/>
          </w:tcPr>
          <w:p>
            <w:pPr>
              <w:pStyle w:val="TableParagraph"/>
              <w:spacing w:line="224" w:lineRule="exact"/>
              <w:ind w:left="6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Place</w:t>
            </w:r>
          </w:p>
        </w:tc>
        <w:tc>
          <w:tcPr>
            <w:tcW w:w="4111" w:type="dxa"/>
          </w:tcPr>
          <w:p>
            <w:pPr>
              <w:pStyle w:val="TableParagraph"/>
              <w:spacing w:line="224" w:lineRule="exact"/>
              <w:ind w:left="478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soil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like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simple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words)</w:t>
            </w:r>
          </w:p>
        </w:tc>
        <w:tc>
          <w:tcPr>
            <w:tcW w:w="3282" w:type="dxa"/>
          </w:tcPr>
          <w:p>
            <w:pPr>
              <w:pStyle w:val="TableParagraph"/>
              <w:spacing w:line="224" w:lineRule="exact"/>
              <w:ind w:left="831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wet/weak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gets</w:t>
            </w:r>
          </w:p>
        </w:tc>
      </w:tr>
      <w:tr>
        <w:trPr>
          <w:trHeight w:val="1314" w:hRule="atLeast"/>
        </w:trPr>
        <w:tc>
          <w:tcPr>
            <w:tcW w:w="1714" w:type="dxa"/>
          </w:tcPr>
          <w:p>
            <w:pPr>
              <w:pStyle w:val="TableParagraph"/>
              <w:spacing w:line="259" w:lineRule="auto" w:before="245"/>
              <w:ind w:right="131"/>
              <w:rPr>
                <w:sz w:val="22"/>
              </w:rPr>
            </w:pPr>
            <w:r>
              <w:rPr>
                <w:b/>
                <w:sz w:val="22"/>
              </w:rPr>
              <w:t>Aizawl,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Mizoram </w:t>
            </w:r>
            <w:r>
              <w:rPr>
                <w:sz w:val="22"/>
              </w:rPr>
              <w:t>(Hunthar Veng </w:t>
            </w:r>
            <w:r>
              <w:rPr>
                <w:spacing w:val="-2"/>
                <w:sz w:val="22"/>
              </w:rPr>
              <w:t>area)</w:t>
            </w:r>
          </w:p>
        </w:tc>
        <w:tc>
          <w:tcPr>
            <w:tcW w:w="4111" w:type="dxa"/>
          </w:tcPr>
          <w:p>
            <w:pPr>
              <w:pStyle w:val="TableParagraph"/>
              <w:spacing w:line="259" w:lineRule="auto" w:before="181"/>
              <w:ind w:left="138"/>
              <w:rPr>
                <w:sz w:val="22"/>
              </w:rPr>
            </w:pPr>
            <w:r>
              <w:rPr>
                <w:sz w:val="22"/>
              </w:rPr>
              <w:t>The hills are made of soft, layered rock — sandy rock on top, slippery clay-like rock underneath.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seeps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sandy</w:t>
            </w:r>
          </w:p>
          <w:p>
            <w:pPr>
              <w:pStyle w:val="TableParagraph"/>
              <w:spacing w:line="243" w:lineRule="exact"/>
              <w:ind w:left="138"/>
              <w:rPr>
                <w:sz w:val="22"/>
              </w:rPr>
            </w:pPr>
            <w:r>
              <w:rPr>
                <w:sz w:val="22"/>
              </w:rPr>
              <w:t>top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layer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pools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slippery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3282" w:type="dxa"/>
          </w:tcPr>
          <w:p>
            <w:pPr>
              <w:pStyle w:val="TableParagraph"/>
              <w:spacing w:line="259" w:lineRule="auto" w:before="100"/>
              <w:ind w:left="181"/>
              <w:rPr>
                <w:sz w:val="22"/>
              </w:rPr>
            </w:pPr>
            <w:r>
              <w:rPr>
                <w:sz w:val="22"/>
              </w:rPr>
              <w:t>The topsoil becomes so weak and loose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steel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rods driven into the hill barely kept it stable once it got wet.</w:t>
            </w:r>
          </w:p>
        </w:tc>
      </w:tr>
    </w:tbl>
    <w:p>
      <w:pPr>
        <w:pStyle w:val="TableParagraph"/>
        <w:spacing w:after="0" w:line="259" w:lineRule="auto"/>
        <w:rPr>
          <w:sz w:val="22"/>
        </w:rPr>
        <w:sectPr>
          <w:pgSz w:w="12240" w:h="15840"/>
          <w:pgMar w:top="1520" w:bottom="1786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4164"/>
        <w:gridCol w:w="3414"/>
      </w:tblGrid>
      <w:tr>
        <w:trPr>
          <w:trHeight w:val="364" w:hRule="atLeast"/>
        </w:trPr>
        <w:tc>
          <w:tcPr>
            <w:tcW w:w="1790" w:type="dxa"/>
          </w:tcPr>
          <w:p>
            <w:pPr>
              <w:pStyle w:val="TableParagraph"/>
              <w:spacing w:line="224" w:lineRule="exact"/>
              <w:ind w:left="149" w:right="9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Place</w:t>
            </w:r>
          </w:p>
        </w:tc>
        <w:tc>
          <w:tcPr>
            <w:tcW w:w="4164" w:type="dxa"/>
          </w:tcPr>
          <w:p>
            <w:pPr>
              <w:pStyle w:val="TableParagraph"/>
              <w:spacing w:line="224" w:lineRule="exact"/>
              <w:ind w:left="402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soil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like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simple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words)</w:t>
            </w:r>
          </w:p>
        </w:tc>
        <w:tc>
          <w:tcPr>
            <w:tcW w:w="3414" w:type="dxa"/>
          </w:tcPr>
          <w:p>
            <w:pPr>
              <w:pStyle w:val="TableParagraph"/>
              <w:spacing w:line="224" w:lineRule="exact"/>
              <w:ind w:left="702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wet/weak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gets</w:t>
            </w:r>
          </w:p>
        </w:tc>
      </w:tr>
      <w:tr>
        <w:trPr>
          <w:trHeight w:val="800" w:hRule="atLeast"/>
        </w:trPr>
        <w:tc>
          <w:tcPr>
            <w:tcW w:w="179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64" w:type="dxa"/>
          </w:tcPr>
          <w:p>
            <w:pPr>
              <w:pStyle w:val="TableParagraph"/>
              <w:spacing w:line="259" w:lineRule="auto" w:before="100"/>
              <w:ind w:left="62"/>
              <w:rPr>
                <w:sz w:val="22"/>
              </w:rPr>
            </w:pPr>
            <w:r>
              <w:rPr>
                <w:sz w:val="22"/>
              </w:rPr>
              <w:t>below,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collecting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plastic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sheet under sand.</w:t>
            </w:r>
          </w:p>
        </w:tc>
        <w:tc>
          <w:tcPr>
            <w:tcW w:w="341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669" w:hRule="atLeast"/>
        </w:trPr>
        <w:tc>
          <w:tcPr>
            <w:tcW w:w="1790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right="213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Aizawl,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Mizoram </w:t>
            </w:r>
            <w:r>
              <w:rPr>
                <w:sz w:val="22"/>
              </w:rPr>
              <w:t>(Ramhlun Sports </w:t>
            </w:r>
            <w:r>
              <w:rPr>
                <w:spacing w:val="-2"/>
                <w:sz w:val="22"/>
              </w:rPr>
              <w:t>Complex)</w:t>
            </w:r>
          </w:p>
        </w:tc>
        <w:tc>
          <w:tcPr>
            <w:tcW w:w="4164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left="62"/>
              <w:rPr>
                <w:sz w:val="22"/>
              </w:rPr>
            </w:pPr>
            <w:r>
              <w:rPr>
                <w:sz w:val="22"/>
              </w:rPr>
              <w:t>Loose,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crumbly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hillside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 solid rock, more like packed dirt that hasn't fully hardened.</w:t>
            </w:r>
          </w:p>
        </w:tc>
        <w:tc>
          <w:tcPr>
            <w:tcW w:w="3414" w:type="dxa"/>
          </w:tcPr>
          <w:p>
            <w:pPr>
              <w:pStyle w:val="TableParagraph"/>
              <w:spacing w:line="259" w:lineRule="auto" w:before="100"/>
              <w:ind w:left="52" w:right="97"/>
              <w:rPr>
                <w:sz w:val="22"/>
              </w:rPr>
            </w:pPr>
            <w:r>
              <w:rPr>
                <w:sz w:val="22"/>
              </w:rPr>
              <w:t>Tests showed this soil holds too much water naturally and is too weak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weight.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Scientists said this spot is simply not safe to build on.</w:t>
            </w:r>
          </w:p>
        </w:tc>
      </w:tr>
      <w:tr>
        <w:trPr>
          <w:trHeight w:val="1668" w:hRule="atLeast"/>
        </w:trPr>
        <w:tc>
          <w:tcPr>
            <w:tcW w:w="1790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right="207"/>
              <w:rPr>
                <w:sz w:val="22"/>
              </w:rPr>
            </w:pPr>
            <w:r>
              <w:rPr>
                <w:b/>
                <w:sz w:val="22"/>
              </w:rPr>
              <w:t>Aizawl,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Mizoram </w:t>
            </w:r>
            <w:r>
              <w:rPr>
                <w:sz w:val="22"/>
              </w:rPr>
              <w:t>(general — over half the city)</w:t>
            </w:r>
          </w:p>
        </w:tc>
        <w:tc>
          <w:tcPr>
            <w:tcW w:w="4164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left="62" w:right="8"/>
              <w:rPr>
                <w:sz w:val="22"/>
              </w:rPr>
            </w:pPr>
            <w:r>
              <w:rPr>
                <w:sz w:val="22"/>
              </w:rPr>
              <w:t>Most of Aizawl sits on steep slopes (more than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20-degree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incline)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soil, not solid rock.</w:t>
            </w:r>
          </w:p>
        </w:tc>
        <w:tc>
          <w:tcPr>
            <w:tcW w:w="3414" w:type="dxa"/>
          </w:tcPr>
          <w:p>
            <w:pPr>
              <w:pStyle w:val="TableParagraph"/>
              <w:spacing w:line="259" w:lineRule="auto" w:before="100"/>
              <w:ind w:left="52" w:right="72"/>
              <w:rPr>
                <w:sz w:val="22"/>
              </w:rPr>
            </w:pPr>
            <w:r>
              <w:rPr>
                <w:sz w:val="22"/>
              </w:rPr>
              <w:t>When the soil dries out in summer and then gets heavy monsoon rain,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swells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strength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 much weaker after rain than before </w:t>
            </w:r>
            <w:r>
              <w:rPr>
                <w:spacing w:val="-4"/>
                <w:sz w:val="22"/>
              </w:rPr>
              <w:t>it.</w:t>
            </w:r>
          </w:p>
        </w:tc>
      </w:tr>
      <w:tr>
        <w:trPr>
          <w:trHeight w:val="1379" w:hRule="atLeast"/>
        </w:trPr>
        <w:tc>
          <w:tcPr>
            <w:tcW w:w="1790" w:type="dxa"/>
          </w:tcPr>
          <w:p>
            <w:pPr>
              <w:pStyle w:val="TableParagraph"/>
              <w:spacing w:before="266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before="1"/>
              <w:ind w:left="0" w:right="9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Guwahati,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Assam</w:t>
            </w:r>
          </w:p>
        </w:tc>
        <w:tc>
          <w:tcPr>
            <w:tcW w:w="4164" w:type="dxa"/>
          </w:tcPr>
          <w:p>
            <w:pPr>
              <w:pStyle w:val="TableParagraph"/>
              <w:spacing w:line="259" w:lineRule="auto" w:before="100"/>
              <w:ind w:left="62"/>
              <w:rPr>
                <w:sz w:val="22"/>
              </w:rPr>
            </w:pPr>
            <w:r>
              <w:rPr>
                <w:sz w:val="22"/>
              </w:rPr>
              <w:t>Hills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reddish,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iron-rich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called laterite — this used to be hard rock that has slowly crumbled into soil over a very long </w:t>
            </w:r>
            <w:r>
              <w:rPr>
                <w:spacing w:val="-2"/>
                <w:sz w:val="22"/>
              </w:rPr>
              <w:t>time.</w:t>
            </w:r>
          </w:p>
        </w:tc>
        <w:tc>
          <w:tcPr>
            <w:tcW w:w="3414" w:type="dxa"/>
          </w:tcPr>
          <w:p>
            <w:pPr>
              <w:pStyle w:val="TableParagraph"/>
              <w:spacing w:line="259" w:lineRule="auto" w:before="100"/>
              <w:ind w:left="52" w:right="97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rain before failing (more than Aizawl's soil can), but once it finally gets fully soaked, it fails suddenly.</w:t>
            </w:r>
          </w:p>
        </w:tc>
      </w:tr>
      <w:tr>
        <w:trPr>
          <w:trHeight w:val="1379" w:hRule="atLeast"/>
        </w:trPr>
        <w:tc>
          <w:tcPr>
            <w:tcW w:w="1790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right="7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Shillong, Meghalaya</w:t>
            </w:r>
          </w:p>
        </w:tc>
        <w:tc>
          <w:tcPr>
            <w:tcW w:w="4164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left="62"/>
              <w:rPr>
                <w:sz w:val="22"/>
              </w:rPr>
            </w:pPr>
            <w:r>
              <w:rPr>
                <w:sz w:val="22"/>
              </w:rPr>
              <w:t>Similar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reddish,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crumbly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harder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rock </w:t>
            </w:r>
            <w:r>
              <w:rPr>
                <w:spacing w:val="-2"/>
                <w:sz w:val="22"/>
              </w:rPr>
              <w:t>underneath.</w:t>
            </w:r>
          </w:p>
        </w:tc>
        <w:tc>
          <w:tcPr>
            <w:tcW w:w="3414" w:type="dxa"/>
          </w:tcPr>
          <w:p>
            <w:pPr>
              <w:pStyle w:val="TableParagraph"/>
              <w:spacing w:line="259" w:lineRule="auto" w:before="100"/>
              <w:ind w:left="52"/>
              <w:rPr>
                <w:sz w:val="22"/>
              </w:rPr>
            </w:pPr>
            <w:r>
              <w:rPr>
                <w:sz w:val="22"/>
              </w:rPr>
              <w:t>Like Guwahati, it takes more rain to trigger a slide here compared to Mizoram,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 in the wettest months.</w:t>
            </w:r>
          </w:p>
        </w:tc>
      </w:tr>
      <w:tr>
        <w:trPr>
          <w:trHeight w:val="2248" w:hRule="atLeast"/>
        </w:trPr>
        <w:tc>
          <w:tcPr>
            <w:tcW w:w="1790" w:type="dxa"/>
          </w:tcPr>
          <w:p>
            <w:pPr>
              <w:pStyle w:val="TableParagraph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before="19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right="181"/>
              <w:rPr>
                <w:b/>
                <w:sz w:val="22"/>
              </w:rPr>
            </w:pPr>
            <w:r>
              <w:rPr>
                <w:b/>
                <w:sz w:val="22"/>
              </w:rPr>
              <w:t>Dima Hasao (Haflong),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Assam</w:t>
            </w:r>
          </w:p>
        </w:tc>
        <w:tc>
          <w:tcPr>
            <w:tcW w:w="4164" w:type="dxa"/>
          </w:tcPr>
          <w:p>
            <w:pPr>
              <w:pStyle w:val="TableParagraph"/>
              <w:spacing w:before="122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left="62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layers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hard, some soft, including coal-bearing rock — stacked together like a layered cake, in an area with a lot of underground fault lines (weak zones in the earth's crust).</w:t>
            </w:r>
          </w:p>
        </w:tc>
        <w:tc>
          <w:tcPr>
            <w:tcW w:w="3414" w:type="dxa"/>
          </w:tcPr>
          <w:p>
            <w:pPr>
              <w:pStyle w:val="TableParagraph"/>
              <w:spacing w:line="259" w:lineRule="auto" w:before="100"/>
              <w:ind w:left="52" w:right="97"/>
              <w:rPr>
                <w:sz w:val="22"/>
              </w:rPr>
            </w:pPr>
            <w:r>
              <w:rPr>
                <w:sz w:val="22"/>
              </w:rPr>
              <w:t>In May 2022, a huge amount of rain fell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days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(over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500mm), causing thousands of small landslides at once. The mud and water moved as fast as a speeding car (about 150 km/h) down the </w:t>
            </w:r>
            <w:r>
              <w:rPr>
                <w:spacing w:val="-2"/>
                <w:sz w:val="22"/>
              </w:rPr>
              <w:t>slopes.</w:t>
            </w:r>
          </w:p>
        </w:tc>
      </w:tr>
      <w:tr>
        <w:trPr>
          <w:trHeight w:val="1523" w:hRule="atLeast"/>
        </w:trPr>
        <w:tc>
          <w:tcPr>
            <w:tcW w:w="1790" w:type="dxa"/>
          </w:tcPr>
          <w:p>
            <w:pPr>
              <w:pStyle w:val="TableParagraph"/>
              <w:spacing w:line="259" w:lineRule="auto" w:before="245"/>
              <w:ind w:right="60"/>
              <w:jc w:val="both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Darjeeling–Sikkim </w:t>
            </w:r>
            <w:r>
              <w:rPr>
                <w:b/>
                <w:sz w:val="22"/>
              </w:rPr>
              <w:t>hill areas </w:t>
            </w:r>
            <w:r>
              <w:rPr>
                <w:sz w:val="22"/>
              </w:rPr>
              <w:t>(used as 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whole region)</w:t>
            </w:r>
          </w:p>
        </w:tc>
        <w:tc>
          <w:tcPr>
            <w:tcW w:w="4164" w:type="dxa"/>
          </w:tcPr>
          <w:p>
            <w:pPr>
              <w:pStyle w:val="TableParagraph"/>
              <w:spacing w:before="266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left="62"/>
              <w:rPr>
                <w:sz w:val="22"/>
              </w:rPr>
            </w:pPr>
            <w:r>
              <w:rPr>
                <w:sz w:val="22"/>
              </w:rPr>
              <w:t>Farmed/cultivated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soil,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packed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human use.</w:t>
            </w:r>
          </w:p>
        </w:tc>
        <w:tc>
          <w:tcPr>
            <w:tcW w:w="3414" w:type="dxa"/>
          </w:tcPr>
          <w:p>
            <w:pPr>
              <w:pStyle w:val="TableParagraph"/>
              <w:spacing w:line="259" w:lineRule="auto" w:before="100"/>
              <w:ind w:left="52" w:right="97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32%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water at times — soil that wet loses much of its natural grip and strength, especially where farming has</w:t>
            </w:r>
          </w:p>
          <w:p>
            <w:pPr>
              <w:pStyle w:val="TableParagraph"/>
              <w:spacing w:line="243" w:lineRule="exact"/>
              <w:ind w:left="52"/>
              <w:rPr>
                <w:sz w:val="22"/>
              </w:rPr>
            </w:pPr>
            <w:r>
              <w:rPr>
                <w:spacing w:val="-2"/>
                <w:sz w:val="22"/>
              </w:rPr>
              <w:t>compacted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it.</w:t>
            </w:r>
          </w:p>
        </w:tc>
      </w:tr>
    </w:tbl>
    <w:p>
      <w:pPr>
        <w:spacing w:before="284"/>
        <w:ind w:left="360" w:right="0" w:firstLine="0"/>
        <w:jc w:val="left"/>
        <w:rPr>
          <w:rFonts w:ascii="Calibri Light"/>
          <w:b w:val="0"/>
          <w:sz w:val="28"/>
        </w:rPr>
      </w:pPr>
      <w:bookmarkStart w:name="The simple version of &quot;why this happens&quot;" w:id="5"/>
      <w:bookmarkEnd w:id="5"/>
      <w:r>
        <w:rPr/>
      </w:r>
      <w:r>
        <w:rPr>
          <w:rFonts w:ascii="Calibri Light"/>
          <w:b w:val="0"/>
          <w:color w:val="FF0000"/>
          <w:spacing w:val="-2"/>
          <w:sz w:val="28"/>
        </w:rPr>
        <w:t>The</w:t>
      </w:r>
      <w:r>
        <w:rPr>
          <w:rFonts w:ascii="Calibri Light"/>
          <w:b w:val="0"/>
          <w:color w:val="FF0000"/>
          <w:spacing w:val="-9"/>
          <w:sz w:val="28"/>
        </w:rPr>
        <w:t> </w:t>
      </w:r>
      <w:r>
        <w:rPr>
          <w:rFonts w:ascii="Calibri Light"/>
          <w:b w:val="0"/>
          <w:color w:val="FF0000"/>
          <w:spacing w:val="-2"/>
          <w:sz w:val="28"/>
        </w:rPr>
        <w:t>simple</w:t>
      </w:r>
      <w:r>
        <w:rPr>
          <w:rFonts w:ascii="Calibri Light"/>
          <w:b w:val="0"/>
          <w:color w:val="FF0000"/>
          <w:spacing w:val="-10"/>
          <w:sz w:val="28"/>
        </w:rPr>
        <w:t> </w:t>
      </w:r>
      <w:r>
        <w:rPr>
          <w:rFonts w:ascii="Calibri Light"/>
          <w:b w:val="0"/>
          <w:color w:val="FF0000"/>
          <w:spacing w:val="-2"/>
          <w:sz w:val="28"/>
        </w:rPr>
        <w:t>version</w:t>
      </w:r>
      <w:r>
        <w:rPr>
          <w:rFonts w:ascii="Calibri Light"/>
          <w:b w:val="0"/>
          <w:color w:val="FF0000"/>
          <w:spacing w:val="-8"/>
          <w:sz w:val="28"/>
        </w:rPr>
        <w:t> </w:t>
      </w:r>
      <w:r>
        <w:rPr>
          <w:rFonts w:ascii="Calibri Light"/>
          <w:b w:val="0"/>
          <w:color w:val="FF0000"/>
          <w:spacing w:val="-2"/>
          <w:sz w:val="28"/>
        </w:rPr>
        <w:t>of</w:t>
      </w:r>
      <w:r>
        <w:rPr>
          <w:rFonts w:ascii="Calibri Light"/>
          <w:b w:val="0"/>
          <w:color w:val="FF0000"/>
          <w:spacing w:val="-9"/>
          <w:sz w:val="28"/>
        </w:rPr>
        <w:t> </w:t>
      </w:r>
      <w:r>
        <w:rPr>
          <w:rFonts w:ascii="Calibri Light"/>
          <w:b w:val="0"/>
          <w:color w:val="FF0000"/>
          <w:spacing w:val="-2"/>
          <w:sz w:val="28"/>
        </w:rPr>
        <w:t>"why</w:t>
      </w:r>
      <w:r>
        <w:rPr>
          <w:rFonts w:ascii="Calibri Light"/>
          <w:b w:val="0"/>
          <w:color w:val="FF0000"/>
          <w:spacing w:val="-9"/>
          <w:sz w:val="28"/>
        </w:rPr>
        <w:t> </w:t>
      </w:r>
      <w:r>
        <w:rPr>
          <w:rFonts w:ascii="Calibri Light"/>
          <w:b w:val="0"/>
          <w:color w:val="FF0000"/>
          <w:spacing w:val="-2"/>
          <w:sz w:val="28"/>
        </w:rPr>
        <w:t>this</w:t>
      </w:r>
      <w:r>
        <w:rPr>
          <w:rFonts w:ascii="Calibri Light"/>
          <w:b w:val="0"/>
          <w:color w:val="FF0000"/>
          <w:spacing w:val="-7"/>
          <w:sz w:val="28"/>
        </w:rPr>
        <w:t> </w:t>
      </w:r>
      <w:r>
        <w:rPr>
          <w:rFonts w:ascii="Calibri Light"/>
          <w:b w:val="0"/>
          <w:color w:val="FF0000"/>
          <w:spacing w:val="-2"/>
          <w:sz w:val="28"/>
        </w:rPr>
        <w:t>happens"</w:t>
      </w:r>
    </w:p>
    <w:p>
      <w:pPr>
        <w:pStyle w:val="BodyText"/>
        <w:spacing w:before="308"/>
        <w:ind w:left="360"/>
      </w:pPr>
      <w:r>
        <w:rPr/>
        <w:t>Answer</w:t>
      </w:r>
      <w:r>
        <w:rPr>
          <w:spacing w:val="-3"/>
        </w:rPr>
        <w:t> </w:t>
      </w:r>
      <w:r>
        <w:rPr/>
        <w:t>:-</w:t>
      </w:r>
      <w:r>
        <w:rPr>
          <w:spacing w:val="-1"/>
        </w:rPr>
        <w:t> </w:t>
      </w:r>
      <w:r>
        <w:rPr/>
        <w:t>Think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hillside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sandwich: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b/>
          <w:sz w:val="22"/>
        </w:rPr>
        <w:t>Top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layer:</w:t>
      </w:r>
      <w:r>
        <w:rPr>
          <w:b/>
          <w:spacing w:val="-5"/>
          <w:sz w:val="22"/>
        </w:rPr>
        <w:t> </w:t>
      </w:r>
      <w:r>
        <w:rPr>
          <w:sz w:val="22"/>
        </w:rPr>
        <w:t>loose</w:t>
      </w:r>
      <w:r>
        <w:rPr>
          <w:spacing w:val="-4"/>
          <w:sz w:val="22"/>
        </w:rPr>
        <w:t> </w:t>
      </w:r>
      <w:r>
        <w:rPr>
          <w:sz w:val="22"/>
        </w:rPr>
        <w:t>soil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soaks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water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sponge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52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80" w:after="0"/>
        <w:ind w:left="1080" w:right="0" w:hanging="360"/>
        <w:jc w:val="left"/>
        <w:rPr>
          <w:sz w:val="22"/>
        </w:rPr>
      </w:pPr>
      <w:r>
        <w:rPr>
          <w:b/>
          <w:sz w:val="22"/>
        </w:rPr>
        <w:t>Bottom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layer:</w:t>
      </w:r>
      <w:r>
        <w:rPr>
          <w:b/>
          <w:spacing w:val="-7"/>
          <w:sz w:val="22"/>
        </w:rPr>
        <w:t> </w:t>
      </w:r>
      <w:r>
        <w:rPr>
          <w:sz w:val="22"/>
        </w:rPr>
        <w:t>harder</w:t>
      </w:r>
      <w:r>
        <w:rPr>
          <w:spacing w:val="-6"/>
          <w:sz w:val="22"/>
        </w:rPr>
        <w:t> </w:t>
      </w:r>
      <w:r>
        <w:rPr>
          <w:sz w:val="22"/>
        </w:rPr>
        <w:t>rock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water</w:t>
      </w:r>
      <w:r>
        <w:rPr>
          <w:spacing w:val="-6"/>
          <w:sz w:val="22"/>
        </w:rPr>
        <w:t> </w:t>
      </w:r>
      <w:r>
        <w:rPr>
          <w:sz w:val="22"/>
        </w:rPr>
        <w:t>can't</w:t>
      </w:r>
      <w:r>
        <w:rPr>
          <w:spacing w:val="-7"/>
          <w:sz w:val="22"/>
        </w:rPr>
        <w:t> </w:t>
      </w:r>
      <w:r>
        <w:rPr>
          <w:sz w:val="22"/>
        </w:rPr>
        <w:t>easily</w:t>
      </w:r>
      <w:r>
        <w:rPr>
          <w:spacing w:val="-6"/>
          <w:sz w:val="22"/>
        </w:rPr>
        <w:t> </w:t>
      </w:r>
      <w:r>
        <w:rPr>
          <w:sz w:val="22"/>
        </w:rPr>
        <w:t>pass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through</w:t>
      </w:r>
    </w:p>
    <w:p>
      <w:pPr>
        <w:spacing w:line="240" w:lineRule="auto" w:before="11"/>
        <w:rPr>
          <w:sz w:val="22"/>
        </w:rPr>
      </w:pPr>
    </w:p>
    <w:p>
      <w:pPr>
        <w:pStyle w:val="BodyText"/>
        <w:ind w:left="360"/>
      </w:pPr>
      <w:r>
        <w:rPr/>
        <w:t>When</w:t>
      </w:r>
      <w:r>
        <w:rPr>
          <w:spacing w:val="-1"/>
        </w:rPr>
        <w:t> </w:t>
      </w:r>
      <w:r>
        <w:rPr/>
        <w:t>heavy rain </w:t>
      </w:r>
      <w:r>
        <w:rPr>
          <w:spacing w:val="-2"/>
        </w:rPr>
        <w:t>falls: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z w:val="22"/>
        </w:rPr>
        <w:t>Water</w:t>
      </w:r>
      <w:r>
        <w:rPr>
          <w:spacing w:val="-7"/>
          <w:sz w:val="22"/>
        </w:rPr>
        <w:t> </w:t>
      </w:r>
      <w:r>
        <w:rPr>
          <w:sz w:val="22"/>
        </w:rPr>
        <w:t>fills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spongy</w:t>
      </w:r>
      <w:r>
        <w:rPr>
          <w:spacing w:val="-6"/>
          <w:sz w:val="22"/>
        </w:rPr>
        <w:t> </w:t>
      </w: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layer.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can't</w:t>
      </w:r>
      <w:r>
        <w:rPr>
          <w:spacing w:val="-5"/>
          <w:sz w:val="22"/>
        </w:rPr>
        <w:t> </w:t>
      </w:r>
      <w:r>
        <w:rPr>
          <w:sz w:val="22"/>
        </w:rPr>
        <w:t>drain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hard</w:t>
      </w:r>
      <w:r>
        <w:rPr>
          <w:spacing w:val="-5"/>
          <w:sz w:val="22"/>
        </w:rPr>
        <w:t> </w:t>
      </w:r>
      <w:r>
        <w:rPr>
          <w:sz w:val="22"/>
        </w:rPr>
        <w:t>rock</w:t>
      </w:r>
      <w:r>
        <w:rPr>
          <w:spacing w:val="-5"/>
          <w:sz w:val="22"/>
        </w:rPr>
        <w:t> </w:t>
      </w:r>
      <w:r>
        <w:rPr>
          <w:sz w:val="22"/>
        </w:rPr>
        <w:t>below,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pools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boundary.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wet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becomes</w:t>
      </w:r>
      <w:r>
        <w:rPr>
          <w:spacing w:val="-6"/>
          <w:sz w:val="22"/>
        </w:rPr>
        <w:t> </w:t>
      </w:r>
      <w:r>
        <w:rPr>
          <w:sz w:val="22"/>
        </w:rPr>
        <w:t>slippery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mud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plastic</w:t>
      </w:r>
      <w:r>
        <w:rPr>
          <w:spacing w:val="-6"/>
          <w:sz w:val="22"/>
        </w:rPr>
        <w:t> </w:t>
      </w:r>
      <w:r>
        <w:rPr>
          <w:sz w:val="22"/>
        </w:rPr>
        <w:t>sheet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loses</w:t>
      </w:r>
      <w:r>
        <w:rPr>
          <w:spacing w:val="-6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grip.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Gravity</w:t>
      </w:r>
      <w:r>
        <w:rPr>
          <w:spacing w:val="-8"/>
          <w:sz w:val="22"/>
        </w:rPr>
        <w:t> </w:t>
      </w:r>
      <w:r>
        <w:rPr>
          <w:sz w:val="22"/>
        </w:rPr>
        <w:t>pulls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now-slippery</w:t>
      </w:r>
      <w:r>
        <w:rPr>
          <w:spacing w:val="-7"/>
          <w:sz w:val="22"/>
        </w:rPr>
        <w:t> </w:t>
      </w:r>
      <w:r>
        <w:rPr>
          <w:sz w:val="22"/>
        </w:rPr>
        <w:t>soil</w:t>
      </w:r>
      <w:r>
        <w:rPr>
          <w:spacing w:val="-7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downhill,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slides.</w:t>
      </w:r>
    </w:p>
    <w:p>
      <w:pPr>
        <w:spacing w:line="240" w:lineRule="auto" w:before="11"/>
        <w:rPr>
          <w:sz w:val="22"/>
        </w:rPr>
      </w:pPr>
    </w:p>
    <w:p>
      <w:pPr>
        <w:pStyle w:val="BodyText"/>
        <w:ind w:left="360"/>
      </w:pPr>
      <w:r>
        <w:rPr/>
        <w:t>The</w:t>
      </w:r>
      <w:r>
        <w:rPr>
          <w:spacing w:val="-1"/>
        </w:rPr>
        <w:t> </w:t>
      </w:r>
      <w:r>
        <w:rPr/>
        <w:t>Northeast is</w:t>
      </w:r>
      <w:r>
        <w:rPr>
          <w:spacing w:val="-1"/>
        </w:rPr>
        <w:t> </w:t>
      </w:r>
      <w:r>
        <w:rPr/>
        <w:t>especially at</w:t>
      </w:r>
      <w:r>
        <w:rPr>
          <w:spacing w:val="-1"/>
        </w:rPr>
        <w:t> </w:t>
      </w:r>
      <w:r>
        <w:rPr/>
        <w:t>risk </w:t>
      </w:r>
      <w:r>
        <w:rPr>
          <w:spacing w:val="-2"/>
        </w:rPr>
        <w:t>because: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gets</w:t>
      </w:r>
      <w:r>
        <w:rPr>
          <w:spacing w:val="-5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heavy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rain</w:t>
      </w:r>
      <w:r>
        <w:rPr>
          <w:b/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monsoon.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Its</w:t>
      </w:r>
      <w:r>
        <w:rPr>
          <w:spacing w:val="-8"/>
          <w:sz w:val="22"/>
        </w:rPr>
        <w:t> </w:t>
      </w:r>
      <w:r>
        <w:rPr>
          <w:sz w:val="22"/>
        </w:rPr>
        <w:t>hills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made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naturally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soft,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crumbly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rock</w:t>
      </w:r>
      <w:r>
        <w:rPr>
          <w:b/>
          <w:spacing w:val="-4"/>
          <w:sz w:val="22"/>
        </w:rPr>
        <w:t> </w:t>
      </w:r>
      <w:r>
        <w:rPr>
          <w:sz w:val="22"/>
        </w:rPr>
        <w:t>(not</w:t>
      </w:r>
      <w:r>
        <w:rPr>
          <w:spacing w:val="-6"/>
          <w:sz w:val="22"/>
        </w:rPr>
        <w:t> </w:t>
      </w:r>
      <w:r>
        <w:rPr>
          <w:sz w:val="22"/>
        </w:rPr>
        <w:t>hard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granite).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482" w:hanging="361"/>
        <w:jc w:val="left"/>
        <w:rPr>
          <w:rFonts w:ascii="Symbol" w:hAnsi="Symbol"/>
          <w:sz w:val="20"/>
        </w:rPr>
      </w:pPr>
      <w:r>
        <w:rPr>
          <w:sz w:val="22"/>
        </w:rPr>
        <w:t>People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b/>
          <w:sz w:val="22"/>
        </w:rPr>
        <w:t>cut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hillsides</w:t>
      </w:r>
      <w:r>
        <w:rPr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roads,</w:t>
      </w:r>
      <w:r>
        <w:rPr>
          <w:spacing w:val="-3"/>
          <w:sz w:val="22"/>
        </w:rPr>
        <w:t> </w:t>
      </w:r>
      <w:r>
        <w:rPr>
          <w:sz w:val="22"/>
        </w:rPr>
        <w:t>houses,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farming,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removes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natural</w:t>
      </w:r>
      <w:r>
        <w:rPr>
          <w:spacing w:val="-3"/>
          <w:sz w:val="22"/>
        </w:rPr>
        <w:t> </w:t>
      </w:r>
      <w:r>
        <w:rPr>
          <w:sz w:val="22"/>
        </w:rPr>
        <w:t>"glue" (tree roots, vegetation) holding soil together.</w:t>
      </w:r>
    </w:p>
    <w:p>
      <w:pPr>
        <w:spacing w:line="240" w:lineRule="auto" w:before="10"/>
        <w:rPr>
          <w:sz w:val="22"/>
        </w:rPr>
      </w:pPr>
    </w:p>
    <w:p>
      <w:pPr>
        <w:pStyle w:val="Heading2"/>
      </w:pPr>
      <w:r>
        <w:rPr/>
        <w:t>Here's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curated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APIs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datasets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research</w:t>
      </w:r>
      <w:r>
        <w:rPr>
          <w:spacing w:val="-2"/>
        </w:rPr>
        <w:t> </w:t>
      </w:r>
      <w:r>
        <w:rPr>
          <w:spacing w:val="-10"/>
        </w:rPr>
        <w:t>—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grouped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by 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you.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80" w:after="0"/>
        <w:ind w:left="1080" w:right="0" w:hanging="360"/>
        <w:jc w:val="left"/>
        <w:rPr>
          <w:rFonts w:ascii="Symbol" w:hAnsi="Symbol"/>
          <w:color w:val="FF0000"/>
          <w:sz w:val="20"/>
        </w:rPr>
      </w:pPr>
      <w:bookmarkStart w:name=" 1. Landslide event records (India-spec" w:id="6"/>
      <w:bookmarkEnd w:id="6"/>
      <w:r>
        <w:rPr/>
      </w:r>
      <w:r>
        <w:rPr>
          <w:rFonts w:ascii="Calibri Light" w:hAnsi="Calibri Light"/>
          <w:b w:val="0"/>
          <w:color w:val="2E5395"/>
          <w:spacing w:val="-2"/>
          <w:sz w:val="26"/>
        </w:rPr>
        <w:t>1</w:t>
      </w:r>
      <w:r>
        <w:rPr>
          <w:rFonts w:ascii="Calibri Light" w:hAnsi="Calibri Light"/>
          <w:b w:val="0"/>
          <w:color w:val="FF0000"/>
          <w:spacing w:val="-2"/>
          <w:sz w:val="32"/>
        </w:rPr>
        <w:t>.</w:t>
      </w:r>
      <w:r>
        <w:rPr>
          <w:rFonts w:ascii="Calibri Light" w:hAnsi="Calibri Light"/>
          <w:b w:val="0"/>
          <w:color w:val="FF0000"/>
          <w:spacing w:val="-10"/>
          <w:sz w:val="32"/>
        </w:rPr>
        <w:t> </w:t>
      </w:r>
      <w:r>
        <w:rPr>
          <w:rFonts w:ascii="Calibri Light" w:hAnsi="Calibri Light"/>
          <w:b w:val="0"/>
          <w:color w:val="FF0000"/>
          <w:spacing w:val="-2"/>
          <w:sz w:val="32"/>
        </w:rPr>
        <w:t>Landslide</w:t>
      </w:r>
      <w:r>
        <w:rPr>
          <w:rFonts w:ascii="Calibri Light" w:hAnsi="Calibri Light"/>
          <w:b w:val="0"/>
          <w:color w:val="FF0000"/>
          <w:spacing w:val="-9"/>
          <w:sz w:val="32"/>
        </w:rPr>
        <w:t> </w:t>
      </w:r>
      <w:r>
        <w:rPr>
          <w:rFonts w:ascii="Calibri Light" w:hAnsi="Calibri Light"/>
          <w:b w:val="0"/>
          <w:color w:val="FF0000"/>
          <w:spacing w:val="-2"/>
          <w:sz w:val="32"/>
        </w:rPr>
        <w:t>event</w:t>
      </w:r>
      <w:r>
        <w:rPr>
          <w:rFonts w:ascii="Calibri Light" w:hAnsi="Calibri Light"/>
          <w:b w:val="0"/>
          <w:color w:val="FF0000"/>
          <w:spacing w:val="-9"/>
          <w:sz w:val="32"/>
        </w:rPr>
        <w:t> </w:t>
      </w:r>
      <w:r>
        <w:rPr>
          <w:rFonts w:ascii="Calibri Light" w:hAnsi="Calibri Light"/>
          <w:b w:val="0"/>
          <w:color w:val="FF0000"/>
          <w:spacing w:val="-2"/>
          <w:sz w:val="32"/>
        </w:rPr>
        <w:t>records</w:t>
      </w:r>
      <w:r>
        <w:rPr>
          <w:rFonts w:ascii="Calibri Light" w:hAnsi="Calibri Light"/>
          <w:b w:val="0"/>
          <w:color w:val="FF0000"/>
          <w:spacing w:val="-10"/>
          <w:sz w:val="32"/>
        </w:rPr>
        <w:t> </w:t>
      </w:r>
      <w:r>
        <w:rPr>
          <w:rFonts w:ascii="Calibri Light" w:hAnsi="Calibri Light"/>
          <w:b w:val="0"/>
          <w:color w:val="FF0000"/>
          <w:spacing w:val="-2"/>
          <w:sz w:val="32"/>
        </w:rPr>
        <w:t>(India-specific)</w:t>
      </w:r>
    </w:p>
    <w:p>
      <w:pPr>
        <w:pStyle w:val="BodyText"/>
        <w:spacing w:before="11" w:after="1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9"/>
        <w:gridCol w:w="4236"/>
        <w:gridCol w:w="3098"/>
      </w:tblGrid>
      <w:tr>
        <w:trPr>
          <w:trHeight w:val="364" w:hRule="atLeast"/>
        </w:trPr>
        <w:tc>
          <w:tcPr>
            <w:tcW w:w="1889" w:type="dxa"/>
          </w:tcPr>
          <w:p>
            <w:pPr>
              <w:pStyle w:val="TableParagraph"/>
              <w:spacing w:line="224" w:lineRule="exact"/>
              <w:ind w:left="6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4236" w:type="dxa"/>
          </w:tcPr>
          <w:p>
            <w:pPr>
              <w:pStyle w:val="TableParagraph"/>
              <w:spacing w:line="224" w:lineRule="exact"/>
              <w:ind w:left="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gives</w:t>
            </w:r>
          </w:p>
        </w:tc>
        <w:tc>
          <w:tcPr>
            <w:tcW w:w="3098" w:type="dxa"/>
          </w:tcPr>
          <w:p>
            <w:pPr>
              <w:pStyle w:val="TableParagraph"/>
              <w:spacing w:line="224" w:lineRule="exact"/>
              <w:ind w:left="15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Link</w:t>
            </w:r>
          </w:p>
        </w:tc>
      </w:tr>
      <w:tr>
        <w:trPr>
          <w:trHeight w:val="1090" w:hRule="atLeast"/>
        </w:trPr>
        <w:tc>
          <w:tcPr>
            <w:tcW w:w="1889" w:type="dxa"/>
          </w:tcPr>
          <w:p>
            <w:pPr>
              <w:pStyle w:val="TableParagraph"/>
              <w:spacing w:line="259" w:lineRule="auto" w:before="100"/>
              <w:ind w:right="350"/>
              <w:rPr>
                <w:b/>
                <w:sz w:val="22"/>
              </w:rPr>
            </w:pPr>
            <w:r>
              <w:rPr>
                <w:b/>
                <w:sz w:val="22"/>
              </w:rPr>
              <w:t>Bhuvan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Disaster </w:t>
            </w:r>
            <w:r>
              <w:rPr>
                <w:b/>
                <w:spacing w:val="-2"/>
                <w:sz w:val="22"/>
              </w:rPr>
              <w:t>Services (ISRO/NRSC)</w:t>
            </w:r>
          </w:p>
        </w:tc>
        <w:tc>
          <w:tcPr>
            <w:tcW w:w="4236" w:type="dxa"/>
          </w:tcPr>
          <w:p>
            <w:pPr>
              <w:pStyle w:val="TableParagraph"/>
              <w:spacing w:line="259" w:lineRule="auto" w:before="100"/>
              <w:ind w:left="57" w:right="85"/>
              <w:rPr>
                <w:sz w:val="22"/>
              </w:rPr>
            </w:pPr>
            <w:r>
              <w:rPr>
                <w:sz w:val="22"/>
              </w:rPr>
              <w:t>Near-real-time satellite monitoring of landslides,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floods,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cyclones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India;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historical disaster maps; free with registration</w:t>
            </w:r>
          </w:p>
        </w:tc>
        <w:tc>
          <w:tcPr>
            <w:tcW w:w="3098" w:type="dxa"/>
          </w:tcPr>
          <w:p>
            <w:pPr>
              <w:pStyle w:val="TableParagraph"/>
              <w:spacing w:before="122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ind w:left="55"/>
              <w:rPr>
                <w:sz w:val="22"/>
              </w:rPr>
            </w:pP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bhuvan-app1.nrsc.gov.in/disaster</w:t>
              </w:r>
            </w:hyperlink>
          </w:p>
        </w:tc>
      </w:tr>
      <w:tr>
        <w:trPr>
          <w:trHeight w:val="1089" w:hRule="atLeast"/>
        </w:trPr>
        <w:tc>
          <w:tcPr>
            <w:tcW w:w="1889" w:type="dxa"/>
          </w:tcPr>
          <w:p>
            <w:pPr>
              <w:pStyle w:val="TableParagraph"/>
              <w:spacing w:line="259" w:lineRule="auto" w:before="100"/>
              <w:ind w:right="436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NRSC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Landslide Rapid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Mapping </w:t>
            </w:r>
            <w:r>
              <w:rPr>
                <w:b/>
                <w:spacing w:val="-2"/>
                <w:sz w:val="22"/>
              </w:rPr>
              <w:t>Reports</w:t>
            </w:r>
          </w:p>
        </w:tc>
        <w:tc>
          <w:tcPr>
            <w:tcW w:w="4236" w:type="dxa"/>
          </w:tcPr>
          <w:p>
            <w:pPr>
              <w:pStyle w:val="TableParagraph"/>
              <w:spacing w:line="259" w:lineRule="auto" w:before="100"/>
              <w:ind w:left="57" w:right="85"/>
              <w:rPr>
                <w:sz w:val="22"/>
              </w:rPr>
            </w:pPr>
            <w:r>
              <w:rPr>
                <w:sz w:val="22"/>
              </w:rPr>
              <w:t>Ready-made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post-event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satellite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maps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(like the Dima Hasao 2022 map used earlier) — free PDFs per event</w:t>
            </w:r>
          </w:p>
        </w:tc>
        <w:tc>
          <w:tcPr>
            <w:tcW w:w="3098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ind w:left="55"/>
              <w:rPr>
                <w:sz w:val="22"/>
              </w:rPr>
            </w:pP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nrsc.gov.in</w:t>
              </w:r>
            </w:hyperlink>
          </w:p>
        </w:tc>
      </w:tr>
      <w:tr>
        <w:trPr>
          <w:trHeight w:val="1089" w:hRule="atLeast"/>
        </w:trPr>
        <w:tc>
          <w:tcPr>
            <w:tcW w:w="1889" w:type="dxa"/>
          </w:tcPr>
          <w:p>
            <w:pPr>
              <w:pStyle w:val="TableParagraph"/>
              <w:spacing w:line="259" w:lineRule="auto" w:before="245"/>
              <w:ind w:right="47"/>
              <w:rPr>
                <w:b/>
                <w:sz w:val="22"/>
              </w:rPr>
            </w:pPr>
            <w:r>
              <w:rPr>
                <w:b/>
                <w:sz w:val="22"/>
              </w:rPr>
              <w:t>Geological Survey 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India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—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Bhukosh</w:t>
            </w:r>
          </w:p>
        </w:tc>
        <w:tc>
          <w:tcPr>
            <w:tcW w:w="4236" w:type="dxa"/>
          </w:tcPr>
          <w:p>
            <w:pPr>
              <w:pStyle w:val="TableParagraph"/>
              <w:spacing w:line="259" w:lineRule="auto" w:before="100"/>
              <w:ind w:left="57" w:right="34"/>
              <w:rPr>
                <w:sz w:val="22"/>
              </w:rPr>
            </w:pPr>
            <w:r>
              <w:rPr>
                <w:sz w:val="22"/>
              </w:rPr>
              <w:t>Geology,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lithology,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landslide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susceptibility maps at district level, free to </w:t>
            </w:r>
            <w:r>
              <w:rPr>
                <w:spacing w:val="-2"/>
                <w:sz w:val="22"/>
              </w:rPr>
              <w:t>browse/download</w:t>
            </w:r>
          </w:p>
        </w:tc>
        <w:tc>
          <w:tcPr>
            <w:tcW w:w="3098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ind w:left="55"/>
              <w:rPr>
                <w:sz w:val="22"/>
              </w:rPr>
            </w:pPr>
            <w:hyperlink r:id="rId20">
              <w:r>
                <w:rPr>
                  <w:color w:val="0000FF"/>
                  <w:spacing w:val="-2"/>
                  <w:sz w:val="22"/>
                  <w:u w:val="single" w:color="0000FF"/>
                </w:rPr>
                <w:t>bhukosh.gsi.gov.in</w:t>
              </w:r>
            </w:hyperlink>
          </w:p>
        </w:tc>
      </w:tr>
      <w:tr>
        <w:trPr>
          <w:trHeight w:val="653" w:hRule="atLeast"/>
        </w:trPr>
        <w:tc>
          <w:tcPr>
            <w:tcW w:w="1889" w:type="dxa"/>
          </w:tcPr>
          <w:p>
            <w:pPr>
              <w:pStyle w:val="TableParagraph"/>
              <w:spacing w:line="290" w:lineRule="atLeast" w:before="54"/>
              <w:ind w:right="484"/>
              <w:rPr>
                <w:b/>
                <w:sz w:val="22"/>
              </w:rPr>
            </w:pPr>
            <w:r>
              <w:rPr>
                <w:b/>
                <w:sz w:val="22"/>
              </w:rPr>
              <w:t>ISRO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Landslide Atlas of India</w:t>
            </w:r>
          </w:p>
        </w:tc>
        <w:tc>
          <w:tcPr>
            <w:tcW w:w="4236" w:type="dxa"/>
          </w:tcPr>
          <w:p>
            <w:pPr>
              <w:pStyle w:val="TableParagraph"/>
              <w:spacing w:line="290" w:lineRule="atLeast" w:before="54"/>
              <w:ind w:left="57" w:right="85"/>
              <w:rPr>
                <w:sz w:val="22"/>
              </w:rPr>
            </w:pPr>
            <w:r>
              <w:rPr>
                <w:sz w:val="22"/>
              </w:rPr>
              <w:t>The 1998–2022 landslide count data (used earlier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Mizoram's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12,385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landslides)</w:t>
            </w:r>
          </w:p>
        </w:tc>
        <w:tc>
          <w:tcPr>
            <w:tcW w:w="3098" w:type="dxa"/>
          </w:tcPr>
          <w:p>
            <w:pPr>
              <w:pStyle w:val="TableParagraph"/>
              <w:spacing w:line="290" w:lineRule="atLeast" w:before="54"/>
              <w:ind w:left="55"/>
              <w:rPr>
                <w:sz w:val="22"/>
              </w:rPr>
            </w:pPr>
            <w:r>
              <w:rPr>
                <w:sz w:val="22"/>
              </w:rPr>
              <w:t>Search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"NRSC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Landslide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Atlas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India PDF" — free download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73" w:after="0"/>
        <w:ind w:left="1080" w:right="0" w:hanging="360"/>
        <w:jc w:val="left"/>
        <w:rPr>
          <w:rFonts w:ascii="Symbol" w:hAnsi="Symbol"/>
          <w:color w:val="FF0000"/>
          <w:sz w:val="20"/>
        </w:rPr>
      </w:pPr>
      <w:bookmarkStart w:name=" 2. Global landslide databases (free, w" w:id="7"/>
      <w:bookmarkEnd w:id="7"/>
      <w:r>
        <w:rPr/>
      </w:r>
      <w:r>
        <w:rPr>
          <w:rFonts w:ascii="Calibri Light" w:hAnsi="Calibri Light"/>
          <w:b w:val="0"/>
          <w:color w:val="FF0000"/>
          <w:spacing w:val="-2"/>
          <w:sz w:val="28"/>
        </w:rPr>
        <w:t>2.</w:t>
      </w:r>
      <w:r>
        <w:rPr>
          <w:rFonts w:ascii="Calibri Light" w:hAnsi="Calibri Light"/>
          <w:b w:val="0"/>
          <w:color w:val="FF0000"/>
          <w:spacing w:val="-10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Global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landslide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databases</w:t>
      </w:r>
      <w:r>
        <w:rPr>
          <w:rFonts w:ascii="Calibri Light" w:hAnsi="Calibri Light"/>
          <w:b w:val="0"/>
          <w:color w:val="FF0000"/>
          <w:spacing w:val="-10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(free,</w:t>
      </w:r>
      <w:r>
        <w:rPr>
          <w:rFonts w:ascii="Calibri Light" w:hAnsi="Calibri Light"/>
          <w:b w:val="0"/>
          <w:color w:val="FF0000"/>
          <w:spacing w:val="-9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with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API/download)</w:t>
      </w:r>
    </w:p>
    <w:p>
      <w:pPr>
        <w:pStyle w:val="BodyText"/>
        <w:spacing w:before="7" w:after="1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7"/>
        <w:gridCol w:w="4376"/>
        <w:gridCol w:w="2532"/>
      </w:tblGrid>
      <w:tr>
        <w:trPr>
          <w:trHeight w:val="364" w:hRule="atLeast"/>
        </w:trPr>
        <w:tc>
          <w:tcPr>
            <w:tcW w:w="2407" w:type="dxa"/>
          </w:tcPr>
          <w:p>
            <w:pPr>
              <w:pStyle w:val="TableParagraph"/>
              <w:spacing w:line="224" w:lineRule="exact"/>
              <w:ind w:left="10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4376" w:type="dxa"/>
          </w:tcPr>
          <w:p>
            <w:pPr>
              <w:pStyle w:val="TableParagraph"/>
              <w:spacing w:line="224" w:lineRule="exact"/>
              <w:ind w:left="1730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gives</w:t>
            </w:r>
          </w:p>
        </w:tc>
        <w:tc>
          <w:tcPr>
            <w:tcW w:w="2532" w:type="dxa"/>
          </w:tcPr>
          <w:p>
            <w:pPr>
              <w:pStyle w:val="TableParagraph"/>
              <w:spacing w:line="224" w:lineRule="exact"/>
              <w:ind w:left="54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Link</w:t>
            </w:r>
          </w:p>
        </w:tc>
      </w:tr>
      <w:tr>
        <w:trPr>
          <w:trHeight w:val="944" w:hRule="atLeast"/>
        </w:trPr>
        <w:tc>
          <w:tcPr>
            <w:tcW w:w="2407" w:type="dxa"/>
          </w:tcPr>
          <w:p>
            <w:pPr>
              <w:pStyle w:val="TableParagraph"/>
              <w:spacing w:line="259" w:lineRule="auto" w:before="244"/>
              <w:rPr>
                <w:b/>
                <w:sz w:val="22"/>
              </w:rPr>
            </w:pPr>
            <w:r>
              <w:rPr>
                <w:b/>
                <w:sz w:val="22"/>
              </w:rPr>
              <w:t>NASA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Global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Landslide Catalog (GLC)</w:t>
            </w:r>
          </w:p>
        </w:tc>
        <w:tc>
          <w:tcPr>
            <w:tcW w:w="4376" w:type="dxa"/>
          </w:tcPr>
          <w:p>
            <w:pPr>
              <w:pStyle w:val="TableParagraph"/>
              <w:spacing w:line="259" w:lineRule="auto" w:before="100"/>
              <w:ind w:left="288"/>
              <w:rPr>
                <w:sz w:val="22"/>
              </w:rPr>
            </w:pPr>
            <w:r>
              <w:rPr>
                <w:sz w:val="22"/>
              </w:rPr>
              <w:t>Worldwide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rainfall-triggered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landslide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events with date, location, trigger, fatalities —</w:t>
            </w:r>
          </w:p>
          <w:p>
            <w:pPr>
              <w:pStyle w:val="TableParagraph"/>
              <w:spacing w:line="244" w:lineRule="exact"/>
              <w:ind w:left="288"/>
              <w:rPr>
                <w:sz w:val="22"/>
              </w:rPr>
            </w:pPr>
            <w:r>
              <w:rPr>
                <w:sz w:val="22"/>
              </w:rPr>
              <w:t>downloadable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CSV/XML,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queryable</w:t>
            </w:r>
          </w:p>
        </w:tc>
        <w:tc>
          <w:tcPr>
            <w:tcW w:w="2532" w:type="dxa"/>
          </w:tcPr>
          <w:p>
            <w:pPr>
              <w:pStyle w:val="TableParagraph"/>
              <w:spacing w:line="259" w:lineRule="auto" w:before="244"/>
              <w:ind w:left="51"/>
              <w:rPr>
                <w:sz w:val="22"/>
              </w:rPr>
            </w:pPr>
            <w:hyperlink r:id="rId21">
              <w:r>
                <w:rPr>
                  <w:color w:val="0000FF"/>
                  <w:sz w:val="22"/>
                  <w:u w:val="single" w:color="0000FF"/>
                </w:rPr>
                <w:t>data.nasa.gov</w:t>
              </w:r>
            </w:hyperlink>
            <w:r>
              <w:rPr>
                <w:color w:val="0000FF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(search "Global</w:t>
            </w:r>
            <w:r>
              <w:rPr>
                <w:spacing w:val="-13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Landslide</w:t>
            </w:r>
            <w:r>
              <w:rPr>
                <w:spacing w:val="-12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Catalog")</w:t>
            </w:r>
          </w:p>
        </w:tc>
      </w:tr>
    </w:tbl>
    <w:p>
      <w:pPr>
        <w:pStyle w:val="TableParagraph"/>
        <w:spacing w:after="0" w:line="259" w:lineRule="auto"/>
        <w:rPr>
          <w:sz w:val="22"/>
        </w:rPr>
        <w:sectPr>
          <w:pgSz w:w="12240" w:h="15840"/>
          <w:pgMar w:top="1360" w:bottom="2145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5"/>
        <w:gridCol w:w="4196"/>
        <w:gridCol w:w="1971"/>
      </w:tblGrid>
      <w:tr>
        <w:trPr>
          <w:trHeight w:val="364" w:hRule="atLeast"/>
        </w:trPr>
        <w:tc>
          <w:tcPr>
            <w:tcW w:w="2445" w:type="dxa"/>
          </w:tcPr>
          <w:p>
            <w:pPr>
              <w:pStyle w:val="TableParagraph"/>
              <w:spacing w:line="224" w:lineRule="exact"/>
              <w:ind w:left="10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4196" w:type="dxa"/>
          </w:tcPr>
          <w:p>
            <w:pPr>
              <w:pStyle w:val="TableParagraph"/>
              <w:spacing w:line="224" w:lineRule="exact"/>
              <w:ind w:left="1692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gives</w:t>
            </w:r>
          </w:p>
        </w:tc>
        <w:tc>
          <w:tcPr>
            <w:tcW w:w="1971" w:type="dxa"/>
          </w:tcPr>
          <w:p>
            <w:pPr>
              <w:pStyle w:val="TableParagraph"/>
              <w:spacing w:line="224" w:lineRule="exact"/>
              <w:ind w:left="12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Link</w:t>
            </w:r>
          </w:p>
        </w:tc>
      </w:tr>
      <w:tr>
        <w:trPr>
          <w:trHeight w:val="944" w:hRule="atLeast"/>
        </w:trPr>
        <w:tc>
          <w:tcPr>
            <w:tcW w:w="2445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  <w:r>
              <w:rPr>
                <w:b/>
                <w:sz w:val="22"/>
              </w:rPr>
              <w:t>NASA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LHASA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(Landslide</w:t>
            </w:r>
          </w:p>
          <w:p>
            <w:pPr>
              <w:pStyle w:val="TableParagraph"/>
              <w:spacing w:line="290" w:lineRule="atLeast"/>
              <w:rPr>
                <w:b/>
                <w:sz w:val="22"/>
              </w:rPr>
            </w:pPr>
            <w:r>
              <w:rPr>
                <w:b/>
                <w:sz w:val="22"/>
              </w:rPr>
              <w:t>Hazard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Assessment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for Situational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Awareness)</w:t>
            </w:r>
          </w:p>
        </w:tc>
        <w:tc>
          <w:tcPr>
            <w:tcW w:w="4196" w:type="dxa"/>
          </w:tcPr>
          <w:p>
            <w:pPr>
              <w:pStyle w:val="TableParagraph"/>
              <w:spacing w:before="100"/>
              <w:ind w:left="250"/>
              <w:rPr>
                <w:sz w:val="22"/>
              </w:rPr>
            </w:pPr>
            <w:r>
              <w:rPr>
                <w:sz w:val="22"/>
              </w:rPr>
              <w:t>Daily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near-real-time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landslide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90" w:lineRule="atLeast"/>
              <w:ind w:left="2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combining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rainfall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soil moisture; map service/API available</w:t>
            </w:r>
          </w:p>
        </w:tc>
        <w:tc>
          <w:tcPr>
            <w:tcW w:w="1971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hyperlink r:id="rId22">
              <w:r>
                <w:rPr>
                  <w:color w:val="0000FF"/>
                  <w:spacing w:val="-2"/>
                  <w:sz w:val="22"/>
                  <w:u w:val="single" w:color="0000FF"/>
                </w:rPr>
                <w:t>landslides.nasa.gov</w:t>
              </w:r>
            </w:hyperlink>
          </w:p>
        </w:tc>
      </w:tr>
    </w:tbl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81" w:after="0"/>
        <w:ind w:left="1080" w:right="0" w:hanging="360"/>
        <w:jc w:val="left"/>
        <w:rPr>
          <w:rFonts w:ascii="Symbol" w:hAnsi="Symbol"/>
          <w:color w:val="FF0000"/>
          <w:sz w:val="20"/>
        </w:rPr>
      </w:pPr>
      <w:bookmarkStart w:name=" 3. Rainfall data (the main trigger)" w:id="8"/>
      <w:bookmarkEnd w:id="8"/>
      <w:r>
        <w:rPr/>
      </w:r>
      <w:r>
        <w:rPr>
          <w:rFonts w:ascii="Calibri Light" w:hAnsi="Calibri Light"/>
          <w:b w:val="0"/>
          <w:color w:val="2E5395"/>
          <w:sz w:val="26"/>
        </w:rPr>
        <w:t>3</w:t>
      </w:r>
      <w:r>
        <w:rPr>
          <w:rFonts w:ascii="Calibri Light" w:hAnsi="Calibri Light"/>
          <w:b w:val="0"/>
          <w:color w:val="FF0000"/>
          <w:sz w:val="28"/>
        </w:rPr>
        <w:t>.</w:t>
      </w:r>
      <w:r>
        <w:rPr>
          <w:rFonts w:ascii="Calibri Light" w:hAnsi="Calibri Light"/>
          <w:b w:val="0"/>
          <w:color w:val="FF0000"/>
          <w:spacing w:val="-15"/>
          <w:sz w:val="28"/>
        </w:rPr>
        <w:t> </w:t>
      </w:r>
      <w:r>
        <w:rPr>
          <w:rFonts w:ascii="Calibri Light" w:hAnsi="Calibri Light"/>
          <w:b w:val="0"/>
          <w:color w:val="FF0000"/>
          <w:sz w:val="28"/>
        </w:rPr>
        <w:t>Rainfall</w:t>
      </w:r>
      <w:r>
        <w:rPr>
          <w:rFonts w:ascii="Calibri Light" w:hAnsi="Calibri Light"/>
          <w:b w:val="0"/>
          <w:color w:val="FF0000"/>
          <w:spacing w:val="-15"/>
          <w:sz w:val="28"/>
        </w:rPr>
        <w:t> </w:t>
      </w:r>
      <w:r>
        <w:rPr>
          <w:rFonts w:ascii="Calibri Light" w:hAnsi="Calibri Light"/>
          <w:b w:val="0"/>
          <w:color w:val="FF0000"/>
          <w:sz w:val="28"/>
        </w:rPr>
        <w:t>data</w:t>
      </w:r>
      <w:r>
        <w:rPr>
          <w:rFonts w:ascii="Calibri Light" w:hAnsi="Calibri Light"/>
          <w:b w:val="0"/>
          <w:color w:val="FF0000"/>
          <w:spacing w:val="-15"/>
          <w:sz w:val="28"/>
        </w:rPr>
        <w:t> </w:t>
      </w:r>
      <w:r>
        <w:rPr>
          <w:rFonts w:ascii="Calibri Light" w:hAnsi="Calibri Light"/>
          <w:b w:val="0"/>
          <w:color w:val="FF0000"/>
          <w:sz w:val="28"/>
        </w:rPr>
        <w:t>(the</w:t>
      </w:r>
      <w:r>
        <w:rPr>
          <w:rFonts w:ascii="Calibri Light" w:hAnsi="Calibri Light"/>
          <w:b w:val="0"/>
          <w:color w:val="FF0000"/>
          <w:spacing w:val="-15"/>
          <w:sz w:val="28"/>
        </w:rPr>
        <w:t> </w:t>
      </w:r>
      <w:r>
        <w:rPr>
          <w:rFonts w:ascii="Calibri Light" w:hAnsi="Calibri Light"/>
          <w:b w:val="0"/>
          <w:color w:val="FF0000"/>
          <w:sz w:val="28"/>
        </w:rPr>
        <w:t>main</w:t>
      </w:r>
      <w:r>
        <w:rPr>
          <w:rFonts w:ascii="Calibri Light" w:hAnsi="Calibri Light"/>
          <w:b w:val="0"/>
          <w:color w:val="FF0000"/>
          <w:spacing w:val="-16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trigger)</w:t>
      </w:r>
    </w:p>
    <w:p>
      <w:pPr>
        <w:pStyle w:val="BodyText"/>
        <w:spacing w:before="8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7"/>
        <w:gridCol w:w="4059"/>
        <w:gridCol w:w="2438"/>
      </w:tblGrid>
      <w:tr>
        <w:trPr>
          <w:trHeight w:val="364" w:hRule="atLeast"/>
        </w:trPr>
        <w:tc>
          <w:tcPr>
            <w:tcW w:w="2517" w:type="dxa"/>
          </w:tcPr>
          <w:p>
            <w:pPr>
              <w:pStyle w:val="TableParagraph"/>
              <w:spacing w:line="224" w:lineRule="exact"/>
              <w:ind w:left="5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4059" w:type="dxa"/>
          </w:tcPr>
          <w:p>
            <w:pPr>
              <w:pStyle w:val="TableParagraph"/>
              <w:spacing w:line="224" w:lineRule="exact"/>
              <w:ind w:left="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gives</w:t>
            </w:r>
          </w:p>
        </w:tc>
        <w:tc>
          <w:tcPr>
            <w:tcW w:w="2438" w:type="dxa"/>
          </w:tcPr>
          <w:p>
            <w:pPr>
              <w:pStyle w:val="TableParagraph"/>
              <w:spacing w:line="224" w:lineRule="exact"/>
              <w:ind w:left="34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Link</w:t>
            </w:r>
          </w:p>
        </w:tc>
      </w:tr>
      <w:tr>
        <w:trPr>
          <w:trHeight w:val="1089" w:hRule="atLeast"/>
        </w:trPr>
        <w:tc>
          <w:tcPr>
            <w:tcW w:w="2517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NASA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POWER</w:t>
            </w:r>
          </w:p>
        </w:tc>
        <w:tc>
          <w:tcPr>
            <w:tcW w:w="4059" w:type="dxa"/>
          </w:tcPr>
          <w:p>
            <w:pPr>
              <w:pStyle w:val="TableParagraph"/>
              <w:spacing w:line="259" w:lineRule="auto" w:before="100"/>
              <w:ind w:left="64" w:right="77"/>
              <w:jc w:val="both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daily/hourly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rainfall,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 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lat/long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worldwide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 good for your NE India coordinates</w:t>
            </w:r>
          </w:p>
        </w:tc>
        <w:tc>
          <w:tcPr>
            <w:tcW w:w="2438" w:type="dxa"/>
          </w:tcPr>
          <w:p>
            <w:pPr>
              <w:pStyle w:val="TableParagraph"/>
              <w:spacing w:line="259" w:lineRule="auto" w:before="245"/>
              <w:ind w:left="37" w:right="47"/>
              <w:rPr>
                <w:sz w:val="22"/>
              </w:rPr>
            </w:pPr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power.larc.nasa.gov/data-</w:t>
              </w:r>
            </w:hyperlink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access-viewer</w:t>
              </w:r>
            </w:hyperlink>
          </w:p>
        </w:tc>
      </w:tr>
      <w:tr>
        <w:trPr>
          <w:trHeight w:val="799" w:hRule="atLeast"/>
        </w:trPr>
        <w:tc>
          <w:tcPr>
            <w:tcW w:w="2517" w:type="dxa"/>
          </w:tcPr>
          <w:p>
            <w:pPr>
              <w:pStyle w:val="TableParagraph"/>
              <w:spacing w:line="259" w:lineRule="auto" w:before="100"/>
              <w:rPr>
                <w:b/>
                <w:sz w:val="22"/>
              </w:rPr>
            </w:pPr>
            <w:r>
              <w:rPr>
                <w:b/>
                <w:sz w:val="22"/>
              </w:rPr>
              <w:t>IMD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(India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Meteorological Department) Open Data</w:t>
            </w:r>
          </w:p>
        </w:tc>
        <w:tc>
          <w:tcPr>
            <w:tcW w:w="4059" w:type="dxa"/>
          </w:tcPr>
          <w:p>
            <w:pPr>
              <w:pStyle w:val="TableParagraph"/>
              <w:spacing w:line="259" w:lineRule="auto" w:before="100"/>
              <w:ind w:left="64"/>
              <w:rPr>
                <w:sz w:val="22"/>
              </w:rPr>
            </w:pPr>
            <w:r>
              <w:rPr>
                <w:sz w:val="22"/>
              </w:rPr>
              <w:t>Official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Indian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rainfall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records,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district-wise, some via API</w:t>
            </w:r>
          </w:p>
        </w:tc>
        <w:tc>
          <w:tcPr>
            <w:tcW w:w="2438" w:type="dxa"/>
          </w:tcPr>
          <w:p>
            <w:pPr>
              <w:pStyle w:val="TableParagraph"/>
              <w:spacing w:line="259" w:lineRule="auto" w:before="100"/>
              <w:ind w:left="37" w:right="47"/>
              <w:rPr>
                <w:sz w:val="22"/>
              </w:rPr>
            </w:pPr>
            <w:hyperlink r:id="rId24">
              <w:r>
                <w:rPr>
                  <w:color w:val="0000FF"/>
                  <w:sz w:val="22"/>
                  <w:u w:val="single" w:color="0000FF"/>
                </w:rPr>
                <w:t>data.gov.in</w:t>
              </w:r>
            </w:hyperlink>
            <w:r>
              <w:rPr>
                <w:color w:val="0000FF"/>
                <w:spacing w:val="-13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(search</w:t>
            </w:r>
            <w:r>
              <w:rPr>
                <w:spacing w:val="-12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"IMD </w:t>
            </w:r>
            <w:r>
              <w:rPr>
                <w:spacing w:val="-2"/>
                <w:sz w:val="22"/>
                <w:u w:val="none"/>
              </w:rPr>
              <w:t>rainfall")</w:t>
            </w:r>
          </w:p>
        </w:tc>
      </w:tr>
      <w:tr>
        <w:trPr>
          <w:trHeight w:val="1089" w:hRule="atLeast"/>
        </w:trPr>
        <w:tc>
          <w:tcPr>
            <w:tcW w:w="2517" w:type="dxa"/>
          </w:tcPr>
          <w:p>
            <w:pPr>
              <w:pStyle w:val="TableParagraph"/>
              <w:spacing w:line="259" w:lineRule="auto" w:before="100"/>
              <w:rPr>
                <w:b/>
                <w:sz w:val="22"/>
              </w:rPr>
            </w:pPr>
            <w:r>
              <w:rPr>
                <w:b/>
                <w:sz w:val="22"/>
              </w:rPr>
              <w:t>GPM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(Global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Precipitation Measurement) — </w:t>
            </w:r>
            <w:r>
              <w:rPr>
                <w:b/>
                <w:spacing w:val="-2"/>
                <w:sz w:val="22"/>
              </w:rPr>
              <w:t>NASA/JAXA</w:t>
            </w:r>
          </w:p>
        </w:tc>
        <w:tc>
          <w:tcPr>
            <w:tcW w:w="4059" w:type="dxa"/>
          </w:tcPr>
          <w:p>
            <w:pPr>
              <w:pStyle w:val="TableParagraph"/>
              <w:spacing w:line="259" w:lineRule="auto" w:before="245"/>
              <w:ind w:left="64"/>
              <w:rPr>
                <w:sz w:val="22"/>
              </w:rPr>
            </w:pPr>
            <w:r>
              <w:rPr>
                <w:sz w:val="22"/>
              </w:rPr>
              <w:t>Satellite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rainfall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time/space resolution, free via Earthdata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2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ind w:left="37"/>
              <w:rPr>
                <w:sz w:val="22"/>
              </w:rPr>
            </w:pPr>
            <w:hyperlink r:id="rId25">
              <w:r>
                <w:rPr>
                  <w:color w:val="0000FF"/>
                  <w:spacing w:val="-2"/>
                  <w:sz w:val="22"/>
                  <w:u w:val="single" w:color="0000FF"/>
                </w:rPr>
                <w:t>gpm.nasa.gov</w:t>
              </w:r>
            </w:hyperlink>
          </w:p>
        </w:tc>
      </w:tr>
      <w:tr>
        <w:trPr>
          <w:trHeight w:val="653" w:hRule="atLeast"/>
        </w:trPr>
        <w:tc>
          <w:tcPr>
            <w:tcW w:w="2517" w:type="dxa"/>
          </w:tcPr>
          <w:p>
            <w:pPr>
              <w:pStyle w:val="TableParagraph"/>
              <w:spacing w:line="290" w:lineRule="atLeast" w:before="54"/>
              <w:rPr>
                <w:b/>
                <w:sz w:val="22"/>
              </w:rPr>
            </w:pPr>
            <w:r>
              <w:rPr>
                <w:b/>
                <w:sz w:val="22"/>
              </w:rPr>
              <w:t>CHIRPS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(Climate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Hazards </w:t>
            </w:r>
            <w:r>
              <w:rPr>
                <w:b/>
                <w:spacing w:val="-2"/>
                <w:sz w:val="22"/>
              </w:rPr>
              <w:t>Center)</w:t>
            </w:r>
          </w:p>
        </w:tc>
        <w:tc>
          <w:tcPr>
            <w:tcW w:w="4059" w:type="dxa"/>
          </w:tcPr>
          <w:p>
            <w:pPr>
              <w:pStyle w:val="TableParagraph"/>
              <w:spacing w:line="290" w:lineRule="atLeast" w:before="54"/>
              <w:ind w:left="64"/>
              <w:rPr>
                <w:sz w:val="22"/>
              </w:rPr>
            </w:pPr>
            <w:r>
              <w:rPr>
                <w:sz w:val="22"/>
              </w:rPr>
              <w:t>Free,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long-term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(1981–present)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rainfall estimates, good for trend analysis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5"/>
              <w:ind w:left="37"/>
              <w:rPr>
                <w:sz w:val="22"/>
              </w:rPr>
            </w:pPr>
            <w:hyperlink r:id="rId26">
              <w:r>
                <w:rPr>
                  <w:color w:val="0000FF"/>
                  <w:spacing w:val="-2"/>
                  <w:sz w:val="22"/>
                  <w:u w:val="single" w:color="0000FF"/>
                </w:rPr>
                <w:t>chc.ucsb.edu/data/chirps</w:t>
              </w:r>
            </w:hyperlink>
          </w:p>
        </w:tc>
      </w:tr>
    </w:tbl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73" w:after="0"/>
        <w:ind w:left="1080" w:right="0" w:hanging="360"/>
        <w:jc w:val="left"/>
        <w:rPr>
          <w:rFonts w:ascii="Symbol" w:hAnsi="Symbol"/>
          <w:color w:val="FF0000"/>
          <w:sz w:val="20"/>
        </w:rPr>
      </w:pPr>
      <w:bookmarkStart w:name=" 4. Soil moisture data" w:id="9"/>
      <w:bookmarkEnd w:id="9"/>
      <w:r>
        <w:rPr/>
      </w:r>
      <w:r>
        <w:rPr>
          <w:rFonts w:ascii="Calibri Light" w:hAnsi="Calibri Light"/>
          <w:b w:val="0"/>
          <w:color w:val="FF0000"/>
          <w:spacing w:val="-2"/>
          <w:sz w:val="28"/>
        </w:rPr>
        <w:t>4.</w:t>
      </w:r>
      <w:r>
        <w:rPr>
          <w:rFonts w:ascii="Calibri Light" w:hAnsi="Calibri Light"/>
          <w:b w:val="0"/>
          <w:color w:val="FF0000"/>
          <w:spacing w:val="-8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Soil</w:t>
      </w:r>
      <w:r>
        <w:rPr>
          <w:rFonts w:ascii="Calibri Light" w:hAnsi="Calibri Light"/>
          <w:b w:val="0"/>
          <w:color w:val="FF0000"/>
          <w:spacing w:val="-7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moisture</w:t>
      </w:r>
      <w:r>
        <w:rPr>
          <w:rFonts w:ascii="Calibri Light" w:hAnsi="Calibri Light"/>
          <w:b w:val="0"/>
          <w:color w:val="FF0000"/>
          <w:spacing w:val="-9"/>
          <w:sz w:val="28"/>
        </w:rPr>
        <w:t> </w:t>
      </w:r>
      <w:r>
        <w:rPr>
          <w:rFonts w:ascii="Calibri Light" w:hAnsi="Calibri Light"/>
          <w:b w:val="0"/>
          <w:color w:val="FF0000"/>
          <w:spacing w:val="-4"/>
          <w:sz w:val="28"/>
        </w:rPr>
        <w:t>data</w:t>
      </w:r>
    </w:p>
    <w:p>
      <w:pPr>
        <w:pStyle w:val="BodyText"/>
        <w:spacing w:before="8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8"/>
        <w:gridCol w:w="4971"/>
        <w:gridCol w:w="1838"/>
      </w:tblGrid>
      <w:tr>
        <w:trPr>
          <w:trHeight w:val="364" w:hRule="atLeast"/>
        </w:trPr>
        <w:tc>
          <w:tcPr>
            <w:tcW w:w="2558" w:type="dxa"/>
          </w:tcPr>
          <w:p>
            <w:pPr>
              <w:pStyle w:val="TableParagraph"/>
              <w:spacing w:line="224" w:lineRule="exact"/>
              <w:ind w:left="5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4971" w:type="dxa"/>
          </w:tcPr>
          <w:p>
            <w:pPr>
              <w:pStyle w:val="TableParagraph"/>
              <w:spacing w:line="224" w:lineRule="exact"/>
              <w:ind w:left="9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gives</w:t>
            </w:r>
          </w:p>
        </w:tc>
        <w:tc>
          <w:tcPr>
            <w:tcW w:w="1838" w:type="dxa"/>
          </w:tcPr>
          <w:p>
            <w:pPr>
              <w:pStyle w:val="TableParagraph"/>
              <w:spacing w:line="224" w:lineRule="exact"/>
              <w:ind w:left="4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Link</w:t>
            </w:r>
          </w:p>
        </w:tc>
      </w:tr>
      <w:tr>
        <w:trPr>
          <w:trHeight w:val="799" w:hRule="atLeast"/>
        </w:trPr>
        <w:tc>
          <w:tcPr>
            <w:tcW w:w="2558" w:type="dxa"/>
          </w:tcPr>
          <w:p>
            <w:pPr>
              <w:pStyle w:val="TableParagraph"/>
              <w:spacing w:line="259" w:lineRule="auto" w:before="100"/>
              <w:rPr>
                <w:b/>
                <w:sz w:val="22"/>
              </w:rPr>
            </w:pPr>
            <w:r>
              <w:rPr>
                <w:b/>
                <w:sz w:val="22"/>
              </w:rPr>
              <w:t>NASA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SMAP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(Soil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Moisture Active Passive)</w:t>
            </w:r>
          </w:p>
        </w:tc>
        <w:tc>
          <w:tcPr>
            <w:tcW w:w="4971" w:type="dxa"/>
          </w:tcPr>
          <w:p>
            <w:pPr>
              <w:pStyle w:val="TableParagraph"/>
              <w:spacing w:line="259" w:lineRule="auto" w:before="100"/>
              <w:ind w:left="65" w:right="6"/>
              <w:rPr>
                <w:sz w:val="22"/>
              </w:rPr>
            </w:pPr>
            <w:r>
              <w:rPr>
                <w:sz w:val="22"/>
              </w:rPr>
              <w:t>Satellite-based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worldwide,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via NASA Earthdata</w:t>
            </w:r>
          </w:p>
        </w:tc>
        <w:tc>
          <w:tcPr>
            <w:tcW w:w="1838" w:type="dxa"/>
          </w:tcPr>
          <w:p>
            <w:pPr>
              <w:pStyle w:val="TableParagraph"/>
              <w:spacing w:before="245"/>
              <w:ind w:left="96"/>
              <w:rPr>
                <w:sz w:val="22"/>
              </w:rPr>
            </w:pPr>
            <w:hyperlink r:id="rId27">
              <w:r>
                <w:rPr>
                  <w:color w:val="0000FF"/>
                  <w:spacing w:val="-2"/>
                  <w:sz w:val="22"/>
                  <w:u w:val="single" w:color="0000FF"/>
                </w:rPr>
                <w:t>smap.jpl.nasa.gov</w:t>
              </w:r>
            </w:hyperlink>
          </w:p>
        </w:tc>
      </w:tr>
      <w:tr>
        <w:trPr>
          <w:trHeight w:val="800" w:hRule="atLeast"/>
        </w:trPr>
        <w:tc>
          <w:tcPr>
            <w:tcW w:w="2558" w:type="dxa"/>
          </w:tcPr>
          <w:p>
            <w:pPr>
              <w:pStyle w:val="TableParagraph"/>
              <w:spacing w:line="259" w:lineRule="auto" w:before="100"/>
              <w:rPr>
                <w:b/>
                <w:sz w:val="22"/>
              </w:rPr>
            </w:pPr>
            <w:r>
              <w:rPr>
                <w:b/>
                <w:sz w:val="22"/>
              </w:rPr>
              <w:t>Copernicus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Global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Land Service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—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Soil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Moisture</w:t>
            </w:r>
          </w:p>
        </w:tc>
        <w:tc>
          <w:tcPr>
            <w:tcW w:w="4971" w:type="dxa"/>
          </w:tcPr>
          <w:p>
            <w:pPr>
              <w:pStyle w:val="TableParagraph"/>
              <w:spacing w:line="259" w:lineRule="auto" w:before="100"/>
              <w:ind w:left="65" w:right="6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European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satellite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data, </w:t>
            </w:r>
            <w:r>
              <w:rPr>
                <w:spacing w:val="-2"/>
                <w:sz w:val="22"/>
              </w:rPr>
              <w:t>downloadable</w:t>
            </w:r>
          </w:p>
        </w:tc>
        <w:tc>
          <w:tcPr>
            <w:tcW w:w="1838" w:type="dxa"/>
          </w:tcPr>
          <w:p>
            <w:pPr>
              <w:pStyle w:val="TableParagraph"/>
              <w:spacing w:before="245"/>
              <w:ind w:left="96"/>
              <w:rPr>
                <w:sz w:val="22"/>
              </w:rPr>
            </w:pPr>
            <w:hyperlink r:id="rId28">
              <w:r>
                <w:rPr>
                  <w:color w:val="0000FF"/>
                  <w:spacing w:val="-2"/>
                  <w:sz w:val="22"/>
                  <w:u w:val="single" w:color="0000FF"/>
                </w:rPr>
                <w:t>land.copernicus.eu</w:t>
              </w:r>
            </w:hyperlink>
          </w:p>
        </w:tc>
      </w:tr>
      <w:tr>
        <w:trPr>
          <w:trHeight w:val="944" w:hRule="atLeast"/>
        </w:trPr>
        <w:tc>
          <w:tcPr>
            <w:tcW w:w="2558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ISRIC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SoilGrids</w:t>
            </w:r>
          </w:p>
        </w:tc>
        <w:tc>
          <w:tcPr>
            <w:tcW w:w="4971" w:type="dxa"/>
          </w:tcPr>
          <w:p>
            <w:pPr>
              <w:pStyle w:val="TableParagraph"/>
              <w:spacing w:line="259" w:lineRule="auto" w:before="100"/>
              <w:ind w:left="65" w:right="6"/>
              <w:rPr>
                <w:sz w:val="22"/>
              </w:rPr>
            </w:pPr>
            <w:r>
              <w:rPr>
                <w:sz w:val="22"/>
              </w:rPr>
              <w:t>Free global soil property maps (texture, organic carbon,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density)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250m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resolution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via</w:t>
            </w:r>
          </w:p>
          <w:p>
            <w:pPr>
              <w:pStyle w:val="TableParagraph"/>
              <w:spacing w:line="244" w:lineRule="exact"/>
              <w:ind w:left="65"/>
              <w:rPr>
                <w:sz w:val="22"/>
              </w:rPr>
            </w:pP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ind w:left="96"/>
              <w:rPr>
                <w:sz w:val="22"/>
              </w:rPr>
            </w:pPr>
            <w:hyperlink r:id="rId29">
              <w:r>
                <w:rPr>
                  <w:color w:val="0000FF"/>
                  <w:spacing w:val="-2"/>
                  <w:sz w:val="22"/>
                  <w:u w:val="single" w:color="0000FF"/>
                </w:rPr>
                <w:t>soilgrids.org</w:t>
              </w:r>
            </w:hyperlink>
          </w:p>
        </w:tc>
      </w:tr>
    </w:tbl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70" w:after="0"/>
        <w:ind w:left="1080" w:right="0" w:hanging="360"/>
        <w:jc w:val="left"/>
        <w:rPr>
          <w:rFonts w:ascii="Symbol" w:hAnsi="Symbol"/>
          <w:color w:val="FF0000"/>
          <w:sz w:val="20"/>
        </w:rPr>
      </w:pPr>
      <w:bookmarkStart w:name=" 5. Soil health / composition (India-sp" w:id="10"/>
      <w:bookmarkEnd w:id="10"/>
      <w:r>
        <w:rPr/>
      </w:r>
      <w:r>
        <w:rPr>
          <w:rFonts w:ascii="Calibri Light" w:hAnsi="Calibri Light"/>
          <w:b w:val="0"/>
          <w:color w:val="FF0000"/>
          <w:spacing w:val="-2"/>
          <w:sz w:val="28"/>
        </w:rPr>
        <w:t>5.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Soil</w:t>
      </w:r>
      <w:r>
        <w:rPr>
          <w:rFonts w:ascii="Calibri Light" w:hAnsi="Calibri Light"/>
          <w:b w:val="0"/>
          <w:color w:val="FF0000"/>
          <w:spacing w:val="-10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health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/</w:t>
      </w:r>
      <w:r>
        <w:rPr>
          <w:rFonts w:ascii="Calibri Light" w:hAnsi="Calibri Light"/>
          <w:b w:val="0"/>
          <w:color w:val="FF0000"/>
          <w:spacing w:val="-12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composition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(India-specific,</w:t>
      </w:r>
      <w:r>
        <w:rPr>
          <w:rFonts w:ascii="Calibri Light" w:hAnsi="Calibri Light"/>
          <w:b w:val="0"/>
          <w:color w:val="FF0000"/>
          <w:spacing w:val="-10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district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level)</w:t>
      </w:r>
    </w:p>
    <w:p>
      <w:pPr>
        <w:pStyle w:val="BodyText"/>
        <w:spacing w:before="8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6"/>
        <w:gridCol w:w="4619"/>
        <w:gridCol w:w="1993"/>
      </w:tblGrid>
      <w:tr>
        <w:trPr>
          <w:trHeight w:val="364" w:hRule="atLeast"/>
        </w:trPr>
        <w:tc>
          <w:tcPr>
            <w:tcW w:w="2216" w:type="dxa"/>
          </w:tcPr>
          <w:p>
            <w:pPr>
              <w:pStyle w:val="TableParagraph"/>
              <w:spacing w:line="224" w:lineRule="exact"/>
              <w:ind w:left="9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4619" w:type="dxa"/>
          </w:tcPr>
          <w:p>
            <w:pPr>
              <w:pStyle w:val="TableParagraph"/>
              <w:spacing w:line="224" w:lineRule="exact"/>
              <w:ind w:left="14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gives</w:t>
            </w:r>
          </w:p>
        </w:tc>
        <w:tc>
          <w:tcPr>
            <w:tcW w:w="1993" w:type="dxa"/>
          </w:tcPr>
          <w:p>
            <w:pPr>
              <w:pStyle w:val="TableParagraph"/>
              <w:spacing w:line="224" w:lineRule="exact"/>
              <w:ind w:left="1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Link</w:t>
            </w:r>
          </w:p>
        </w:tc>
      </w:tr>
      <w:tr>
        <w:trPr>
          <w:trHeight w:val="1089" w:hRule="atLeast"/>
        </w:trPr>
        <w:tc>
          <w:tcPr>
            <w:tcW w:w="2216" w:type="dxa"/>
          </w:tcPr>
          <w:p>
            <w:pPr>
              <w:pStyle w:val="TableParagraph"/>
              <w:spacing w:line="259" w:lineRule="auto" w:before="100"/>
              <w:ind w:right="4"/>
              <w:rPr>
                <w:b/>
                <w:sz w:val="22"/>
              </w:rPr>
            </w:pPr>
            <w:r>
              <w:rPr>
                <w:b/>
                <w:sz w:val="22"/>
              </w:rPr>
              <w:t>Soil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Health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Card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Data (Govt. of India / </w:t>
            </w:r>
            <w:r>
              <w:rPr>
                <w:b/>
                <w:spacing w:val="-2"/>
                <w:sz w:val="22"/>
              </w:rPr>
              <w:t>Dataful)</w:t>
            </w:r>
          </w:p>
        </w:tc>
        <w:tc>
          <w:tcPr>
            <w:tcW w:w="4619" w:type="dxa"/>
          </w:tcPr>
          <w:p>
            <w:pPr>
              <w:pStyle w:val="TableParagraph"/>
              <w:spacing w:line="259" w:lineRule="auto" w:before="100"/>
              <w:ind w:left="103"/>
              <w:rPr>
                <w:sz w:val="22"/>
              </w:rPr>
            </w:pPr>
            <w:r>
              <w:rPr>
                <w:sz w:val="22"/>
              </w:rPr>
              <w:t>District-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village-level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parameters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(like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Mizoram data used earlier: N, P, K, pH, organic </w:t>
            </w:r>
            <w:r>
              <w:rPr>
                <w:spacing w:val="-2"/>
                <w:sz w:val="22"/>
              </w:rPr>
              <w:t>carbon)</w:t>
            </w:r>
          </w:p>
        </w:tc>
        <w:tc>
          <w:tcPr>
            <w:tcW w:w="1993" w:type="dxa"/>
          </w:tcPr>
          <w:p>
            <w:pPr>
              <w:pStyle w:val="TableParagraph"/>
              <w:spacing w:line="259" w:lineRule="auto" w:before="245"/>
              <w:ind w:left="108"/>
              <w:rPr>
                <w:sz w:val="22"/>
              </w:rPr>
            </w:pPr>
            <w:hyperlink r:id="rId30">
              <w:r>
                <w:rPr>
                  <w:color w:val="0000FF"/>
                  <w:sz w:val="22"/>
                  <w:u w:val="single" w:color="0000FF"/>
                </w:rPr>
                <w:t>dataful.in</w:t>
              </w:r>
            </w:hyperlink>
            <w:r>
              <w:rPr>
                <w:color w:val="0000FF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and </w:t>
            </w:r>
            <w:hyperlink r:id="rId31">
              <w:r>
                <w:rPr>
                  <w:color w:val="0000FF"/>
                  <w:spacing w:val="-2"/>
                  <w:sz w:val="22"/>
                  <w:u w:val="single" w:color="0000FF"/>
                </w:rPr>
                <w:t>soilhealth.dac.gov.in</w:t>
              </w:r>
            </w:hyperlink>
          </w:p>
        </w:tc>
      </w:tr>
      <w:tr>
        <w:trPr>
          <w:trHeight w:val="654" w:hRule="atLeast"/>
        </w:trPr>
        <w:tc>
          <w:tcPr>
            <w:tcW w:w="2216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  <w:r>
              <w:rPr>
                <w:b/>
                <w:sz w:val="22"/>
              </w:rPr>
              <w:t>FAO-UNESCO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Soil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Map</w:t>
            </w:r>
          </w:p>
          <w:p>
            <w:pPr>
              <w:pStyle w:val="TableParagraph"/>
              <w:spacing w:line="244" w:lineRule="exact" w:before="21"/>
              <w:rPr>
                <w:b/>
                <w:sz w:val="22"/>
              </w:rPr>
            </w:pP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World</w:t>
            </w:r>
          </w:p>
        </w:tc>
        <w:tc>
          <w:tcPr>
            <w:tcW w:w="4619" w:type="dxa"/>
          </w:tcPr>
          <w:p>
            <w:pPr>
              <w:pStyle w:val="TableParagraph"/>
              <w:spacing w:before="246"/>
              <w:ind w:left="103"/>
              <w:rPr>
                <w:sz w:val="22"/>
              </w:rPr>
            </w:pPr>
            <w:r>
              <w:rPr>
                <w:sz w:val="22"/>
              </w:rPr>
              <w:t>Broad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India,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download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6"/>
              <w:ind w:left="108"/>
              <w:rPr>
                <w:sz w:val="22"/>
              </w:rPr>
            </w:pPr>
            <w:hyperlink r:id="rId32">
              <w:r>
                <w:rPr>
                  <w:color w:val="0000FF"/>
                  <w:spacing w:val="-2"/>
                  <w:sz w:val="22"/>
                  <w:u w:val="single" w:color="0000FF"/>
                </w:rPr>
                <w:t>fao.org/soils-portal</w:t>
              </w:r>
            </w:hyperlink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520" w:bottom="280" w:left="1080" w:right="1080"/>
        </w:sect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rFonts w:ascii="Symbol" w:hAnsi="Symbol"/>
          <w:color w:val="FF0000"/>
          <w:sz w:val="20"/>
        </w:rPr>
      </w:pPr>
      <w:bookmarkStart w:name=" 6. Terrain / elevation / slope (needed" w:id="11"/>
      <w:bookmarkEnd w:id="11"/>
      <w:r>
        <w:rPr/>
      </w:r>
      <w:r>
        <w:rPr>
          <w:rFonts w:ascii="Calibri Light" w:hAnsi="Calibri Light"/>
          <w:b w:val="0"/>
          <w:color w:val="FF0000"/>
          <w:spacing w:val="-2"/>
          <w:sz w:val="28"/>
        </w:rPr>
        <w:t>6.</w:t>
      </w:r>
      <w:r>
        <w:rPr>
          <w:rFonts w:ascii="Calibri Light" w:hAnsi="Calibri Light"/>
          <w:b w:val="0"/>
          <w:color w:val="FF0000"/>
          <w:spacing w:val="-8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Terrain</w:t>
      </w:r>
      <w:r>
        <w:rPr>
          <w:rFonts w:ascii="Calibri Light" w:hAnsi="Calibri Light"/>
          <w:b w:val="0"/>
          <w:color w:val="FF0000"/>
          <w:spacing w:val="-10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/</w:t>
      </w:r>
      <w:r>
        <w:rPr>
          <w:rFonts w:ascii="Calibri Light" w:hAnsi="Calibri Light"/>
          <w:b w:val="0"/>
          <w:color w:val="FF0000"/>
          <w:spacing w:val="-10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elevation</w:t>
      </w:r>
      <w:r>
        <w:rPr>
          <w:rFonts w:ascii="Calibri Light" w:hAnsi="Calibri Light"/>
          <w:b w:val="0"/>
          <w:color w:val="FF0000"/>
          <w:spacing w:val="-11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/</w:t>
      </w:r>
      <w:r>
        <w:rPr>
          <w:rFonts w:ascii="Calibri Light" w:hAnsi="Calibri Light"/>
          <w:b w:val="0"/>
          <w:color w:val="FF0000"/>
          <w:spacing w:val="-8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slope</w:t>
      </w:r>
      <w:r>
        <w:rPr>
          <w:rFonts w:ascii="Calibri Light" w:hAnsi="Calibri Light"/>
          <w:b w:val="0"/>
          <w:color w:val="FF0000"/>
          <w:spacing w:val="-8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(needed</w:t>
      </w:r>
      <w:r>
        <w:rPr>
          <w:rFonts w:ascii="Calibri Light" w:hAnsi="Calibri Light"/>
          <w:b w:val="0"/>
          <w:color w:val="FF0000"/>
          <w:spacing w:val="-9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to</w:t>
      </w:r>
      <w:r>
        <w:rPr>
          <w:rFonts w:ascii="Calibri Light" w:hAnsi="Calibri Light"/>
          <w:b w:val="0"/>
          <w:color w:val="FF0000"/>
          <w:spacing w:val="-10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model</w:t>
      </w:r>
      <w:r>
        <w:rPr>
          <w:rFonts w:ascii="Calibri Light" w:hAnsi="Calibri Light"/>
          <w:b w:val="0"/>
          <w:color w:val="FF0000"/>
          <w:spacing w:val="-8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landslide</w:t>
      </w:r>
      <w:r>
        <w:rPr>
          <w:rFonts w:ascii="Calibri Light" w:hAnsi="Calibri Light"/>
          <w:b w:val="0"/>
          <w:color w:val="FF0000"/>
          <w:spacing w:val="-9"/>
          <w:sz w:val="28"/>
        </w:rPr>
        <w:t> </w:t>
      </w:r>
      <w:r>
        <w:rPr>
          <w:rFonts w:ascii="Calibri Light" w:hAnsi="Calibri Light"/>
          <w:b w:val="0"/>
          <w:color w:val="FF0000"/>
          <w:spacing w:val="-2"/>
          <w:sz w:val="28"/>
        </w:rPr>
        <w:t>risk)</w:t>
      </w:r>
    </w:p>
    <w:p>
      <w:pPr>
        <w:pStyle w:val="BodyText"/>
        <w:spacing w:before="8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4750"/>
        <w:gridCol w:w="2332"/>
      </w:tblGrid>
      <w:tr>
        <w:trPr>
          <w:trHeight w:val="364" w:hRule="atLeast"/>
        </w:trPr>
        <w:tc>
          <w:tcPr>
            <w:tcW w:w="2285" w:type="dxa"/>
          </w:tcPr>
          <w:p>
            <w:pPr>
              <w:pStyle w:val="TableParagraph"/>
              <w:spacing w:line="224" w:lineRule="exact"/>
              <w:ind w:left="9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4750" w:type="dxa"/>
          </w:tcPr>
          <w:p>
            <w:pPr>
              <w:pStyle w:val="TableParagraph"/>
              <w:spacing w:line="224" w:lineRule="exact"/>
              <w:ind w:left="2019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gives</w:t>
            </w:r>
          </w:p>
        </w:tc>
        <w:tc>
          <w:tcPr>
            <w:tcW w:w="2332" w:type="dxa"/>
          </w:tcPr>
          <w:p>
            <w:pPr>
              <w:pStyle w:val="TableParagraph"/>
              <w:spacing w:line="224" w:lineRule="exact"/>
              <w:ind w:left="18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Link</w:t>
            </w:r>
          </w:p>
        </w:tc>
      </w:tr>
      <w:tr>
        <w:trPr>
          <w:trHeight w:val="799" w:hRule="atLeast"/>
        </w:trPr>
        <w:tc>
          <w:tcPr>
            <w:tcW w:w="2285" w:type="dxa"/>
          </w:tcPr>
          <w:p>
            <w:pPr>
              <w:pStyle w:val="TableParagraph"/>
              <w:spacing w:line="259" w:lineRule="auto" w:before="100"/>
              <w:rPr>
                <w:b/>
                <w:sz w:val="22"/>
              </w:rPr>
            </w:pPr>
            <w:r>
              <w:rPr>
                <w:b/>
                <w:sz w:val="22"/>
              </w:rPr>
              <w:t>Bhuvan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(Digital Elevation Model)</w:t>
            </w:r>
          </w:p>
        </w:tc>
        <w:tc>
          <w:tcPr>
            <w:tcW w:w="4750" w:type="dxa"/>
          </w:tcPr>
          <w:p>
            <w:pPr>
              <w:pStyle w:val="TableParagraph"/>
              <w:spacing w:before="245"/>
              <w:ind w:left="308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elevation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slope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terrain</w:t>
            </w:r>
          </w:p>
        </w:tc>
        <w:tc>
          <w:tcPr>
            <w:tcW w:w="2332" w:type="dxa"/>
          </w:tcPr>
          <w:p>
            <w:pPr>
              <w:pStyle w:val="TableParagraph"/>
              <w:spacing w:before="245"/>
              <w:ind w:left="232"/>
              <w:rPr>
                <w:sz w:val="22"/>
              </w:rPr>
            </w:pPr>
            <w:hyperlink r:id="rId33">
              <w:r>
                <w:rPr>
                  <w:color w:val="0000FF"/>
                  <w:spacing w:val="-2"/>
                  <w:sz w:val="22"/>
                  <w:u w:val="single" w:color="0000FF"/>
                </w:rPr>
                <w:t>bhuvan.nrsc.gov.in</w:t>
              </w:r>
            </w:hyperlink>
          </w:p>
        </w:tc>
      </w:tr>
      <w:tr>
        <w:trPr>
          <w:trHeight w:val="655" w:hRule="atLeast"/>
        </w:trPr>
        <w:tc>
          <w:tcPr>
            <w:tcW w:w="2285" w:type="dxa"/>
          </w:tcPr>
          <w:p>
            <w:pPr>
              <w:pStyle w:val="TableParagraph"/>
              <w:spacing w:line="290" w:lineRule="atLeast" w:before="55"/>
              <w:rPr>
                <w:b/>
                <w:sz w:val="22"/>
              </w:rPr>
            </w:pPr>
            <w:r>
              <w:rPr>
                <w:b/>
                <w:sz w:val="22"/>
              </w:rPr>
              <w:t>SRTM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ASTER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GDEM </w:t>
            </w:r>
            <w:r>
              <w:rPr>
                <w:b/>
                <w:spacing w:val="-2"/>
                <w:sz w:val="22"/>
              </w:rPr>
              <w:t>(NASA/USGS)</w:t>
            </w:r>
          </w:p>
        </w:tc>
        <w:tc>
          <w:tcPr>
            <w:tcW w:w="4750" w:type="dxa"/>
          </w:tcPr>
          <w:p>
            <w:pPr>
              <w:pStyle w:val="TableParagraph"/>
              <w:spacing w:line="290" w:lineRule="atLeast" w:before="55"/>
              <w:ind w:left="308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elevation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calculate slope angle — a key landslide risk factor</w:t>
            </w:r>
          </w:p>
        </w:tc>
        <w:tc>
          <w:tcPr>
            <w:tcW w:w="2332" w:type="dxa"/>
          </w:tcPr>
          <w:p>
            <w:pPr>
              <w:pStyle w:val="TableParagraph"/>
              <w:spacing w:before="245"/>
              <w:ind w:left="232"/>
              <w:rPr>
                <w:sz w:val="22"/>
              </w:rPr>
            </w:pPr>
            <w:hyperlink r:id="rId34">
              <w:r>
                <w:rPr>
                  <w:color w:val="0000FF"/>
                  <w:spacing w:val="-2"/>
                  <w:sz w:val="22"/>
                  <w:u w:val="single" w:color="0000FF"/>
                </w:rPr>
                <w:t>earthexplorer.usgs.gov</w:t>
              </w:r>
            </w:hyperlink>
          </w:p>
        </w:tc>
      </w:tr>
    </w:tbl>
    <w:p>
      <w:pPr>
        <w:pStyle w:val="ListParagraph"/>
        <w:numPr>
          <w:ilvl w:val="1"/>
          <w:numId w:val="4"/>
        </w:numPr>
        <w:tabs>
          <w:tab w:pos="812" w:val="left" w:leader="none"/>
        </w:tabs>
        <w:spacing w:line="240" w:lineRule="auto" w:before="299" w:after="0"/>
        <w:ind w:left="812" w:right="0" w:hanging="92"/>
        <w:jc w:val="left"/>
        <w:rPr>
          <w:rFonts w:ascii="Symbol" w:hAnsi="Symbol"/>
          <w:sz w:val="18"/>
        </w:rPr>
      </w:pPr>
      <w:r>
        <w:rPr>
          <w:rFonts w:ascii="Symbol" w:hAnsi="Symbo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1371600</wp:posOffset>
                </wp:positionH>
                <wp:positionV relativeFrom="paragraph">
                  <wp:posOffset>265874</wp:posOffset>
                </wp:positionV>
                <wp:extent cx="5487670" cy="1968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487670" cy="19685"/>
                          <a:chExt cx="5487670" cy="196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411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4" y="507"/>
                            <a:ext cx="54870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035" h="1651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35" y="16002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7035" h="16510">
                                <a:moveTo>
                                  <a:pt x="5486908" y="0"/>
                                </a:moveTo>
                                <a:lnTo>
                                  <a:pt x="5483860" y="0"/>
                                </a:lnTo>
                                <a:lnTo>
                                  <a:pt x="5483860" y="3048"/>
                                </a:lnTo>
                                <a:lnTo>
                                  <a:pt x="5486908" y="3048"/>
                                </a:lnTo>
                                <a:lnTo>
                                  <a:pt x="548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84114" y="3556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4" y="16509"/>
                            <a:ext cx="5487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0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7035" h="3175">
                                <a:moveTo>
                                  <a:pt x="5486908" y="0"/>
                                </a:moveTo>
                                <a:lnTo>
                                  <a:pt x="548386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3860" y="3048"/>
                                </a:lnTo>
                                <a:lnTo>
                                  <a:pt x="5486908" y="3048"/>
                                </a:lnTo>
                                <a:lnTo>
                                  <a:pt x="548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20.934999pt;width:432.1pt;height:1.55pt;mso-position-horizontal-relative:page;mso-position-vertical-relative:paragraph;z-index:15729664" id="docshapegroup3" coordorigin="2160,419" coordsize="8642,31">
                <v:rect style="position:absolute;left:2160;top:418;width:8640;height:30" id="docshape4" filled="true" fillcolor="#9f9f9f" stroked="false">
                  <v:fill type="solid"/>
                </v:rect>
                <v:rect style="position:absolute;left:10796;top:419;width:5;height:5" id="docshape5" filled="true" fillcolor="#e2e2e2" stroked="false">
                  <v:fill type="solid"/>
                </v:rect>
                <v:shape style="position:absolute;left:2160;top:419;width:8641;height:26" id="docshape6" coordorigin="2160,419" coordsize="8641,26" path="m2165,424l2160,424,2160,445,2165,445,2165,424xm10801,419l10796,419,10796,424,10801,424,10801,419xe" filled="true" fillcolor="#9f9f9f" stroked="false">
                  <v:path arrowok="t"/>
                  <v:fill type="solid"/>
                </v:shape>
                <v:rect style="position:absolute;left:10796;top:424;width:5;height:21" id="docshape7" filled="true" fillcolor="#e2e2e2" stroked="false">
                  <v:fill type="solid"/>
                </v:rect>
                <v:rect style="position:absolute;left:2160;top:444;width:5;height:5" id="docshape8" filled="true" fillcolor="#9f9f9f" stroked="false">
                  <v:fill type="solid"/>
                </v:rect>
                <v:shape style="position:absolute;left:2160;top:444;width:8641;height:5" id="docshape9" coordorigin="2160,445" coordsize="8641,5" path="m2165,445l2160,445,2160,449,2165,449,2165,445xm10801,445l10796,445,2165,445,2165,449,10796,449,10801,449,10801,44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0"/>
          <w:sz w:val="20"/>
        </w:rPr>
        <w:t>​</w:t>
      </w:r>
    </w:p>
    <w:p>
      <w:pPr>
        <w:pStyle w:val="Heading1"/>
        <w:numPr>
          <w:ilvl w:val="1"/>
          <w:numId w:val="4"/>
        </w:numPr>
        <w:tabs>
          <w:tab w:pos="1080" w:val="left" w:leader="none"/>
        </w:tabs>
        <w:spacing w:line="240" w:lineRule="auto" w:before="137" w:after="0"/>
        <w:ind w:left="1080" w:right="538" w:hanging="361"/>
        <w:jc w:val="left"/>
        <w:rPr>
          <w:rFonts w:ascii="Symbol" w:hAnsi="Symbol"/>
          <w:b w:val="0"/>
          <w:sz w:val="20"/>
        </w:rPr>
      </w:pPr>
      <w:bookmarkStart w:name=" If you're building something (app/dash" w:id="12"/>
      <w:bookmarkEnd w:id="12"/>
      <w:r>
        <w:rPr>
          <w:b w:val="0"/>
        </w:rPr>
      </w:r>
      <w:r>
        <w:rPr/>
        <w:t>If</w:t>
      </w:r>
      <w:r>
        <w:rPr>
          <w:spacing w:val="-6"/>
        </w:rPr>
        <w:t> </w:t>
      </w:r>
      <w:r>
        <w:rPr/>
        <w:t>you're</w:t>
      </w:r>
      <w:r>
        <w:rPr>
          <w:spacing w:val="-6"/>
        </w:rPr>
        <w:t> </w:t>
      </w:r>
      <w:r>
        <w:rPr/>
        <w:t>building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(app/dashboard/model),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practical</w:t>
      </w:r>
      <w:r>
        <w:rPr>
          <w:spacing w:val="-6"/>
        </w:rPr>
        <w:t> </w:t>
      </w:r>
      <w:r>
        <w:rPr/>
        <w:t>combo would be: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366" w:hanging="361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b/>
          <w:sz w:val="24"/>
        </w:rPr>
        <w:t>NASA POWER (rainfall) + SMAP (soil moisture) + SoilGrids (soil type) + SRTM (slope)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+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NASA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GLC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or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Bhuvan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(past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landslide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events)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combination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close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 what real landslide early-warning systems (like NASA's own LHASA) actually use.</w:t>
      </w:r>
    </w:p>
    <w:p>
      <w:pPr>
        <w:pStyle w:val="BodyText"/>
        <w:spacing w:before="3"/>
      </w:pPr>
    </w:p>
    <w:p>
      <w:pPr>
        <w:pStyle w:val="BodyText"/>
        <w:ind w:left="360" w:right="366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genuinely</w:t>
      </w:r>
      <w:r>
        <w:rPr>
          <w:spacing w:val="-2"/>
        </w:rPr>
        <w:t> </w:t>
      </w:r>
      <w:r>
        <w:rPr/>
        <w:t>useful</w:t>
      </w:r>
      <w:r>
        <w:rPr>
          <w:spacing w:val="-2"/>
        </w:rPr>
        <w:t> </w:t>
      </w:r>
      <w:r>
        <w:rPr/>
        <w:t>groundwork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tells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copy and what gap you can fill. Here's the full picture.</w:t>
      </w:r>
    </w:p>
    <w:p>
      <w:pPr>
        <w:pStyle w:val="BodyText"/>
        <w:spacing w:before="4"/>
      </w:pPr>
    </w:p>
    <w:p>
      <w:pPr>
        <w:spacing w:before="0"/>
        <w:ind w:left="360" w:right="0" w:firstLine="0"/>
        <w:jc w:val="left"/>
        <w:rPr>
          <w:rFonts w:ascii="Calibri Light" w:hAnsi="Calibri Light"/>
          <w:b w:val="0"/>
          <w:sz w:val="26"/>
        </w:rPr>
      </w:pPr>
      <w:bookmarkStart w:name="Existing systems — India" w:id="13"/>
      <w:bookmarkEnd w:id="13"/>
      <w:r>
        <w:rPr/>
      </w:r>
      <w:r>
        <w:rPr>
          <w:rFonts w:ascii="Calibri Light" w:hAnsi="Calibri Light"/>
          <w:b w:val="0"/>
          <w:color w:val="2E5395"/>
          <w:sz w:val="26"/>
        </w:rPr>
        <w:t>Existing</w:t>
      </w:r>
      <w:r>
        <w:rPr>
          <w:rFonts w:ascii="Calibri Light" w:hAnsi="Calibri Light"/>
          <w:b w:val="0"/>
          <w:color w:val="2E5395"/>
          <w:spacing w:val="-4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systems</w:t>
      </w:r>
      <w:r>
        <w:rPr>
          <w:rFonts w:ascii="Calibri Light" w:hAnsi="Calibri Light"/>
          <w:b w:val="0"/>
          <w:color w:val="2E5395"/>
          <w:spacing w:val="-1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—</w:t>
      </w:r>
      <w:r>
        <w:rPr>
          <w:rFonts w:ascii="Calibri Light" w:hAnsi="Calibri Light"/>
          <w:b w:val="0"/>
          <w:color w:val="2E5395"/>
          <w:spacing w:val="-2"/>
          <w:sz w:val="26"/>
        </w:rPr>
        <w:t> India</w:t>
      </w:r>
    </w:p>
    <w:p>
      <w:pPr>
        <w:pStyle w:val="BodyText"/>
        <w:spacing w:before="6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7"/>
        <w:gridCol w:w="2362"/>
        <w:gridCol w:w="4818"/>
      </w:tblGrid>
      <w:tr>
        <w:trPr>
          <w:trHeight w:val="364" w:hRule="atLeast"/>
        </w:trPr>
        <w:tc>
          <w:tcPr>
            <w:tcW w:w="2147" w:type="dxa"/>
          </w:tcPr>
          <w:p>
            <w:pPr>
              <w:pStyle w:val="TableParagraph"/>
              <w:spacing w:line="224" w:lineRule="exact"/>
              <w:ind w:left="4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System</w:t>
            </w:r>
          </w:p>
        </w:tc>
        <w:tc>
          <w:tcPr>
            <w:tcW w:w="2362" w:type="dxa"/>
          </w:tcPr>
          <w:p>
            <w:pPr>
              <w:pStyle w:val="TableParagraph"/>
              <w:spacing w:line="224" w:lineRule="exact"/>
              <w:ind w:left="627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does</w:t>
            </w:r>
          </w:p>
        </w:tc>
        <w:tc>
          <w:tcPr>
            <w:tcW w:w="4818" w:type="dxa"/>
          </w:tcPr>
          <w:p>
            <w:pPr>
              <w:pStyle w:val="TableParagraph"/>
              <w:spacing w:line="224" w:lineRule="exact"/>
              <w:ind w:left="5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Status/Reach</w:t>
            </w:r>
          </w:p>
        </w:tc>
      </w:tr>
      <w:tr>
        <w:trPr>
          <w:trHeight w:val="1668" w:hRule="atLeast"/>
        </w:trPr>
        <w:tc>
          <w:tcPr>
            <w:tcW w:w="2147" w:type="dxa"/>
          </w:tcPr>
          <w:p>
            <w:pPr>
              <w:pStyle w:val="TableParagraph"/>
              <w:spacing w:line="259" w:lineRule="auto" w:before="245"/>
              <w:ind w:right="21"/>
              <w:rPr>
                <w:sz w:val="22"/>
              </w:rPr>
            </w:pPr>
            <w:r>
              <w:rPr>
                <w:b/>
                <w:sz w:val="22"/>
              </w:rPr>
              <w:t>GSI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National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Landslide Forecasting Centre (LEWS) </w:t>
            </w:r>
            <w:r>
              <w:rPr>
                <w:sz w:val="22"/>
              </w:rPr>
              <w:t>— launched July 2024</w:t>
            </w:r>
          </w:p>
        </w:tc>
        <w:tc>
          <w:tcPr>
            <w:tcW w:w="2362" w:type="dxa"/>
          </w:tcPr>
          <w:p>
            <w:pPr>
              <w:pStyle w:val="TableParagraph"/>
              <w:spacing w:line="259" w:lineRule="auto" w:before="245"/>
              <w:ind w:left="51"/>
              <w:rPr>
                <w:sz w:val="22"/>
              </w:rPr>
            </w:pPr>
            <w:r>
              <w:rPr>
                <w:sz w:val="22"/>
              </w:rPr>
              <w:t>Uses rainfall data to predict landslide likelihood;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daily </w:t>
            </w:r>
            <w:r>
              <w:rPr>
                <w:spacing w:val="-2"/>
                <w:sz w:val="22"/>
              </w:rPr>
              <w:t>forecasts</w:t>
            </w:r>
          </w:p>
        </w:tc>
        <w:tc>
          <w:tcPr>
            <w:tcW w:w="4818" w:type="dxa"/>
          </w:tcPr>
          <w:p>
            <w:pPr>
              <w:pStyle w:val="TableParagraph"/>
              <w:spacing w:line="259" w:lineRule="auto" w:before="100"/>
              <w:ind w:left="67" w:right="49"/>
              <w:rPr>
                <w:sz w:val="22"/>
              </w:rPr>
            </w:pPr>
            <w:r>
              <w:rPr>
                <w:sz w:val="22"/>
              </w:rPr>
              <w:t>Live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Kalimpong,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Darjeeling,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Nilgiris</w:t>
            </w:r>
            <w:r>
              <w:rPr>
                <w:sz w:val="22"/>
              </w:rPr>
              <w:t>. Public alerts are on hold — right now forecasts go only to state authorities, not citizens directly. Plans to cover 10 states (incl. Assam, Meghalaya, Mizoram) only by 2030.</w:t>
            </w:r>
          </w:p>
        </w:tc>
      </w:tr>
      <w:tr>
        <w:trPr>
          <w:trHeight w:val="1379" w:hRule="atLeast"/>
        </w:trPr>
        <w:tc>
          <w:tcPr>
            <w:tcW w:w="2147" w:type="dxa"/>
          </w:tcPr>
          <w:p>
            <w:pPr>
              <w:pStyle w:val="TableParagraph"/>
              <w:spacing w:line="259" w:lineRule="auto" w:before="100"/>
              <w:ind w:right="21"/>
              <w:rPr>
                <w:sz w:val="22"/>
              </w:rPr>
            </w:pPr>
            <w:r>
              <w:rPr>
                <w:b/>
                <w:sz w:val="22"/>
              </w:rPr>
              <w:t>NDMA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GSI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regional LEWS project </w:t>
            </w:r>
            <w:r>
              <w:rPr>
                <w:sz w:val="22"/>
              </w:rPr>
              <w:t>(with British Geological </w:t>
            </w:r>
            <w:r>
              <w:rPr>
                <w:spacing w:val="-2"/>
                <w:sz w:val="22"/>
              </w:rPr>
              <w:t>Survey)</w:t>
            </w:r>
          </w:p>
        </w:tc>
        <w:tc>
          <w:tcPr>
            <w:tcW w:w="2362" w:type="dxa"/>
          </w:tcPr>
          <w:p>
            <w:pPr>
              <w:pStyle w:val="TableParagraph"/>
              <w:spacing w:line="259" w:lineRule="auto" w:before="245"/>
              <w:ind w:left="51"/>
              <w:rPr>
                <w:sz w:val="22"/>
              </w:rPr>
            </w:pPr>
            <w:r>
              <w:rPr>
                <w:sz w:val="22"/>
              </w:rPr>
              <w:t>R&amp;D for site-specific warning in Uttarakhand, Kerala,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Sikkim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4818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left="67" w:right="49"/>
              <w:rPr>
                <w:sz w:val="22"/>
              </w:rPr>
            </w:pPr>
            <w:r>
              <w:rPr>
                <w:sz w:val="22"/>
              </w:rPr>
              <w:t>Still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evaluation/calibration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phase;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rollout targeted after 2025, phase-by-phase.</w:t>
            </w:r>
          </w:p>
        </w:tc>
      </w:tr>
      <w:tr>
        <w:trPr>
          <w:trHeight w:val="1378" w:hRule="atLeast"/>
        </w:trPr>
        <w:tc>
          <w:tcPr>
            <w:tcW w:w="2147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right="21"/>
              <w:rPr>
                <w:b/>
                <w:sz w:val="22"/>
              </w:rPr>
            </w:pPr>
            <w:r>
              <w:rPr>
                <w:b/>
                <w:sz w:val="22"/>
              </w:rPr>
              <w:t>IIT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Mandi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startup </w:t>
            </w:r>
            <w:r>
              <w:rPr>
                <w:b/>
                <w:spacing w:val="-2"/>
                <w:sz w:val="22"/>
              </w:rPr>
              <w:t>"iIoTs"</w:t>
            </w:r>
          </w:p>
        </w:tc>
        <w:tc>
          <w:tcPr>
            <w:tcW w:w="2362" w:type="dxa"/>
          </w:tcPr>
          <w:p>
            <w:pPr>
              <w:pStyle w:val="TableParagraph"/>
              <w:spacing w:line="259" w:lineRule="auto" w:before="100"/>
              <w:ind w:left="51"/>
              <w:rPr>
                <w:sz w:val="22"/>
              </w:rPr>
            </w:pPr>
            <w:r>
              <w:rPr>
                <w:sz w:val="22"/>
              </w:rPr>
              <w:t>Sensor-based system claiming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3-hour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advance forecast with 99% </w:t>
            </w: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4818" w:type="dxa"/>
          </w:tcPr>
          <w:p>
            <w:pPr>
              <w:pStyle w:val="TableParagraph"/>
              <w:spacing w:line="259" w:lineRule="auto" w:before="245"/>
              <w:ind w:left="67" w:right="124"/>
              <w:rPr>
                <w:sz w:val="22"/>
              </w:rPr>
            </w:pPr>
            <w:r>
              <w:rPr>
                <w:sz w:val="22"/>
              </w:rPr>
              <w:t>Of the sensors deployed, only 45 are functioning after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several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malfunctioned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vandalised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real-world reliability and tampering problem.</w:t>
            </w:r>
          </w:p>
        </w:tc>
      </w:tr>
      <w:tr>
        <w:trPr>
          <w:trHeight w:val="1234" w:hRule="atLeast"/>
        </w:trPr>
        <w:tc>
          <w:tcPr>
            <w:tcW w:w="2147" w:type="dxa"/>
          </w:tcPr>
          <w:p>
            <w:pPr>
              <w:pStyle w:val="TableParagraph"/>
              <w:spacing w:line="259" w:lineRule="auto" w:before="245"/>
              <w:ind w:right="6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Information dissemination (current)</w:t>
            </w:r>
          </w:p>
        </w:tc>
        <w:tc>
          <w:tcPr>
            <w:tcW w:w="2362" w:type="dxa"/>
          </w:tcPr>
          <w:p>
            <w:pPr>
              <w:pStyle w:val="TableParagraph"/>
              <w:spacing w:line="259" w:lineRule="auto" w:before="100"/>
              <w:ind w:left="51" w:right="92"/>
              <w:jc w:val="both"/>
              <w:rPr>
                <w:sz w:val="22"/>
              </w:rPr>
            </w:pPr>
            <w:r>
              <w:rPr>
                <w:sz w:val="22"/>
              </w:rPr>
              <w:t>GSI shares landslip info through WhatsApp and social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groups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  <w:p>
            <w:pPr>
              <w:pStyle w:val="TableParagraph"/>
              <w:spacing w:line="244" w:lineRule="exact"/>
              <w:ind w:left="51"/>
              <w:jc w:val="both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bodies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NGOs</w:t>
            </w:r>
          </w:p>
        </w:tc>
        <w:tc>
          <w:tcPr>
            <w:tcW w:w="4818" w:type="dxa"/>
          </w:tcPr>
          <w:p>
            <w:pPr>
              <w:pStyle w:val="TableParagraph"/>
              <w:spacing w:before="122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left="67" w:right="983"/>
              <w:rPr>
                <w:sz w:val="22"/>
              </w:rPr>
            </w:pPr>
            <w:r>
              <w:rPr>
                <w:sz w:val="22"/>
              </w:rPr>
              <w:t>Informal,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patchy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structured government-to-citizen alert channel yet.</w:t>
            </w:r>
          </w:p>
        </w:tc>
      </w:tr>
    </w:tbl>
    <w:p>
      <w:pPr>
        <w:pStyle w:val="BodyText"/>
        <w:spacing w:before="195"/>
        <w:rPr>
          <w:rFonts w:ascii="Calibri Light"/>
          <w:b w:val="0"/>
          <w:sz w:val="26"/>
        </w:rPr>
      </w:pPr>
    </w:p>
    <w:p>
      <w:pPr>
        <w:pStyle w:val="Heading1"/>
        <w:spacing w:before="1"/>
      </w:pPr>
      <w:bookmarkStart w:name="Why India's systems are struggling" w:id="14"/>
      <w:bookmarkEnd w:id="14"/>
      <w:r>
        <w:rPr>
          <w:b w:val="0"/>
        </w:rPr>
      </w:r>
      <w:r>
        <w:rPr/>
        <w:t>Why</w:t>
      </w:r>
      <w:r>
        <w:rPr>
          <w:spacing w:val="-2"/>
        </w:rPr>
        <w:t> </w:t>
      </w:r>
      <w:r>
        <w:rPr/>
        <w:t>India's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struggling</w:t>
      </w:r>
    </w:p>
    <w:p>
      <w:pPr>
        <w:pStyle w:val="Heading1"/>
        <w:spacing w:after="0"/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1078" w:val="left" w:leader="none"/>
          <w:tab w:pos="1080" w:val="left" w:leader="none"/>
        </w:tabs>
        <w:spacing w:line="240" w:lineRule="auto" w:before="40" w:after="0"/>
        <w:ind w:left="1080" w:right="615" w:hanging="361"/>
        <w:jc w:val="left"/>
        <w:rPr>
          <w:sz w:val="22"/>
        </w:rPr>
      </w:pPr>
      <w:r>
        <w:rPr>
          <w:b/>
          <w:sz w:val="22"/>
        </w:rPr>
        <w:t>Landslides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can't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forecast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floods/cyclones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can.</w:t>
      </w:r>
      <w:r>
        <w:rPr>
          <w:b/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NDMA</w:t>
      </w:r>
      <w:r>
        <w:rPr>
          <w:spacing w:val="-3"/>
          <w:sz w:val="22"/>
        </w:rPr>
        <w:t> </w:t>
      </w:r>
      <w:r>
        <w:rPr>
          <w:sz w:val="22"/>
        </w:rPr>
        <w:t>official</w:t>
      </w:r>
      <w:r>
        <w:rPr>
          <w:spacing w:val="-3"/>
          <w:sz w:val="22"/>
        </w:rPr>
        <w:t> </w:t>
      </w:r>
      <w:r>
        <w:rPr>
          <w:sz w:val="22"/>
        </w:rPr>
        <w:t>put</w:t>
      </w:r>
      <w:r>
        <w:rPr>
          <w:spacing w:val="-3"/>
          <w:sz w:val="22"/>
        </w:rPr>
        <w:t> </w:t>
      </w:r>
      <w:r>
        <w:rPr>
          <w:sz w:val="22"/>
        </w:rPr>
        <w:t>it,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early warning system for landslides doesn't work without dense active monitoring on the ground.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723" w:hanging="361"/>
        <w:jc w:val="left"/>
        <w:rPr>
          <w:sz w:val="22"/>
        </w:rPr>
      </w:pPr>
      <w:r>
        <w:rPr>
          <w:b/>
          <w:sz w:val="22"/>
        </w:rPr>
        <w:t>Sparse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rainfall/monitoring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hills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major</w:t>
      </w:r>
      <w:r>
        <w:rPr>
          <w:spacing w:val="-4"/>
          <w:sz w:val="22"/>
        </w:rPr>
        <w:t> </w:t>
      </w:r>
      <w:r>
        <w:rPr>
          <w:sz w:val="22"/>
        </w:rPr>
        <w:t>identified</w:t>
      </w:r>
      <w:r>
        <w:rPr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lack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on rainfall and past landslides, because hill regions have far fewer automatic weather and rain-gauge stations than the plains.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741" w:hanging="361"/>
        <w:jc w:val="left"/>
        <w:rPr>
          <w:sz w:val="22"/>
        </w:rPr>
      </w:pPr>
      <w:r>
        <w:rPr>
          <w:b/>
          <w:sz w:val="22"/>
        </w:rPr>
        <w:t>Timing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exists:</w:t>
      </w:r>
      <w:r>
        <w:rPr>
          <w:b/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had</w:t>
      </w:r>
      <w:r>
        <w:rPr>
          <w:spacing w:val="-3"/>
          <w:sz w:val="22"/>
        </w:rPr>
        <w:t> </w:t>
      </w:r>
      <w:r>
        <w:rPr>
          <w:sz w:val="22"/>
        </w:rPr>
        <w:t>gone</w:t>
      </w:r>
      <w:r>
        <w:rPr>
          <w:spacing w:val="-2"/>
          <w:sz w:val="22"/>
        </w:rPr>
        <w:t> </w:t>
      </w:r>
      <w:r>
        <w:rPr>
          <w:sz w:val="22"/>
        </w:rPr>
        <w:t>live</w:t>
      </w:r>
      <w:r>
        <w:rPr>
          <w:spacing w:val="-2"/>
          <w:sz w:val="22"/>
        </w:rPr>
        <w:t> </w:t>
      </w:r>
      <w:r>
        <w:rPr>
          <w:sz w:val="22"/>
        </w:rPr>
        <w:t>just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weeks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deadly Wayanad landslide (July 2024) — but that region wasn't yet in its coverage.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428" w:hanging="361"/>
        <w:jc w:val="left"/>
        <w:rPr>
          <w:sz w:val="22"/>
        </w:rPr>
      </w:pPr>
      <w:r>
        <w:rPr>
          <w:b/>
          <w:sz w:val="22"/>
        </w:rPr>
        <w:t>Public communication is missing. </w:t>
      </w:r>
      <w:r>
        <w:rPr>
          <w:sz w:val="22"/>
        </w:rPr>
        <w:t>Forecasts currently stay within government/state channels; ordinary</w:t>
      </w:r>
      <w:r>
        <w:rPr>
          <w:spacing w:val="-3"/>
          <w:sz w:val="22"/>
        </w:rPr>
        <w:t> </w:t>
      </w:r>
      <w:r>
        <w:rPr>
          <w:sz w:val="22"/>
        </w:rPr>
        <w:t>residents</w:t>
      </w:r>
      <w:r>
        <w:rPr>
          <w:spacing w:val="-2"/>
          <w:sz w:val="22"/>
        </w:rPr>
        <w:t> </w:t>
      </w:r>
      <w:r>
        <w:rPr>
          <w:sz w:val="22"/>
        </w:rPr>
        <w:t>don't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direct</w:t>
      </w:r>
      <w:r>
        <w:rPr>
          <w:spacing w:val="-3"/>
          <w:sz w:val="22"/>
        </w:rPr>
        <w:t> </w:t>
      </w:r>
      <w:r>
        <w:rPr>
          <w:sz w:val="22"/>
        </w:rPr>
        <w:t>alerts</w:t>
      </w:r>
      <w:r>
        <w:rPr>
          <w:spacing w:val="-3"/>
          <w:sz w:val="22"/>
        </w:rPr>
        <w:t> </w:t>
      </w:r>
      <w:r>
        <w:rPr>
          <w:sz w:val="22"/>
        </w:rPr>
        <w:t>yet,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core</w:t>
      </w:r>
      <w:r>
        <w:rPr>
          <w:spacing w:val="-2"/>
          <w:sz w:val="22"/>
        </w:rPr>
        <w:t> </w:t>
      </w:r>
      <w:r>
        <w:rPr>
          <w:sz w:val="22"/>
        </w:rPr>
        <w:t>challenge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truly</w:t>
      </w:r>
      <w:r>
        <w:rPr>
          <w:spacing w:val="-1"/>
          <w:sz w:val="22"/>
        </w:rPr>
        <w:t> </w:t>
      </w:r>
      <w:r>
        <w:rPr>
          <w:sz w:val="22"/>
        </w:rPr>
        <w:t>people-centric system from the start rather than an afterthought.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413" w:hanging="361"/>
        <w:jc w:val="left"/>
        <w:rPr>
          <w:sz w:val="22"/>
        </w:rPr>
      </w:pPr>
      <w:r>
        <w:rPr>
          <w:b/>
          <w:sz w:val="22"/>
        </w:rPr>
        <w:t>Hardware is easy to damage or steal. </w:t>
      </w:r>
      <w:r>
        <w:rPr>
          <w:sz w:val="22"/>
        </w:rPr>
        <w:t>The IIT Mandi sensor network lost more than half its nodes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vandalism/malfunction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proof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rural/remote</w:t>
      </w:r>
      <w:r>
        <w:rPr>
          <w:spacing w:val="-4"/>
          <w:sz w:val="22"/>
        </w:rPr>
        <w:t> </w:t>
      </w:r>
      <w:r>
        <w:rPr>
          <w:sz w:val="22"/>
        </w:rPr>
        <w:t>sensor</w:t>
      </w:r>
      <w:r>
        <w:rPr>
          <w:spacing w:val="-5"/>
          <w:sz w:val="22"/>
        </w:rPr>
        <w:t> </w:t>
      </w:r>
      <w:r>
        <w:rPr>
          <w:sz w:val="22"/>
        </w:rPr>
        <w:t>networks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protection</w:t>
      </w:r>
      <w:r>
        <w:rPr>
          <w:spacing w:val="-5"/>
          <w:sz w:val="22"/>
        </w:rPr>
        <w:t> </w:t>
      </w:r>
      <w:r>
        <w:rPr>
          <w:sz w:val="22"/>
        </w:rPr>
        <w:t>or a low-hardware alternative.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616" w:hanging="361"/>
        <w:jc w:val="left"/>
        <w:rPr>
          <w:sz w:val="22"/>
        </w:rPr>
      </w:pPr>
      <w:r>
        <w:rPr>
          <w:b/>
          <w:sz w:val="22"/>
        </w:rPr>
        <w:t>Fragmented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coordination.</w:t>
      </w:r>
      <w:r>
        <w:rPr>
          <w:b/>
          <w:spacing w:val="-3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gaps</w:t>
      </w:r>
      <w:r>
        <w:rPr>
          <w:spacing w:val="-4"/>
          <w:sz w:val="22"/>
        </w:rPr>
        <w:t> </w:t>
      </w:r>
      <w:r>
        <w:rPr>
          <w:sz w:val="22"/>
        </w:rPr>
        <w:t>named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India-wide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include</w:t>
      </w:r>
      <w:r>
        <w:rPr>
          <w:spacing w:val="-4"/>
          <w:sz w:val="22"/>
        </w:rPr>
        <w:t> </w:t>
      </w:r>
      <w:r>
        <w:rPr>
          <w:sz w:val="22"/>
        </w:rPr>
        <w:t>inadequate</w:t>
      </w:r>
      <w:r>
        <w:rPr>
          <w:spacing w:val="-3"/>
          <w:sz w:val="22"/>
        </w:rPr>
        <w:t> </w:t>
      </w:r>
      <w:r>
        <w:rPr>
          <w:sz w:val="22"/>
        </w:rPr>
        <w:t>hazard mapping, limited sensor deployment, short-range rainfall forecasts, high costs, and poor coordination between agencies.</w:t>
      </w:r>
    </w:p>
    <w:p>
      <w:pPr>
        <w:spacing w:line="240" w:lineRule="auto"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296624</wp:posOffset>
                </wp:positionV>
                <wp:extent cx="5944870" cy="196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31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8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62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62" y="3048"/>
                                </a:lnTo>
                                <a:lnTo>
                                  <a:pt x="5944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314" y="3429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638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62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62" y="3048"/>
                                </a:lnTo>
                                <a:lnTo>
                                  <a:pt x="5944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56251pt;width:468.1pt;height:1.55pt;mso-position-horizontal-relative:page;mso-position-vertical-relative:paragraph;z-index:-15727104;mso-wrap-distance-left:0;mso-wrap-distance-right:0" id="docshapegroup10" coordorigin="1440,467" coordsize="9362,31">
                <v:shape style="position:absolute;left:1440;top:467;width:9360;height:30" id="docshape11" coordorigin="1440,467" coordsize="9360,30" path="m10800,467l1440,467,1440,468,1440,473,1440,497,10800,497,10800,467xe" filled="true" fillcolor="#9f9f9f" stroked="false">
                  <v:path arrowok="t"/>
                  <v:fill type="solid"/>
                </v:shape>
                <v:rect style="position:absolute;left:10796;top:467;width:5;height:5" id="docshape12" filled="true" fillcolor="#e2e2e2" stroked="false">
                  <v:fill type="solid"/>
                </v:rect>
                <v:shape style="position:absolute;left:1440;top:467;width:9362;height:26" id="docshape13" coordorigin="1440,468" coordsize="9362,26" path="m1445,473l1440,473,1440,493,1445,493,1445,473xm10801,468l10796,468,10796,473,10801,473,10801,468xe" filled="true" fillcolor="#9f9f9f" stroked="false">
                  <v:path arrowok="t"/>
                  <v:fill type="solid"/>
                </v:shape>
                <v:rect style="position:absolute;left:10796;top:472;width:5;height:21" id="docshape14" filled="true" fillcolor="#e2e2e2" stroked="false">
                  <v:fill type="solid"/>
                </v:rect>
                <v:rect style="position:absolute;left:1440;top:492;width:5;height:5" id="docshape15" filled="true" fillcolor="#9f9f9f" stroked="false">
                  <v:fill type="solid"/>
                </v:rect>
                <v:shape style="position:absolute;left:1440;top:492;width:9362;height:5" id="docshape16" coordorigin="1440,493" coordsize="9362,5" path="m10796,493l1445,493,1440,493,1440,498,1445,498,10796,498,10796,493xm10801,493l10796,493,10796,498,10801,498,10801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2"/>
        <w:ind w:left="360" w:right="0" w:firstLine="0"/>
        <w:jc w:val="left"/>
        <w:rPr>
          <w:rFonts w:ascii="Calibri Light" w:hAnsi="Calibri Light"/>
          <w:b w:val="0"/>
          <w:sz w:val="26"/>
        </w:rPr>
      </w:pPr>
      <w:bookmarkStart w:name="Existing systems — Outside India (the on" w:id="15"/>
      <w:bookmarkEnd w:id="15"/>
      <w:r>
        <w:rPr/>
      </w:r>
      <w:r>
        <w:rPr>
          <w:rFonts w:ascii="Calibri Light" w:hAnsi="Calibri Light"/>
          <w:b w:val="0"/>
          <w:color w:val="2E5395"/>
          <w:sz w:val="26"/>
        </w:rPr>
        <w:t>Existing</w:t>
      </w:r>
      <w:r>
        <w:rPr>
          <w:rFonts w:ascii="Calibri Light" w:hAnsi="Calibri Light"/>
          <w:b w:val="0"/>
          <w:color w:val="2E5395"/>
          <w:spacing w:val="-3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systems</w:t>
      </w:r>
      <w:r>
        <w:rPr>
          <w:rFonts w:ascii="Calibri Light" w:hAnsi="Calibri Light"/>
          <w:b w:val="0"/>
          <w:color w:val="2E5395"/>
          <w:spacing w:val="-3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—</w:t>
      </w:r>
      <w:r>
        <w:rPr>
          <w:rFonts w:ascii="Calibri Light" w:hAnsi="Calibri Light"/>
          <w:b w:val="0"/>
          <w:color w:val="2E5395"/>
          <w:spacing w:val="-3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Outside</w:t>
      </w:r>
      <w:r>
        <w:rPr>
          <w:rFonts w:ascii="Calibri Light" w:hAnsi="Calibri Light"/>
          <w:b w:val="0"/>
          <w:color w:val="2E5395"/>
          <w:spacing w:val="-2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India</w:t>
      </w:r>
      <w:r>
        <w:rPr>
          <w:rFonts w:ascii="Calibri Light" w:hAnsi="Calibri Light"/>
          <w:b w:val="0"/>
          <w:color w:val="2E5395"/>
          <w:spacing w:val="-2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(the</w:t>
      </w:r>
      <w:r>
        <w:rPr>
          <w:rFonts w:ascii="Calibri Light" w:hAnsi="Calibri Light"/>
          <w:b w:val="0"/>
          <w:color w:val="2E5395"/>
          <w:spacing w:val="-2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ones</w:t>
      </w:r>
      <w:r>
        <w:rPr>
          <w:rFonts w:ascii="Calibri Light" w:hAnsi="Calibri Light"/>
          <w:b w:val="0"/>
          <w:color w:val="2E5395"/>
          <w:spacing w:val="-2"/>
          <w:sz w:val="26"/>
        </w:rPr>
        <w:t> </w:t>
      </w:r>
      <w:r>
        <w:rPr>
          <w:rFonts w:ascii="Calibri Light" w:hAnsi="Calibri Light"/>
          <w:b w:val="0"/>
          <w:color w:val="2E5395"/>
          <w:sz w:val="26"/>
        </w:rPr>
        <w:t>actually</w:t>
      </w:r>
      <w:r>
        <w:rPr>
          <w:rFonts w:ascii="Calibri Light" w:hAnsi="Calibri Light"/>
          <w:b w:val="0"/>
          <w:color w:val="2E5395"/>
          <w:spacing w:val="-4"/>
          <w:sz w:val="26"/>
        </w:rPr>
        <w:t> </w:t>
      </w:r>
      <w:r>
        <w:rPr>
          <w:rFonts w:ascii="Calibri Light" w:hAnsi="Calibri Light"/>
          <w:b w:val="0"/>
          <w:color w:val="2E5395"/>
          <w:spacing w:val="-2"/>
          <w:sz w:val="26"/>
        </w:rPr>
        <w:t>working)</w:t>
      </w:r>
    </w:p>
    <w:p>
      <w:pPr>
        <w:pStyle w:val="BodyText"/>
        <w:spacing w:before="5"/>
        <w:rPr>
          <w:rFonts w:ascii="Calibri Light"/>
          <w:b w:val="0"/>
          <w:sz w:val="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3704"/>
        <w:gridCol w:w="3886"/>
      </w:tblGrid>
      <w:tr>
        <w:trPr>
          <w:trHeight w:val="364" w:hRule="atLeast"/>
        </w:trPr>
        <w:tc>
          <w:tcPr>
            <w:tcW w:w="1750" w:type="dxa"/>
          </w:tcPr>
          <w:p>
            <w:pPr>
              <w:pStyle w:val="TableParagraph"/>
              <w:spacing w:line="224" w:lineRule="exact"/>
              <w:ind w:left="3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Country/City</w:t>
            </w:r>
          </w:p>
        </w:tc>
        <w:tc>
          <w:tcPr>
            <w:tcW w:w="3704" w:type="dxa"/>
          </w:tcPr>
          <w:p>
            <w:pPr>
              <w:pStyle w:val="TableParagraph"/>
              <w:spacing w:line="224" w:lineRule="exact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works</w:t>
            </w:r>
          </w:p>
        </w:tc>
        <w:tc>
          <w:tcPr>
            <w:tcW w:w="3886" w:type="dxa"/>
          </w:tcPr>
          <w:p>
            <w:pPr>
              <w:pStyle w:val="TableParagraph"/>
              <w:spacing w:line="224" w:lineRule="exact"/>
              <w:ind w:left="607"/>
              <w:rPr>
                <w:b/>
                <w:sz w:val="22"/>
              </w:rPr>
            </w:pPr>
            <w:r>
              <w:rPr>
                <w:b/>
                <w:sz w:val="22"/>
              </w:rPr>
              <w:t>Why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it's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considered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success</w:t>
            </w:r>
          </w:p>
        </w:tc>
      </w:tr>
      <w:tr>
        <w:trPr>
          <w:trHeight w:val="1958" w:hRule="atLeast"/>
        </w:trPr>
        <w:tc>
          <w:tcPr>
            <w:tcW w:w="1750" w:type="dxa"/>
          </w:tcPr>
          <w:p>
            <w:pPr>
              <w:pStyle w:val="TableParagraph"/>
              <w:spacing w:before="121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right="42"/>
              <w:rPr>
                <w:sz w:val="22"/>
              </w:rPr>
            </w:pPr>
            <w:r>
              <w:rPr>
                <w:b/>
                <w:sz w:val="22"/>
              </w:rPr>
              <w:t>Hong Kong (Landslip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Warning System) </w:t>
            </w:r>
            <w:r>
              <w:rPr>
                <w:sz w:val="22"/>
              </w:rPr>
              <w:t>— oldest in the world</w:t>
            </w:r>
          </w:p>
        </w:tc>
        <w:tc>
          <w:tcPr>
            <w:tcW w:w="3704" w:type="dxa"/>
          </w:tcPr>
          <w:p>
            <w:pPr>
              <w:pStyle w:val="TableParagraph"/>
              <w:spacing w:line="259" w:lineRule="auto" w:before="100"/>
              <w:ind w:right="115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dense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122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automatic rain gauges with 5-minute updates, radar-based rainfall nowcasting, and separate rainfall thresholds calculated for four different slope types (soil cuts, rock cuts, fill slopes, retaining walls)</w:t>
            </w:r>
          </w:p>
        </w:tc>
        <w:tc>
          <w:tcPr>
            <w:tcW w:w="3886" w:type="dxa"/>
          </w:tcPr>
          <w:p>
            <w:pPr>
              <w:pStyle w:val="TableParagraph"/>
              <w:spacing w:line="259" w:lineRule="auto" w:before="100"/>
              <w:ind w:left="32" w:right="53"/>
              <w:rPr>
                <w:sz w:val="22"/>
              </w:rPr>
            </w:pPr>
            <w:r>
              <w:rPr>
                <w:sz w:val="22"/>
              </w:rPr>
              <w:t>Widely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called the most successful LEWS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 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largely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because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invested heavily in </w:t>
            </w:r>
            <w:r>
              <w:rPr>
                <w:b/>
                <w:sz w:val="22"/>
              </w:rPr>
              <w:t>public communication</w:t>
            </w:r>
            <w:r>
              <w:rPr>
                <w:sz w:val="22"/>
              </w:rPr>
              <w:t>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including door-to-door advertising campaigns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residents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actually understood and trusted the warnings.</w:t>
            </w:r>
          </w:p>
        </w:tc>
      </w:tr>
      <w:tr>
        <w:trPr>
          <w:trHeight w:val="1379" w:hRule="atLeast"/>
        </w:trPr>
        <w:tc>
          <w:tcPr>
            <w:tcW w:w="1750" w:type="dxa"/>
          </w:tcPr>
          <w:p>
            <w:pPr>
              <w:pStyle w:val="TableParagraph"/>
              <w:spacing w:before="266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Japan</w:t>
            </w:r>
          </w:p>
        </w:tc>
        <w:tc>
          <w:tcPr>
            <w:tcW w:w="3704" w:type="dxa"/>
          </w:tcPr>
          <w:p>
            <w:pPr>
              <w:pStyle w:val="TableParagraph"/>
              <w:spacing w:line="259" w:lineRule="auto" w:before="100"/>
              <w:ind w:right="115"/>
              <w:rPr>
                <w:sz w:val="22"/>
              </w:rPr>
            </w:pPr>
            <w:r>
              <w:rPr>
                <w:sz w:val="22"/>
              </w:rPr>
              <w:t>Combines hourly rainfall, short-range rainfall forecasts, and a soil-moisture index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calculated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meteorological </w:t>
            </w: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3886" w:type="dxa"/>
          </w:tcPr>
          <w:p>
            <w:pPr>
              <w:pStyle w:val="TableParagraph"/>
              <w:spacing w:line="259" w:lineRule="auto" w:before="245"/>
              <w:ind w:left="32"/>
              <w:rPr>
                <w:sz w:val="22"/>
              </w:rPr>
            </w:pPr>
            <w:r>
              <w:rPr>
                <w:sz w:val="22"/>
              </w:rPr>
              <w:t>Long-running, integrated directly into national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forecasting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treats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soil wetness as seriously as rainfall amount.</w:t>
            </w:r>
          </w:p>
        </w:tc>
      </w:tr>
      <w:tr>
        <w:trPr>
          <w:trHeight w:val="1959" w:hRule="atLeast"/>
        </w:trPr>
        <w:tc>
          <w:tcPr>
            <w:tcW w:w="1750" w:type="dxa"/>
          </w:tcPr>
          <w:p>
            <w:pPr>
              <w:pStyle w:val="TableParagraph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before="142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spacing w:line="259" w:lineRule="auto"/>
              <w:ind w:right="378"/>
              <w:rPr>
                <w:b/>
                <w:sz w:val="22"/>
              </w:rPr>
            </w:pPr>
            <w:r>
              <w:rPr>
                <w:b/>
                <w:sz w:val="22"/>
              </w:rPr>
              <w:t>Italy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(Tuscany, Sicily, etc.)</w:t>
            </w:r>
          </w:p>
        </w:tc>
        <w:tc>
          <w:tcPr>
            <w:tcW w:w="3704" w:type="dxa"/>
          </w:tcPr>
          <w:p>
            <w:pPr>
              <w:pStyle w:val="TableParagraph"/>
              <w:spacing w:line="259" w:lineRule="auto" w:before="100"/>
              <w:ind w:right="32"/>
              <w:rPr>
                <w:sz w:val="22"/>
              </w:rPr>
            </w:pPr>
            <w:r>
              <w:rPr>
                <w:sz w:val="22"/>
              </w:rPr>
              <w:t>Regional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rainfall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intensity-duration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thresholds,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divided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dozens of separate alert zones each with its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own calculated threshold; Sicily also blends soil-moisture modelling with rainfall forecasts</w:t>
            </w:r>
          </w:p>
        </w:tc>
        <w:tc>
          <w:tcPr>
            <w:tcW w:w="3886" w:type="dxa"/>
          </w:tcPr>
          <w:p>
            <w:pPr>
              <w:pStyle w:val="TableParagraph"/>
              <w:spacing w:line="259" w:lineRule="auto" w:before="245"/>
              <w:ind w:left="32"/>
              <w:rPr>
                <w:sz w:val="22"/>
              </w:rPr>
            </w:pPr>
            <w:r>
              <w:rPr>
                <w:sz w:val="22"/>
              </w:rPr>
              <w:t>Proven that dividing a state into many small,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separately-calibrated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zones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(instead of one blanket threshold) works better, since Italy has been developing landslide warning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decades.</w:t>
            </w:r>
          </w:p>
        </w:tc>
      </w:tr>
      <w:tr>
        <w:trPr>
          <w:trHeight w:val="1233" w:hRule="atLeast"/>
        </w:trPr>
        <w:tc>
          <w:tcPr>
            <w:tcW w:w="1750" w:type="dxa"/>
          </w:tcPr>
          <w:p>
            <w:pPr>
              <w:pStyle w:val="TableParagraph"/>
              <w:spacing w:before="266"/>
              <w:ind w:left="0"/>
              <w:rPr>
                <w:rFonts w:ascii="Calibri Light"/>
                <w:b w:val="0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Norway</w:t>
            </w:r>
          </w:p>
        </w:tc>
        <w:tc>
          <w:tcPr>
            <w:tcW w:w="3704" w:type="dxa"/>
          </w:tcPr>
          <w:p>
            <w:pPr>
              <w:pStyle w:val="TableParagraph"/>
              <w:spacing w:line="259" w:lineRule="auto" w:before="245"/>
              <w:ind w:right="115"/>
              <w:rPr>
                <w:sz w:val="22"/>
              </w:rPr>
            </w:pPr>
            <w:r>
              <w:rPr>
                <w:sz w:val="22"/>
              </w:rPr>
              <w:t>National system integrated into the hydrological warning service, using hydrologic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tools</w:t>
            </w:r>
          </w:p>
        </w:tc>
        <w:tc>
          <w:tcPr>
            <w:tcW w:w="3886" w:type="dxa"/>
          </w:tcPr>
          <w:p>
            <w:pPr>
              <w:pStyle w:val="TableParagraph"/>
              <w:spacing w:line="259" w:lineRule="auto" w:before="100"/>
              <w:ind w:left="32"/>
              <w:rPr>
                <w:sz w:val="22"/>
              </w:rPr>
            </w:pPr>
            <w:r>
              <w:rPr>
                <w:sz w:val="22"/>
              </w:rPr>
              <w:t>Well-developed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because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it's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 existing, trusted flood/weather agency rather than being a stand-alone new</w:t>
            </w:r>
          </w:p>
          <w:p>
            <w:pPr>
              <w:pStyle w:val="TableParagraph"/>
              <w:spacing w:line="243" w:lineRule="exact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system.</w:t>
            </w:r>
          </w:p>
        </w:tc>
      </w:tr>
    </w:tbl>
    <w:p>
      <w:pPr>
        <w:pStyle w:val="TableParagraph"/>
        <w:spacing w:after="0" w:line="243" w:lineRule="exact"/>
        <w:rPr>
          <w:sz w:val="22"/>
        </w:rPr>
        <w:sectPr>
          <w:pgSz w:w="12240" w:h="15840"/>
          <w:pgMar w:top="1400" w:bottom="1984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3745"/>
        <w:gridCol w:w="3697"/>
      </w:tblGrid>
      <w:tr>
        <w:trPr>
          <w:trHeight w:val="364" w:hRule="atLeast"/>
        </w:trPr>
        <w:tc>
          <w:tcPr>
            <w:tcW w:w="1640" w:type="dxa"/>
          </w:tcPr>
          <w:p>
            <w:pPr>
              <w:pStyle w:val="TableParagraph"/>
              <w:spacing w:line="224" w:lineRule="exact"/>
              <w:ind w:left="3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Country/City</w:t>
            </w:r>
          </w:p>
        </w:tc>
        <w:tc>
          <w:tcPr>
            <w:tcW w:w="3745" w:type="dxa"/>
          </w:tcPr>
          <w:p>
            <w:pPr>
              <w:pStyle w:val="TableParagraph"/>
              <w:spacing w:line="224" w:lineRule="exact"/>
              <w:ind w:left="1370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works</w:t>
            </w:r>
          </w:p>
        </w:tc>
        <w:tc>
          <w:tcPr>
            <w:tcW w:w="3697" w:type="dxa"/>
          </w:tcPr>
          <w:p>
            <w:pPr>
              <w:pStyle w:val="TableParagraph"/>
              <w:spacing w:line="224" w:lineRule="exact"/>
              <w:ind w:left="676"/>
              <w:rPr>
                <w:b/>
                <w:sz w:val="22"/>
              </w:rPr>
            </w:pPr>
            <w:r>
              <w:rPr>
                <w:b/>
                <w:sz w:val="22"/>
              </w:rPr>
              <w:t>Why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it's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considered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success</w:t>
            </w:r>
          </w:p>
        </w:tc>
      </w:tr>
      <w:tr>
        <w:trPr>
          <w:trHeight w:val="1089" w:hRule="atLeast"/>
        </w:trPr>
        <w:tc>
          <w:tcPr>
            <w:tcW w:w="1640" w:type="dxa"/>
          </w:tcPr>
          <w:p>
            <w:pPr>
              <w:pStyle w:val="TableParagraph"/>
              <w:spacing w:line="259" w:lineRule="auto" w:before="245"/>
              <w:rPr>
                <w:b/>
                <w:sz w:val="22"/>
              </w:rPr>
            </w:pPr>
            <w:r>
              <w:rPr>
                <w:b/>
                <w:sz w:val="22"/>
              </w:rPr>
              <w:t>Rio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Janeiro (Alerta Rio)</w:t>
            </w:r>
          </w:p>
        </w:tc>
        <w:tc>
          <w:tcPr>
            <w:tcW w:w="3745" w:type="dxa"/>
          </w:tcPr>
          <w:p>
            <w:pPr>
              <w:pStyle w:val="TableParagraph"/>
              <w:spacing w:line="259" w:lineRule="auto" w:before="100"/>
              <w:ind w:left="160"/>
              <w:rPr>
                <w:sz w:val="22"/>
              </w:rPr>
            </w:pPr>
            <w:r>
              <w:rPr>
                <w:sz w:val="22"/>
              </w:rPr>
              <w:t>Combines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landslide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susceptibility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maps with rain-gauge data updated every 5 </w:t>
            </w:r>
            <w:r>
              <w:rPr>
                <w:spacing w:val="-2"/>
                <w:sz w:val="22"/>
              </w:rPr>
              <w:t>minutes</w:t>
            </w:r>
          </w:p>
        </w:tc>
        <w:tc>
          <w:tcPr>
            <w:tcW w:w="3697" w:type="dxa"/>
          </w:tcPr>
          <w:p>
            <w:pPr>
              <w:pStyle w:val="TableParagraph"/>
              <w:spacing w:line="259" w:lineRule="auto" w:before="100"/>
              <w:ind w:left="101" w:right="46"/>
              <w:jc w:val="both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near-real-time,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low-latency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dense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urban </w:t>
            </w:r>
            <w:r>
              <w:rPr>
                <w:spacing w:val="-2"/>
                <w:sz w:val="22"/>
              </w:rPr>
              <w:t>population.</w:t>
            </w:r>
          </w:p>
        </w:tc>
      </w:tr>
      <w:tr>
        <w:trPr>
          <w:trHeight w:val="944" w:hRule="atLeast"/>
        </w:trPr>
        <w:tc>
          <w:tcPr>
            <w:tcW w:w="1640" w:type="dxa"/>
          </w:tcPr>
          <w:p>
            <w:pPr>
              <w:pStyle w:val="TableParagraph"/>
              <w:spacing w:line="259" w:lineRule="auto" w:before="2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Bangladesh (Chittagong)</w:t>
            </w:r>
          </w:p>
        </w:tc>
        <w:tc>
          <w:tcPr>
            <w:tcW w:w="3745" w:type="dxa"/>
          </w:tcPr>
          <w:p>
            <w:pPr>
              <w:pStyle w:val="TableParagraph"/>
              <w:spacing w:line="259" w:lineRule="auto" w:before="245"/>
              <w:ind w:left="160" w:right="45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volunteer-operated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using weather-model rainfall forecasts</w:t>
            </w:r>
          </w:p>
        </w:tc>
        <w:tc>
          <w:tcPr>
            <w:tcW w:w="3697" w:type="dxa"/>
          </w:tcPr>
          <w:p>
            <w:pPr>
              <w:pStyle w:val="TableParagraph"/>
              <w:spacing w:before="100"/>
              <w:ind w:left="101"/>
              <w:rPr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low-cost,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community-</w:t>
            </w:r>
            <w:r>
              <w:rPr>
                <w:spacing w:val="-2"/>
                <w:sz w:val="22"/>
              </w:rPr>
              <w:t>driven</w:t>
            </w:r>
          </w:p>
          <w:p>
            <w:pPr>
              <w:pStyle w:val="TableParagraph"/>
              <w:spacing w:line="290" w:lineRule="atLeast"/>
              <w:ind w:left="101"/>
              <w:rPr>
                <w:sz w:val="22"/>
              </w:rPr>
            </w:pPr>
            <w:r>
              <w:rPr>
                <w:sz w:val="22"/>
              </w:rPr>
              <w:t>model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heavy government infrastructure.</w:t>
            </w:r>
          </w:p>
        </w:tc>
      </w:tr>
    </w:tbl>
    <w:p>
      <w:pPr>
        <w:pStyle w:val="BodyText"/>
        <w:spacing w:before="192"/>
        <w:rPr>
          <w:rFonts w:ascii="Calibri Light"/>
          <w:b w:val="0"/>
          <w:sz w:val="27"/>
        </w:rPr>
      </w:pPr>
    </w:p>
    <w:p>
      <w:pPr>
        <w:pStyle w:val="Heading1"/>
      </w:pPr>
      <w:bookmarkStart w:name="Why the outside systems succeed where In" w:id="16"/>
      <w:bookmarkEnd w:id="16"/>
      <w:r>
        <w:rPr>
          <w:b w:val="0"/>
        </w:rPr>
      </w:r>
      <w:r>
        <w:rPr/>
        <w:t>Why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outside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succeed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India</w:t>
      </w:r>
      <w:r>
        <w:rPr>
          <w:spacing w:val="-1"/>
        </w:rPr>
        <w:t> </w:t>
      </w:r>
      <w:r>
        <w:rPr>
          <w:spacing w:val="-2"/>
        </w:rPr>
        <w:t>struggles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281" w:after="0"/>
        <w:ind w:left="1080" w:right="604" w:hanging="361"/>
        <w:jc w:val="both"/>
        <w:rPr>
          <w:sz w:val="22"/>
        </w:rPr>
      </w:pPr>
      <w:r>
        <w:rPr>
          <w:sz w:val="22"/>
        </w:rPr>
        <w:t>They've</w:t>
      </w:r>
      <w:r>
        <w:rPr>
          <w:spacing w:val="-2"/>
          <w:sz w:val="22"/>
        </w:rPr>
        <w:t> </w:t>
      </w:r>
      <w:r>
        <w:rPr>
          <w:sz w:val="22"/>
        </w:rPr>
        <w:t>had</w:t>
      </w:r>
      <w:r>
        <w:rPr>
          <w:spacing w:val="-2"/>
          <w:sz w:val="22"/>
        </w:rPr>
        <w:t> </w:t>
      </w:r>
      <w:r>
        <w:rPr>
          <w:b/>
          <w:sz w:val="22"/>
        </w:rPr>
        <w:t>decades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head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Hong</w:t>
      </w:r>
      <w:r>
        <w:rPr>
          <w:spacing w:val="-4"/>
          <w:sz w:val="22"/>
        </w:rPr>
        <w:t> </w:t>
      </w:r>
      <w:r>
        <w:rPr>
          <w:sz w:val="22"/>
        </w:rPr>
        <w:t>Kong's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refined</w:t>
      </w:r>
      <w:r>
        <w:rPr>
          <w:spacing w:val="-5"/>
          <w:sz w:val="22"/>
        </w:rPr>
        <w:t> </w:t>
      </w:r>
      <w:r>
        <w:rPr>
          <w:sz w:val="22"/>
        </w:rPr>
        <w:t>since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1970s–80s;</w:t>
      </w:r>
      <w:r>
        <w:rPr>
          <w:spacing w:val="-4"/>
          <w:sz w:val="22"/>
        </w:rPr>
        <w:t> </w:t>
      </w:r>
      <w:r>
        <w:rPr>
          <w:sz w:val="22"/>
        </w:rPr>
        <w:t>Italy and</w:t>
      </w:r>
      <w:r>
        <w:rPr>
          <w:spacing w:val="-1"/>
          <w:sz w:val="22"/>
        </w:rPr>
        <w:t> </w:t>
      </w:r>
      <w:r>
        <w:rPr>
          <w:sz w:val="22"/>
        </w:rPr>
        <w:t>Japan</w:t>
      </w:r>
      <w:r>
        <w:rPr>
          <w:spacing w:val="-1"/>
          <w:sz w:val="22"/>
        </w:rPr>
        <w:t> </w:t>
      </w:r>
      <w:r>
        <w:rPr>
          <w:sz w:val="22"/>
        </w:rPr>
        <w:t>similarly</w:t>
      </w:r>
      <w:r>
        <w:rPr>
          <w:spacing w:val="-1"/>
          <w:sz w:val="22"/>
        </w:rPr>
        <w:t> </w:t>
      </w:r>
      <w:r>
        <w:rPr>
          <w:sz w:val="22"/>
        </w:rPr>
        <w:t>have long</w:t>
      </w:r>
      <w:r>
        <w:rPr>
          <w:spacing w:val="-1"/>
          <w:sz w:val="22"/>
        </w:rPr>
        <w:t> </w:t>
      </w:r>
      <w:r>
        <w:rPr>
          <w:sz w:val="22"/>
        </w:rPr>
        <w:t>operational histories, while</w:t>
      </w:r>
      <w:r>
        <w:rPr>
          <w:spacing w:val="-1"/>
          <w:sz w:val="22"/>
        </w:rPr>
        <w:t> </w:t>
      </w:r>
      <w:r>
        <w:rPr>
          <w:sz w:val="22"/>
        </w:rPr>
        <w:t>India's national system</w:t>
      </w:r>
      <w:r>
        <w:rPr>
          <w:spacing w:val="-1"/>
          <w:sz w:val="22"/>
        </w:rPr>
        <w:t> </w:t>
      </w:r>
      <w:r>
        <w:rPr>
          <w:sz w:val="22"/>
        </w:rPr>
        <w:t>is barely 1–2 years old.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421" w:hanging="361"/>
        <w:jc w:val="both"/>
        <w:rPr>
          <w:sz w:val="22"/>
        </w:rPr>
      </w:pP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invest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much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prediction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Hong</w:t>
      </w:r>
      <w:r>
        <w:rPr>
          <w:spacing w:val="-4"/>
          <w:sz w:val="22"/>
        </w:rPr>
        <w:t> </w:t>
      </w:r>
      <w:r>
        <w:rPr>
          <w:sz w:val="22"/>
        </w:rPr>
        <w:t>Kong's</w:t>
      </w:r>
      <w:r>
        <w:rPr>
          <w:spacing w:val="-4"/>
          <w:sz w:val="22"/>
        </w:rPr>
        <w:t> </w:t>
      </w:r>
      <w:r>
        <w:rPr>
          <w:sz w:val="22"/>
        </w:rPr>
        <w:t>success</w:t>
      </w:r>
      <w:r>
        <w:rPr>
          <w:spacing w:val="-3"/>
          <w:sz w:val="22"/>
        </w:rPr>
        <w:t> </w:t>
      </w:r>
      <w:r>
        <w:rPr>
          <w:sz w:val="22"/>
        </w:rPr>
        <w:t>is explicitly credited to citizen outreach, not just the science.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both"/>
        <w:rPr>
          <w:sz w:val="22"/>
        </w:rPr>
      </w:pPr>
      <w:r>
        <w:rPr>
          <w:sz w:val="22"/>
        </w:rPr>
        <w:t>They</w:t>
      </w:r>
      <w:r>
        <w:rPr>
          <w:spacing w:val="-9"/>
          <w:sz w:val="22"/>
        </w:rPr>
        <w:t> </w:t>
      </w: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b/>
          <w:sz w:val="22"/>
        </w:rPr>
        <w:t>dense,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hyperlocal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sensor/rain-gauge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networks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sparse</w:t>
      </w:r>
      <w:r>
        <w:rPr>
          <w:spacing w:val="-8"/>
          <w:sz w:val="22"/>
        </w:rPr>
        <w:t> </w:t>
      </w:r>
      <w:r>
        <w:rPr>
          <w:sz w:val="22"/>
        </w:rPr>
        <w:t>regional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ones.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901" w:hanging="361"/>
        <w:jc w:val="both"/>
        <w:rPr>
          <w:sz w:val="22"/>
        </w:rPr>
      </w:pPr>
      <w:r>
        <w:rPr>
          <w:sz w:val="22"/>
        </w:rPr>
        <w:t>Several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b/>
          <w:sz w:val="22"/>
        </w:rPr>
        <w:t>built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existing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trusted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agency</w:t>
      </w:r>
      <w:r>
        <w:rPr>
          <w:b/>
          <w:spacing w:val="-3"/>
          <w:sz w:val="22"/>
        </w:rPr>
        <w:t> </w:t>
      </w:r>
      <w:r>
        <w:rPr>
          <w:sz w:val="22"/>
        </w:rPr>
        <w:t>(meteorological</w:t>
      </w:r>
      <w:r>
        <w:rPr>
          <w:spacing w:val="-4"/>
          <w:sz w:val="22"/>
        </w:rPr>
        <w:t> </w:t>
      </w:r>
      <w:r>
        <w:rPr>
          <w:sz w:val="22"/>
        </w:rPr>
        <w:t>department,</w:t>
      </w:r>
      <w:r>
        <w:rPr>
          <w:spacing w:val="-4"/>
          <w:sz w:val="22"/>
        </w:rPr>
        <w:t> </w:t>
      </w:r>
      <w:r>
        <w:rPr>
          <w:sz w:val="22"/>
        </w:rPr>
        <w:t>hydrological service) rather than being a brand-new standalone system citizens have to learn to trust.</w:t>
      </w:r>
    </w:p>
    <w:p>
      <w:pPr>
        <w:spacing w:line="240" w:lineRule="auto"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296861</wp:posOffset>
                </wp:positionV>
                <wp:extent cx="5944870" cy="1968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31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07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62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62" y="3048"/>
                                </a:lnTo>
                                <a:lnTo>
                                  <a:pt x="5944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314" y="3556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50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62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62" y="3048"/>
                                </a:lnTo>
                                <a:lnTo>
                                  <a:pt x="5944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7495pt;width:468.1pt;height:1.55pt;mso-position-horizontal-relative:page;mso-position-vertical-relative:paragraph;z-index:-15726592;mso-wrap-distance-left:0;mso-wrap-distance-right:0" id="docshapegroup17" coordorigin="1440,467" coordsize="9362,31">
                <v:shape style="position:absolute;left:1440;top:467;width:9360;height:30" id="docshape18" coordorigin="1440,467" coordsize="9360,30" path="m10800,467l1440,467,1440,468,1440,473,1440,497,10800,497,10800,467xe" filled="true" fillcolor="#9f9f9f" stroked="false">
                  <v:path arrowok="t"/>
                  <v:fill type="solid"/>
                </v:shape>
                <v:rect style="position:absolute;left:10796;top:468;width:5;height:5" id="docshape19" filled="true" fillcolor="#e2e2e2" stroked="false">
                  <v:fill type="solid"/>
                </v:rect>
                <v:shape style="position:absolute;left:1440;top:468;width:9362;height:26" id="docshape20" coordorigin="1440,468" coordsize="9362,26" path="m1445,473l1440,473,1440,493,1445,493,1445,473xm10801,468l10796,468,10796,473,10801,473,10801,468xe" filled="true" fillcolor="#9f9f9f" stroked="false">
                  <v:path arrowok="t"/>
                  <v:fill type="solid"/>
                </v:shape>
                <v:rect style="position:absolute;left:10796;top:473;width:5;height:21" id="docshape21" filled="true" fillcolor="#e2e2e2" stroked="false">
                  <v:fill type="solid"/>
                </v:rect>
                <v:rect style="position:absolute;left:1440;top:493;width:5;height:5" id="docshape22" filled="true" fillcolor="#9f9f9f" stroked="false">
                  <v:fill type="solid"/>
                </v:rect>
                <v:shape style="position:absolute;left:1440;top:493;width:9362;height:5" id="docshape23" coordorigin="1440,493" coordsize="9362,5" path="m10796,493l1445,493,1440,493,1440,498,1445,498,10796,498,10796,493xm10801,493l10796,493,10796,498,10801,498,10801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1"/>
        <w:ind w:left="360" w:right="0" w:firstLine="0"/>
        <w:jc w:val="left"/>
        <w:rPr>
          <w:rFonts w:ascii="Calibri Light"/>
          <w:b w:val="0"/>
          <w:sz w:val="26"/>
        </w:rPr>
      </w:pPr>
      <w:bookmarkStart w:name="What this means for your system's design" w:id="17"/>
      <w:bookmarkEnd w:id="17"/>
      <w:r>
        <w:rPr/>
      </w:r>
      <w:r>
        <w:rPr>
          <w:rFonts w:ascii="Calibri Light"/>
          <w:b w:val="0"/>
          <w:color w:val="2E5395"/>
          <w:sz w:val="26"/>
        </w:rPr>
        <w:t>What</w:t>
      </w:r>
      <w:r>
        <w:rPr>
          <w:rFonts w:ascii="Calibri Light"/>
          <w:b w:val="0"/>
          <w:color w:val="2E5395"/>
          <w:spacing w:val="-2"/>
          <w:sz w:val="26"/>
        </w:rPr>
        <w:t> </w:t>
      </w:r>
      <w:r>
        <w:rPr>
          <w:rFonts w:ascii="Calibri Light"/>
          <w:b w:val="0"/>
          <w:color w:val="2E5395"/>
          <w:sz w:val="26"/>
        </w:rPr>
        <w:t>this</w:t>
      </w:r>
      <w:r>
        <w:rPr>
          <w:rFonts w:ascii="Calibri Light"/>
          <w:b w:val="0"/>
          <w:color w:val="2E5395"/>
          <w:spacing w:val="-3"/>
          <w:sz w:val="26"/>
        </w:rPr>
        <w:t> </w:t>
      </w:r>
      <w:r>
        <w:rPr>
          <w:rFonts w:ascii="Calibri Light"/>
          <w:b w:val="0"/>
          <w:color w:val="2E5395"/>
          <w:sz w:val="26"/>
        </w:rPr>
        <w:t>means</w:t>
      </w:r>
      <w:r>
        <w:rPr>
          <w:rFonts w:ascii="Calibri Light"/>
          <w:b w:val="0"/>
          <w:color w:val="2E5395"/>
          <w:spacing w:val="-2"/>
          <w:sz w:val="26"/>
        </w:rPr>
        <w:t> </w:t>
      </w:r>
      <w:r>
        <w:rPr>
          <w:rFonts w:ascii="Calibri Light"/>
          <w:b w:val="0"/>
          <w:color w:val="2E5395"/>
          <w:sz w:val="26"/>
        </w:rPr>
        <w:t>for</w:t>
      </w:r>
      <w:r>
        <w:rPr>
          <w:rFonts w:ascii="Calibri Light"/>
          <w:b w:val="0"/>
          <w:color w:val="2E5395"/>
          <w:spacing w:val="-1"/>
          <w:sz w:val="26"/>
        </w:rPr>
        <w:t> </w:t>
      </w:r>
      <w:r>
        <w:rPr>
          <w:rFonts w:ascii="Calibri Light"/>
          <w:b w:val="0"/>
          <w:color w:val="2E5395"/>
          <w:sz w:val="26"/>
        </w:rPr>
        <w:t>your</w:t>
      </w:r>
      <w:r>
        <w:rPr>
          <w:rFonts w:ascii="Calibri Light"/>
          <w:b w:val="0"/>
          <w:color w:val="2E5395"/>
          <w:spacing w:val="-1"/>
          <w:sz w:val="26"/>
        </w:rPr>
        <w:t> </w:t>
      </w:r>
      <w:r>
        <w:rPr>
          <w:rFonts w:ascii="Calibri Light"/>
          <w:b w:val="0"/>
          <w:color w:val="2E5395"/>
          <w:sz w:val="26"/>
        </w:rPr>
        <w:t>system's </w:t>
      </w:r>
      <w:r>
        <w:rPr>
          <w:rFonts w:ascii="Calibri Light"/>
          <w:b w:val="0"/>
          <w:color w:val="2E5395"/>
          <w:spacing w:val="-2"/>
          <w:sz w:val="26"/>
        </w:rPr>
        <w:t>design</w:t>
      </w:r>
    </w:p>
    <w:p>
      <w:pPr>
        <w:pStyle w:val="BodyText"/>
        <w:spacing w:before="305"/>
        <w:ind w:left="360" w:right="368"/>
      </w:pPr>
      <w:r>
        <w:rPr/>
        <w:t>Since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building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two-tier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(government/authorities</w:t>
      </w:r>
      <w:r>
        <w:rPr>
          <w:spacing w:val="-5"/>
        </w:rPr>
        <w:t> </w:t>
      </w:r>
      <w:r>
        <w:rPr/>
        <w:t>vs.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people), here's how the international lessons map onto your two failure points: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598" w:hanging="361"/>
        <w:jc w:val="left"/>
        <w:rPr>
          <w:sz w:val="22"/>
        </w:rPr>
      </w:pPr>
      <w:r>
        <w:rPr>
          <w:b/>
          <w:sz w:val="22"/>
        </w:rPr>
        <w:t>The "prediction" side is genuinely hard — don't over-promise. </w:t>
      </w:r>
      <w:r>
        <w:rPr>
          <w:sz w:val="22"/>
        </w:rPr>
        <w:t>Even NDMA experts are skeptical landslides can ever be forecast as reliably as floods. Design your system around </w:t>
      </w:r>
      <w:r>
        <w:rPr>
          <w:b/>
          <w:sz w:val="22"/>
        </w:rPr>
        <w:t>risk levels/probability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zones</w:t>
      </w:r>
      <w:r>
        <w:rPr>
          <w:b/>
          <w:spacing w:val="-3"/>
          <w:sz w:val="22"/>
        </w:rPr>
        <w:t> </w:t>
      </w:r>
      <w:r>
        <w:rPr>
          <w:sz w:val="22"/>
        </w:rPr>
        <w:t>(like</w:t>
      </w:r>
      <w:r>
        <w:rPr>
          <w:spacing w:val="-4"/>
          <w:sz w:val="22"/>
        </w:rPr>
        <w:t> </w:t>
      </w:r>
      <w:r>
        <w:rPr>
          <w:sz w:val="22"/>
        </w:rPr>
        <w:t>Italy's</w:t>
      </w:r>
      <w:r>
        <w:rPr>
          <w:spacing w:val="-5"/>
          <w:sz w:val="22"/>
        </w:rPr>
        <w:t> </w:t>
      </w:r>
      <w:r>
        <w:rPr>
          <w:sz w:val="22"/>
        </w:rPr>
        <w:t>alert</w:t>
      </w:r>
      <w:r>
        <w:rPr>
          <w:spacing w:val="-5"/>
          <w:sz w:val="22"/>
        </w:rPr>
        <w:t> </w:t>
      </w:r>
      <w:r>
        <w:rPr>
          <w:sz w:val="22"/>
        </w:rPr>
        <w:t>zones)</w:t>
      </w:r>
      <w:r>
        <w:rPr>
          <w:spacing w:val="-6"/>
          <w:sz w:val="22"/>
        </w:rPr>
        <w:t> </w:t>
      </w:r>
      <w:r>
        <w:rPr>
          <w:sz w:val="22"/>
        </w:rPr>
        <w:t>rather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promising</w:t>
      </w:r>
      <w:r>
        <w:rPr>
          <w:spacing w:val="-5"/>
          <w:sz w:val="22"/>
        </w:rPr>
        <w:t> </w:t>
      </w:r>
      <w:r>
        <w:rPr>
          <w:sz w:val="22"/>
        </w:rPr>
        <w:t>exact-time</w:t>
      </w:r>
      <w:r>
        <w:rPr>
          <w:spacing w:val="-5"/>
          <w:sz w:val="22"/>
        </w:rPr>
        <w:t> </w:t>
      </w:r>
      <w:r>
        <w:rPr>
          <w:sz w:val="22"/>
        </w:rPr>
        <w:t>predictions.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474" w:hanging="361"/>
        <w:jc w:val="left"/>
        <w:rPr>
          <w:sz w:val="22"/>
        </w:rPr>
      </w:pPr>
      <w:r>
        <w:rPr>
          <w:b/>
          <w:sz w:val="22"/>
        </w:rPr>
        <w:t>The "last-mile alert" side is where you can actually win</w:t>
      </w:r>
      <w:r>
        <w:rPr>
          <w:sz w:val="22"/>
        </w:rPr>
        <w:t>, because that's where even the best global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(Hong</w:t>
      </w:r>
      <w:r>
        <w:rPr>
          <w:spacing w:val="-2"/>
          <w:sz w:val="22"/>
        </w:rPr>
        <w:t> </w:t>
      </w:r>
      <w:r>
        <w:rPr>
          <w:sz w:val="22"/>
        </w:rPr>
        <w:t>Kong)</w:t>
      </w:r>
      <w:r>
        <w:rPr>
          <w:spacing w:val="-4"/>
          <w:sz w:val="22"/>
        </w:rPr>
        <w:t> </w:t>
      </w:r>
      <w:r>
        <w:rPr>
          <w:sz w:val="22"/>
        </w:rPr>
        <w:t>put</w:t>
      </w:r>
      <w:r>
        <w:rPr>
          <w:spacing w:val="-2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effort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3"/>
          <w:sz w:val="22"/>
        </w:rPr>
        <w:t> </w:t>
      </w:r>
      <w:r>
        <w:rPr>
          <w:sz w:val="22"/>
        </w:rPr>
        <w:t>modelling,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making</w:t>
      </w:r>
      <w:r>
        <w:rPr>
          <w:spacing w:val="-3"/>
          <w:sz w:val="22"/>
        </w:rPr>
        <w:t> </w:t>
      </w:r>
      <w:r>
        <w:rPr>
          <w:sz w:val="22"/>
        </w:rPr>
        <w:t>sure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alert </w:t>
      </w:r>
      <w:r>
        <w:rPr>
          <w:i/>
          <w:sz w:val="22"/>
        </w:rPr>
        <w:t>reaches</w:t>
      </w:r>
      <w:r>
        <w:rPr>
          <w:i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i/>
          <w:sz w:val="22"/>
        </w:rPr>
        <w:t>understood</w:t>
      </w:r>
      <w:r>
        <w:rPr>
          <w:i/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person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hill.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rescue-team-reporting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safe-zone-navigation feature is exactly the piece current Indian systems are missing.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513" w:hanging="361"/>
        <w:jc w:val="left"/>
        <w:rPr>
          <w:sz w:val="22"/>
        </w:rPr>
      </w:pPr>
      <w:r>
        <w:rPr>
          <w:b/>
          <w:sz w:val="22"/>
        </w:rPr>
        <w:t>Plan for hardware loss/tampering from day one </w:t>
      </w:r>
      <w:r>
        <w:rPr>
          <w:sz w:val="22"/>
        </w:rPr>
        <w:t>(learn from IIT Mandi's 45-of-many-sensors survival</w:t>
      </w:r>
      <w:r>
        <w:rPr>
          <w:spacing w:val="-4"/>
          <w:sz w:val="22"/>
        </w:rPr>
        <w:t> </w:t>
      </w:r>
      <w:r>
        <w:rPr>
          <w:sz w:val="22"/>
        </w:rPr>
        <w:t>rate)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maybe</w:t>
      </w:r>
      <w:r>
        <w:rPr>
          <w:spacing w:val="-3"/>
          <w:sz w:val="22"/>
        </w:rPr>
        <w:t> </w:t>
      </w:r>
      <w:r>
        <w:rPr>
          <w:sz w:val="22"/>
        </w:rPr>
        <w:t>favor</w:t>
      </w:r>
      <w:r>
        <w:rPr>
          <w:spacing w:val="-5"/>
          <w:sz w:val="22"/>
        </w:rPr>
        <w:t> </w:t>
      </w:r>
      <w:r>
        <w:rPr>
          <w:sz w:val="22"/>
        </w:rPr>
        <w:t>phone-based</w:t>
      </w:r>
      <w:r>
        <w:rPr>
          <w:spacing w:val="-5"/>
          <w:sz w:val="22"/>
        </w:rPr>
        <w:t> </w:t>
      </w:r>
      <w:r>
        <w:rPr>
          <w:sz w:val="22"/>
        </w:rPr>
        <w:t>reporting/crowdsourced</w:t>
      </w:r>
      <w:r>
        <w:rPr>
          <w:spacing w:val="-5"/>
          <w:sz w:val="22"/>
        </w:rPr>
        <w:t> </w:t>
      </w:r>
      <w:r>
        <w:rPr>
          <w:sz w:val="22"/>
        </w:rPr>
        <w:t>alerts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remote</w:t>
      </w:r>
      <w:r>
        <w:rPr>
          <w:spacing w:val="-4"/>
          <w:sz w:val="22"/>
        </w:rPr>
        <w:t> </w:t>
      </w:r>
      <w:r>
        <w:rPr>
          <w:sz w:val="22"/>
        </w:rPr>
        <w:t>sensors in hard-to-protect areas.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656" w:hanging="361"/>
        <w:jc w:val="left"/>
        <w:rPr>
          <w:sz w:val="22"/>
        </w:rPr>
      </w:pPr>
      <w:r>
        <w:rPr>
          <w:b/>
          <w:sz w:val="22"/>
        </w:rPr>
        <w:t>Build the citizen-facing layer to work over WhatsApp/SMS</w:t>
      </w:r>
      <w:r>
        <w:rPr>
          <w:sz w:val="22"/>
        </w:rPr>
        <w:t>, not just an app — that's literally what</w:t>
      </w:r>
      <w:r>
        <w:rPr>
          <w:spacing w:val="-2"/>
          <w:sz w:val="22"/>
        </w:rPr>
        <w:t> </w:t>
      </w:r>
      <w:r>
        <w:rPr>
          <w:sz w:val="22"/>
        </w:rPr>
        <w:t>GSI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already</w:t>
      </w:r>
      <w:r>
        <w:rPr>
          <w:spacing w:val="-3"/>
          <w:sz w:val="22"/>
        </w:rPr>
        <w:t> </w:t>
      </w:r>
      <w:r>
        <w:rPr>
          <w:sz w:val="22"/>
        </w:rPr>
        <w:t>doing</w:t>
      </w:r>
      <w:r>
        <w:rPr>
          <w:spacing w:val="-2"/>
          <w:sz w:val="22"/>
        </w:rPr>
        <w:t> </w:t>
      </w:r>
      <w:r>
        <w:rPr>
          <w:sz w:val="22"/>
        </w:rPr>
        <w:t>informally,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it's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most</w:t>
      </w:r>
      <w:r>
        <w:rPr>
          <w:spacing w:val="-3"/>
          <w:sz w:val="22"/>
        </w:rPr>
        <w:t> </w:t>
      </w:r>
      <w:r>
        <w:rPr>
          <w:sz w:val="22"/>
        </w:rPr>
        <w:t>reliable</w:t>
      </w:r>
      <w:r>
        <w:rPr>
          <w:spacing w:val="-2"/>
          <w:sz w:val="22"/>
        </w:rPr>
        <w:t> </w:t>
      </w:r>
      <w:r>
        <w:rPr>
          <w:sz w:val="22"/>
        </w:rPr>
        <w:t>channel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low-connectivity</w:t>
      </w:r>
      <w:r>
        <w:rPr>
          <w:spacing w:val="-3"/>
          <w:sz w:val="22"/>
        </w:rPr>
        <w:t> </w:t>
      </w:r>
      <w:r>
        <w:rPr>
          <w:sz w:val="22"/>
        </w:rPr>
        <w:t>hill </w:t>
      </w:r>
      <w:r>
        <w:rPr>
          <w:spacing w:val="-2"/>
          <w:sz w:val="22"/>
        </w:rPr>
        <w:t>areas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520" w:bottom="280" w:left="1080" w:right="1080"/>
        </w:sectPr>
      </w:pPr>
    </w:p>
    <w:p>
      <w:pPr>
        <w:spacing w:line="240" w:lineRule="auto" w:before="4"/>
        <w:rPr>
          <w:sz w:val="16"/>
        </w:rPr>
      </w:pP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ha.gov.in/sites/default/files/AREnglish_24032026.pdf" TargetMode="External"/><Relationship Id="rId6" Type="http://schemas.openxmlformats.org/officeDocument/2006/relationships/hyperlink" Target="https://mausam.imd.gov.in/imd_latest/monsoon_report_2025_2.pdf" TargetMode="External"/><Relationship Id="rId7" Type="http://schemas.openxmlformats.org/officeDocument/2006/relationships/hyperlink" Target="https://bhusanket.gsi.gov.in/statewiseLandslideReport.html" TargetMode="External"/><Relationship Id="rId8" Type="http://schemas.openxmlformats.org/officeDocument/2006/relationships/hyperlink" Target="https://mausamjournal.imd.gov.in/index.php/MAUSAM/article/download/3486/3296/13719" TargetMode="External"/><Relationship Id="rId9" Type="http://schemas.openxmlformats.org/officeDocument/2006/relationships/hyperlink" Target="https://open-meteo.com/en/docs/historical-weather-api" TargetMode="External"/><Relationship Id="rId10" Type="http://schemas.openxmlformats.org/officeDocument/2006/relationships/hyperlink" Target="https://archive-api.open-meteo.com/v1/archive?latitude=25.297&amp;longitude=91.582&amp;start_date=2021-09-01&amp;end_date=2026-08-31&amp;daily=precipitation_sum%2Ctemperature_2m_mean%2Ctemperature_2m_max%2Ctemperature_2m_min%2Crelative_humidity_2m_mean%2Cwind_speed_10m_mean%2Cwind_speed_10m_max&amp;timezone=Asia%2FKolkata&amp;format=csv" TargetMode="External"/><Relationship Id="rId11" Type="http://schemas.openxmlformats.org/officeDocument/2006/relationships/hyperlink" Target="https://api.open-meteo.com/v1/forecast?latitude=25.297&amp;longitude=91.582&amp;hourly=temperature_2m%2Crelative_humidity_2m%2Cprecipitation%2Cwind_speed_10m%2Cprecipitation_probability&amp;forecast_days=16&amp;timezone=Asia%2FKolkata" TargetMode="External"/><Relationship Id="rId12" Type="http://schemas.openxmlformats.org/officeDocument/2006/relationships/hyperlink" Target="https://open-meteo.com/en/docs/historical-forecast-api" TargetMode="External"/><Relationship Id="rId13" Type="http://schemas.openxmlformats.org/officeDocument/2006/relationships/hyperlink" Target="https://visionias.in/current-affairs/news-today/2025-06-02/environment/landslide-causes-loss-of-lives-in-northeast-and-karnataka" TargetMode="External"/><Relationship Id="rId14" Type="http://schemas.openxmlformats.org/officeDocument/2006/relationships/hyperlink" Target="https://sentinelassam.com/editorial/mitigating-landslide-risk-in-the-northeast-663001" TargetMode="External"/><Relationship Id="rId15" Type="http://schemas.openxmlformats.org/officeDocument/2006/relationships/hyperlink" Target="https://sentinelassam.com/more-news/editorial/landslide-risk-prevention-in-northeast" TargetMode="External"/><Relationship Id="rId16" Type="http://schemas.openxmlformats.org/officeDocument/2006/relationships/hyperlink" Target="https://iasscore.in/current-affairs/floods-and-landslides-in-northeast-india" TargetMode="External"/><Relationship Id="rId17" Type="http://schemas.openxmlformats.org/officeDocument/2006/relationships/hyperlink" Target="https://www.universepg.com/ajeit/landslide-affected-areas-and-challenges-imposed-in-north-eastern-region-of-india-an-appraisal" TargetMode="External"/><Relationship Id="rId18" Type="http://schemas.openxmlformats.org/officeDocument/2006/relationships/hyperlink" Target="https://bhuvan-app1.nrsc.gov.in/disaster/disaster.php" TargetMode="External"/><Relationship Id="rId19" Type="http://schemas.openxmlformats.org/officeDocument/2006/relationships/hyperlink" Target="https://www.nrsc.gov.in/" TargetMode="External"/><Relationship Id="rId20" Type="http://schemas.openxmlformats.org/officeDocument/2006/relationships/hyperlink" Target="https://bhukosh.gsi.gov.in/" TargetMode="External"/><Relationship Id="rId21" Type="http://schemas.openxmlformats.org/officeDocument/2006/relationships/hyperlink" Target="https://data.nasa.gov/" TargetMode="External"/><Relationship Id="rId22" Type="http://schemas.openxmlformats.org/officeDocument/2006/relationships/hyperlink" Target="https://landslides.nasa.gov/" TargetMode="External"/><Relationship Id="rId23" Type="http://schemas.openxmlformats.org/officeDocument/2006/relationships/hyperlink" Target="https://power.larc.nasa.gov/data-access-viewer/" TargetMode="External"/><Relationship Id="rId24" Type="http://schemas.openxmlformats.org/officeDocument/2006/relationships/hyperlink" Target="https://data.gov.in/" TargetMode="External"/><Relationship Id="rId25" Type="http://schemas.openxmlformats.org/officeDocument/2006/relationships/hyperlink" Target="https://gpm.nasa.gov/" TargetMode="External"/><Relationship Id="rId26" Type="http://schemas.openxmlformats.org/officeDocument/2006/relationships/hyperlink" Target="https://www.chc.ucsb.edu/data/chirps" TargetMode="External"/><Relationship Id="rId27" Type="http://schemas.openxmlformats.org/officeDocument/2006/relationships/hyperlink" Target="https://smap.jpl.nasa.gov/" TargetMode="External"/><Relationship Id="rId28" Type="http://schemas.openxmlformats.org/officeDocument/2006/relationships/hyperlink" Target="https://land.copernicus.eu/" TargetMode="External"/><Relationship Id="rId29" Type="http://schemas.openxmlformats.org/officeDocument/2006/relationships/hyperlink" Target="https://soilgrids.org/" TargetMode="External"/><Relationship Id="rId30" Type="http://schemas.openxmlformats.org/officeDocument/2006/relationships/hyperlink" Target="https://dataful.in/" TargetMode="External"/><Relationship Id="rId31" Type="http://schemas.openxmlformats.org/officeDocument/2006/relationships/hyperlink" Target="https://soilhealth.dac.gov.in/" TargetMode="External"/><Relationship Id="rId32" Type="http://schemas.openxmlformats.org/officeDocument/2006/relationships/hyperlink" Target="https://www.fao.org/soils-portal/data-hub/soil-maps-and-databases/faounesco-soil-map-of-the-world/en/" TargetMode="External"/><Relationship Id="rId33" Type="http://schemas.openxmlformats.org/officeDocument/2006/relationships/hyperlink" Target="https://bhuvan.nrsc.gov.in/" TargetMode="External"/><Relationship Id="rId34" Type="http://schemas.openxmlformats.org/officeDocument/2006/relationships/hyperlink" Target="https://earthexplorer.usgs.gov/" TargetMode="External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2026-09-09T03:07:37Z</dcterms:created>
  <dcterms:modified xsi:type="dcterms:W3CDTF">2026-09-09T03:07:37Z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2026-09-09T00:00:00Z</vt:filetime>
  </property>
  <property fmtid="{D5CDD505-2E9C-101B-9397-08002B2CF9AE}" pid="5" name="Producer">
    <vt:lpwstr>Adobe PDF Services</vt:lpwstr>
  </property>
</Properties>
</file>