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CE012" w14:textId="0CBD84A3" w:rsidR="0098537E" w:rsidRPr="0098537E" w:rsidRDefault="0098537E" w:rsidP="0098537E">
      <w:pPr>
        <w:jc w:val="center"/>
        <w:rPr>
          <w:b/>
          <w:bCs/>
          <w:sz w:val="52"/>
          <w:szCs w:val="52"/>
          <w:u w:val="single"/>
        </w:rPr>
      </w:pPr>
      <w:r w:rsidRPr="0098537E">
        <w:rPr>
          <w:b/>
          <w:bCs/>
          <w:sz w:val="52"/>
          <w:szCs w:val="52"/>
          <w:u w:val="single"/>
        </w:rPr>
        <w:t>AI-Enabled Multi-Hazard Early Warning and Disaster Management</w:t>
      </w:r>
    </w:p>
    <w:p w14:paraId="71DFC924" w14:textId="77777777" w:rsidR="0098537E" w:rsidRDefault="0098537E" w:rsidP="0098537E">
      <w:pPr>
        <w:jc w:val="both"/>
        <w:rPr>
          <w:sz w:val="28"/>
          <w:szCs w:val="28"/>
        </w:rPr>
      </w:pPr>
    </w:p>
    <w:p w14:paraId="7D13EB64" w14:textId="412CE1D0" w:rsidR="0098537E" w:rsidRDefault="0098537E" w:rsidP="0098537E">
      <w:pPr>
        <w:jc w:val="both"/>
        <w:rPr>
          <w:sz w:val="28"/>
          <w:szCs w:val="28"/>
        </w:rPr>
      </w:pPr>
      <w:r>
        <w:rPr>
          <w:sz w:val="28"/>
          <w:szCs w:val="28"/>
        </w:rPr>
        <w:t>Early warning systems are moving from hazard detection toward people-centred, impact-based decision support. International frameworks led by WMO and UNDRR describe an end-to-end multi-hazard warning chain covering risk knowledge, observation and forecasting, warning dissemination, and preparedness and response. India already operates substantial capabilities through agencies such as NDMA, IMD and INCOIS, including the CAP-based SACHET alert platform, impact-based weather warnings and a 24×7 tsunami warning system. The research challenge for a student innovation platform such as Smart India Hackathon (SIH) 2026 is therefore not simply to create another alert application. The more meaningful gap is to integrate heterogeneous observations and forecasts, estimate localised impact and risk, translate warnings into location-specific actions, and support the response cycle while remaining explainable, resilient and interoperable. This paper proposes a research framework for an AI-enabled multi-hazard early warning and disaster management platform. The framework combines geospatial risk layers, weather and hydrological observations, satellite/radar products, sensor data and official forecasts with machine-learning models, uncertainty-aware risk scoring, GIS visualisation and a CAP-compatible dissemination layer. The paper maps the framework to relevant SIH 2026 disaster-management problem statements, identifies opportunities for differentiation, defines an implementable minimum viable prototype, and proposes evaluation metrics covering predictive skill, warning lead time, false alarms, calibration, latency, usability and response usefulness. The objective is to provide a technically credible foundation that can be narrowed to a specific SIH problem statement without duplicating existing government systems.</w:t>
      </w:r>
    </w:p>
    <w:p w14:paraId="003A4AE7" w14:textId="77777777" w:rsidR="0098537E" w:rsidRDefault="0098537E" w:rsidP="0098537E">
      <w:pPr>
        <w:jc w:val="both"/>
        <w:rPr>
          <w:sz w:val="28"/>
          <w:szCs w:val="28"/>
        </w:rPr>
      </w:pPr>
    </w:p>
    <w:p w14:paraId="57581EDD" w14:textId="77777777" w:rsidR="0098537E" w:rsidRDefault="0098537E" w:rsidP="0098537E">
      <w:pPr>
        <w:jc w:val="both"/>
        <w:rPr>
          <w:sz w:val="28"/>
          <w:szCs w:val="28"/>
        </w:rPr>
      </w:pPr>
      <w:r>
        <w:rPr>
          <w:sz w:val="40"/>
          <w:szCs w:val="40"/>
          <w:u w:val="single"/>
        </w:rPr>
        <w:t>Research Paper Structure</w:t>
      </w:r>
      <w:r>
        <w:rPr>
          <w:sz w:val="28"/>
          <w:szCs w:val="28"/>
        </w:rPr>
        <w:t xml:space="preserve"> </w:t>
      </w:r>
    </w:p>
    <w:p w14:paraId="6AA4DECC" w14:textId="77777777" w:rsidR="0098537E" w:rsidRDefault="0098537E" w:rsidP="0098537E">
      <w:pPr>
        <w:jc w:val="both"/>
        <w:rPr>
          <w:sz w:val="28"/>
          <w:szCs w:val="28"/>
        </w:rPr>
      </w:pPr>
      <w:r>
        <w:rPr>
          <w:sz w:val="28"/>
          <w:szCs w:val="28"/>
        </w:rPr>
        <w:t>1. Introduction</w:t>
      </w:r>
    </w:p>
    <w:p w14:paraId="52043085" w14:textId="77777777" w:rsidR="0098537E" w:rsidRDefault="0098537E" w:rsidP="0098537E">
      <w:pPr>
        <w:jc w:val="both"/>
        <w:rPr>
          <w:sz w:val="28"/>
          <w:szCs w:val="28"/>
        </w:rPr>
      </w:pPr>
      <w:r>
        <w:rPr>
          <w:sz w:val="28"/>
          <w:szCs w:val="28"/>
        </w:rPr>
        <w:t xml:space="preserve">2. Research Objectives </w:t>
      </w:r>
    </w:p>
    <w:p w14:paraId="05C63430" w14:textId="77777777" w:rsidR="0098537E" w:rsidRDefault="0098537E" w:rsidP="0098537E">
      <w:pPr>
        <w:jc w:val="both"/>
        <w:rPr>
          <w:sz w:val="28"/>
          <w:szCs w:val="28"/>
        </w:rPr>
      </w:pPr>
      <w:r>
        <w:rPr>
          <w:sz w:val="28"/>
          <w:szCs w:val="28"/>
        </w:rPr>
        <w:t xml:space="preserve">3. Research Methodology  </w:t>
      </w:r>
    </w:p>
    <w:p w14:paraId="1FCCCF0F" w14:textId="77777777" w:rsidR="0098537E" w:rsidRDefault="0098537E" w:rsidP="0098537E">
      <w:pPr>
        <w:jc w:val="both"/>
        <w:rPr>
          <w:sz w:val="28"/>
          <w:szCs w:val="28"/>
        </w:rPr>
      </w:pPr>
      <w:r>
        <w:rPr>
          <w:sz w:val="28"/>
          <w:szCs w:val="28"/>
        </w:rPr>
        <w:t xml:space="preserve">4. Global Early-Warning Architecture </w:t>
      </w:r>
    </w:p>
    <w:p w14:paraId="0F304014" w14:textId="77777777" w:rsidR="0098537E" w:rsidRDefault="0098537E" w:rsidP="0098537E">
      <w:pPr>
        <w:jc w:val="both"/>
        <w:rPr>
          <w:sz w:val="28"/>
          <w:szCs w:val="28"/>
        </w:rPr>
      </w:pPr>
      <w:r>
        <w:rPr>
          <w:sz w:val="28"/>
          <w:szCs w:val="28"/>
        </w:rPr>
        <w:t xml:space="preserve">5. Indian Disaster Early-Warning Ecosystem </w:t>
      </w:r>
    </w:p>
    <w:p w14:paraId="4916F9A2" w14:textId="77777777" w:rsidR="0098537E" w:rsidRDefault="0098537E" w:rsidP="0098537E">
      <w:pPr>
        <w:jc w:val="both"/>
        <w:rPr>
          <w:sz w:val="28"/>
          <w:szCs w:val="28"/>
        </w:rPr>
      </w:pPr>
      <w:r>
        <w:rPr>
          <w:sz w:val="28"/>
          <w:szCs w:val="28"/>
        </w:rPr>
        <w:t xml:space="preserve">6. SIH 2026 Landscape and Problem-Statement Alignment </w:t>
      </w:r>
    </w:p>
    <w:p w14:paraId="1173A8CD" w14:textId="77777777" w:rsidR="0098537E" w:rsidRDefault="0098537E" w:rsidP="0098537E">
      <w:pPr>
        <w:jc w:val="both"/>
        <w:rPr>
          <w:sz w:val="28"/>
          <w:szCs w:val="28"/>
        </w:rPr>
      </w:pPr>
      <w:r>
        <w:rPr>
          <w:sz w:val="28"/>
          <w:szCs w:val="28"/>
        </w:rPr>
        <w:t xml:space="preserve"> 7. Research Gap </w:t>
      </w:r>
    </w:p>
    <w:p w14:paraId="1D1F77FF" w14:textId="77777777" w:rsidR="0098537E" w:rsidRDefault="0098537E" w:rsidP="0098537E">
      <w:pPr>
        <w:jc w:val="both"/>
        <w:rPr>
          <w:sz w:val="28"/>
          <w:szCs w:val="28"/>
        </w:rPr>
      </w:pPr>
      <w:r>
        <w:rPr>
          <w:sz w:val="28"/>
          <w:szCs w:val="28"/>
        </w:rPr>
        <w:t xml:space="preserve">8. Proposed System: RAKSHA-EWS Framework </w:t>
      </w:r>
    </w:p>
    <w:p w14:paraId="5B4B3BF7" w14:textId="77777777" w:rsidR="0098537E" w:rsidRDefault="0098537E" w:rsidP="0098537E">
      <w:pPr>
        <w:jc w:val="both"/>
        <w:rPr>
          <w:sz w:val="28"/>
          <w:szCs w:val="28"/>
        </w:rPr>
      </w:pPr>
      <w:r>
        <w:rPr>
          <w:sz w:val="28"/>
          <w:szCs w:val="28"/>
        </w:rPr>
        <w:lastRenderedPageBreak/>
        <w:t xml:space="preserve">9. AI/ML Methodology </w:t>
      </w:r>
    </w:p>
    <w:p w14:paraId="704853C3" w14:textId="77777777" w:rsidR="0098537E" w:rsidRDefault="0098537E" w:rsidP="0098537E">
      <w:pPr>
        <w:jc w:val="both"/>
        <w:rPr>
          <w:sz w:val="28"/>
          <w:szCs w:val="28"/>
        </w:rPr>
      </w:pPr>
      <w:r>
        <w:rPr>
          <w:sz w:val="28"/>
          <w:szCs w:val="28"/>
        </w:rPr>
        <w:t xml:space="preserve">10. Flood/Landslide Use-Case for the MVP </w:t>
      </w:r>
    </w:p>
    <w:p w14:paraId="21C2424C" w14:textId="77777777" w:rsidR="0098537E" w:rsidRDefault="0098537E" w:rsidP="0098537E">
      <w:pPr>
        <w:jc w:val="both"/>
        <w:rPr>
          <w:sz w:val="28"/>
          <w:szCs w:val="28"/>
        </w:rPr>
      </w:pPr>
      <w:r>
        <w:rPr>
          <w:sz w:val="28"/>
          <w:szCs w:val="28"/>
        </w:rPr>
        <w:t xml:space="preserve">11. System Architecture and Technology Stack </w:t>
      </w:r>
    </w:p>
    <w:p w14:paraId="34762B29" w14:textId="77777777" w:rsidR="0098537E" w:rsidRDefault="0098537E" w:rsidP="0098537E">
      <w:pPr>
        <w:jc w:val="both"/>
        <w:rPr>
          <w:sz w:val="28"/>
          <w:szCs w:val="28"/>
        </w:rPr>
      </w:pPr>
      <w:r>
        <w:rPr>
          <w:sz w:val="28"/>
          <w:szCs w:val="28"/>
        </w:rPr>
        <w:t xml:space="preserve">12. Evaluation Framework </w:t>
      </w:r>
    </w:p>
    <w:p w14:paraId="34629DA9" w14:textId="77777777" w:rsidR="0098537E" w:rsidRDefault="0098537E" w:rsidP="0098537E">
      <w:pPr>
        <w:jc w:val="both"/>
        <w:rPr>
          <w:sz w:val="28"/>
          <w:szCs w:val="28"/>
        </w:rPr>
      </w:pPr>
      <w:r>
        <w:rPr>
          <w:sz w:val="28"/>
          <w:szCs w:val="28"/>
        </w:rPr>
        <w:t xml:space="preserve">13. Security, Reliability, Ethics and Governance </w:t>
      </w:r>
    </w:p>
    <w:p w14:paraId="46472719" w14:textId="77777777" w:rsidR="0098537E" w:rsidRDefault="0098537E" w:rsidP="0098537E">
      <w:pPr>
        <w:jc w:val="both"/>
        <w:rPr>
          <w:sz w:val="28"/>
          <w:szCs w:val="28"/>
        </w:rPr>
      </w:pPr>
      <w:r>
        <w:rPr>
          <w:sz w:val="28"/>
          <w:szCs w:val="28"/>
        </w:rPr>
        <w:t>14. Expected Innovation and Differentiation</w:t>
      </w:r>
    </w:p>
    <w:p w14:paraId="75ABBB66" w14:textId="77777777" w:rsidR="005C17AA" w:rsidRDefault="005C17AA"/>
    <w:p w14:paraId="12B5E318" w14:textId="77777777" w:rsidR="0098537E" w:rsidRPr="0098537E" w:rsidRDefault="0098537E" w:rsidP="0098537E">
      <w:pPr>
        <w:pStyle w:val="ListParagraph"/>
        <w:numPr>
          <w:ilvl w:val="0"/>
          <w:numId w:val="1"/>
        </w:numPr>
        <w:rPr>
          <w:sz w:val="28"/>
          <w:szCs w:val="28"/>
        </w:rPr>
      </w:pPr>
      <w:r w:rsidRPr="0098537E">
        <w:rPr>
          <w:b/>
          <w:bCs/>
          <w:sz w:val="40"/>
          <w:szCs w:val="40"/>
          <w:u w:val="single"/>
        </w:rPr>
        <w:t>Introduction</w:t>
      </w:r>
      <w:r w:rsidRPr="0098537E">
        <w:rPr>
          <w:sz w:val="40"/>
          <w:szCs w:val="40"/>
        </w:rPr>
        <w:t>: -</w:t>
      </w:r>
      <w:r w:rsidRPr="0098537E">
        <w:rPr>
          <w:sz w:val="40"/>
          <w:szCs w:val="40"/>
        </w:rPr>
        <w:t xml:space="preserve"> </w:t>
      </w:r>
    </w:p>
    <w:p w14:paraId="6D5ECA02" w14:textId="716F1BEB" w:rsidR="0098537E" w:rsidRPr="00611A25" w:rsidRDefault="0098537E" w:rsidP="00611A25">
      <w:pPr>
        <w:jc w:val="both"/>
        <w:rPr>
          <w:sz w:val="28"/>
          <w:szCs w:val="28"/>
        </w:rPr>
      </w:pPr>
      <w:r w:rsidRPr="00611A25">
        <w:rPr>
          <w:sz w:val="28"/>
          <w:szCs w:val="28"/>
        </w:rPr>
        <w:t>Disasters become crises not only because a hazard occurs, but because people, infrastructure and institutions are exposed and vulnerable when the hazard occurs. An effective early warning system therefore has to answer four progressively more useful questions: What is happening? Where will it happen? What will it affect? What should people and authorities do next? The last two questions distinguish an operational risk-management system from a simple forecasting dashboard.</w:t>
      </w:r>
    </w:p>
    <w:p w14:paraId="3C8F6268" w14:textId="4E8EE887" w:rsidR="0098537E" w:rsidRPr="00611A25" w:rsidRDefault="0098537E" w:rsidP="00611A25">
      <w:pPr>
        <w:jc w:val="both"/>
        <w:rPr>
          <w:sz w:val="28"/>
          <w:szCs w:val="28"/>
        </w:rPr>
      </w:pPr>
      <w:r w:rsidRPr="00611A25">
        <w:rPr>
          <w:sz w:val="28"/>
          <w:szCs w:val="28"/>
        </w:rPr>
        <w:t>The World Meteorological Organization's Early Warnings for All initiative defines four connected pillars: disaster risk knowledge; detection, observation, monitoring, analysis and forecasting; warning dissemination and communication; and preparedness and response capabilities. The initiative aims for universal protection through early warning systems by the end of 2027. UNDRR similarly defines multi-hazard early warning systems as systems that can address multiple hazards or interconnected impacts and emphasises coordination across disciplines and compatible warning mechanisms.</w:t>
      </w:r>
    </w:p>
    <w:p w14:paraId="74C10927" w14:textId="5B7B5B15" w:rsidR="0098537E" w:rsidRPr="00611A25" w:rsidRDefault="0098537E" w:rsidP="00611A25">
      <w:pPr>
        <w:jc w:val="both"/>
        <w:rPr>
          <w:sz w:val="28"/>
          <w:szCs w:val="28"/>
        </w:rPr>
      </w:pPr>
      <w:r w:rsidRPr="00611A25">
        <w:rPr>
          <w:sz w:val="28"/>
          <w:szCs w:val="28"/>
        </w:rPr>
        <w:t>In</w:t>
      </w:r>
      <w:r w:rsidRPr="00611A25">
        <w:rPr>
          <w:sz w:val="28"/>
          <w:szCs w:val="28"/>
        </w:rPr>
        <w:t>dia has already developed several important components of this chain. NDMA's SACHET platform uses the Common Alerting Protocol (CAP), geo-intelligence and multiple dissemination channels for near-real-time public alerts. IMD provides district-level forecasts, nowcasts and impact-based forecasting, while INCOIS operates India's Indian Tsunami Early Warning System. These capabilities demonstrate that the central research opportunity for a new SIH solution is not to replace national warning authorities, but to build an interoperable intelligence and decision-support layer around official data and warnings.</w:t>
      </w:r>
    </w:p>
    <w:p w14:paraId="5BC1E92E" w14:textId="77777777" w:rsidR="0098537E" w:rsidRDefault="0098537E" w:rsidP="0098537E">
      <w:pPr>
        <w:pStyle w:val="ListParagraph"/>
        <w:ind w:left="756"/>
        <w:jc w:val="both"/>
        <w:rPr>
          <w:sz w:val="28"/>
          <w:szCs w:val="28"/>
        </w:rPr>
      </w:pPr>
    </w:p>
    <w:p w14:paraId="6E5900C4" w14:textId="77777777" w:rsidR="0098537E" w:rsidRDefault="0098537E" w:rsidP="0098537E">
      <w:pPr>
        <w:pStyle w:val="ListParagraph"/>
        <w:ind w:left="756"/>
        <w:rPr>
          <w:sz w:val="28"/>
          <w:szCs w:val="28"/>
        </w:rPr>
      </w:pPr>
    </w:p>
    <w:p w14:paraId="1B7EF5E9" w14:textId="77777777" w:rsidR="0098537E" w:rsidRDefault="0098537E" w:rsidP="0098537E">
      <w:pPr>
        <w:pStyle w:val="ListParagraph"/>
        <w:ind w:left="756"/>
        <w:rPr>
          <w:sz w:val="28"/>
          <w:szCs w:val="28"/>
        </w:rPr>
      </w:pPr>
    </w:p>
    <w:p w14:paraId="2CF630AE" w14:textId="77777777" w:rsidR="0098537E" w:rsidRDefault="0098537E" w:rsidP="0098537E">
      <w:pPr>
        <w:pStyle w:val="ListParagraph"/>
        <w:ind w:left="756"/>
        <w:rPr>
          <w:sz w:val="28"/>
          <w:szCs w:val="28"/>
        </w:rPr>
      </w:pPr>
    </w:p>
    <w:p w14:paraId="0E088D9C" w14:textId="247D20E2" w:rsidR="0098537E" w:rsidRDefault="0098537E" w:rsidP="0098537E">
      <w:pPr>
        <w:pStyle w:val="ListParagraph"/>
        <w:numPr>
          <w:ilvl w:val="0"/>
          <w:numId w:val="1"/>
        </w:numPr>
        <w:rPr>
          <w:b/>
          <w:bCs/>
          <w:sz w:val="40"/>
          <w:szCs w:val="40"/>
          <w:u w:val="single"/>
        </w:rPr>
      </w:pPr>
      <w:r w:rsidRPr="0098537E">
        <w:rPr>
          <w:b/>
          <w:bCs/>
          <w:sz w:val="40"/>
          <w:szCs w:val="40"/>
          <w:u w:val="single"/>
        </w:rPr>
        <w:t xml:space="preserve">Research </w:t>
      </w:r>
      <w:r w:rsidRPr="0098537E">
        <w:rPr>
          <w:b/>
          <w:bCs/>
          <w:sz w:val="40"/>
          <w:szCs w:val="40"/>
          <w:u w:val="single"/>
        </w:rPr>
        <w:t>Objectives</w:t>
      </w:r>
      <w:r>
        <w:rPr>
          <w:b/>
          <w:bCs/>
          <w:sz w:val="40"/>
          <w:szCs w:val="40"/>
          <w:u w:val="single"/>
        </w:rPr>
        <w:t>: -</w:t>
      </w:r>
    </w:p>
    <w:p w14:paraId="357E3CFA" w14:textId="77777777" w:rsidR="0098537E" w:rsidRPr="00611A25" w:rsidRDefault="0098537E" w:rsidP="00611A25">
      <w:pPr>
        <w:jc w:val="both"/>
        <w:rPr>
          <w:sz w:val="28"/>
          <w:szCs w:val="28"/>
        </w:rPr>
      </w:pPr>
      <w:r>
        <w:t xml:space="preserve"> </w:t>
      </w:r>
      <w:r w:rsidRPr="00611A25">
        <w:rPr>
          <w:sz w:val="28"/>
          <w:szCs w:val="28"/>
        </w:rPr>
        <w:t>The study has six objectives:</w:t>
      </w:r>
    </w:p>
    <w:p w14:paraId="2CF39720" w14:textId="77777777" w:rsidR="00611A25" w:rsidRDefault="0098537E" w:rsidP="00611A25">
      <w:pPr>
        <w:jc w:val="both"/>
        <w:rPr>
          <w:sz w:val="28"/>
          <w:szCs w:val="28"/>
        </w:rPr>
      </w:pPr>
      <w:r w:rsidRPr="00611A25">
        <w:rPr>
          <w:sz w:val="28"/>
          <w:szCs w:val="28"/>
        </w:rPr>
        <w:t xml:space="preserve">1. Examine the architecture and limitations of modern multi-hazard early warning systems. </w:t>
      </w:r>
    </w:p>
    <w:p w14:paraId="33385AC8" w14:textId="7A947904" w:rsidR="0098537E" w:rsidRPr="00611A25" w:rsidRDefault="0098537E" w:rsidP="00611A25">
      <w:pPr>
        <w:jc w:val="both"/>
        <w:rPr>
          <w:sz w:val="28"/>
          <w:szCs w:val="28"/>
        </w:rPr>
      </w:pPr>
      <w:r w:rsidRPr="00611A25">
        <w:rPr>
          <w:sz w:val="28"/>
          <w:szCs w:val="28"/>
        </w:rPr>
        <w:lastRenderedPageBreak/>
        <w:t xml:space="preserve">2. Review the current Indian ecosystem of disaster observation, forecasting, warning and response. </w:t>
      </w:r>
    </w:p>
    <w:p w14:paraId="4DA76101" w14:textId="77777777" w:rsidR="0098537E" w:rsidRPr="00611A25" w:rsidRDefault="0098537E" w:rsidP="00611A25">
      <w:pPr>
        <w:jc w:val="both"/>
        <w:rPr>
          <w:sz w:val="28"/>
          <w:szCs w:val="28"/>
        </w:rPr>
      </w:pPr>
      <w:r w:rsidRPr="00611A25">
        <w:rPr>
          <w:sz w:val="28"/>
          <w:szCs w:val="28"/>
        </w:rPr>
        <w:t xml:space="preserve">3. Identify the gap between hazard prediction and actionable, localised impact management. </w:t>
      </w:r>
    </w:p>
    <w:p w14:paraId="5314C251" w14:textId="77777777" w:rsidR="0098537E" w:rsidRPr="00611A25" w:rsidRDefault="0098537E" w:rsidP="00611A25">
      <w:pPr>
        <w:jc w:val="both"/>
        <w:rPr>
          <w:sz w:val="28"/>
          <w:szCs w:val="28"/>
        </w:rPr>
      </w:pPr>
      <w:r w:rsidRPr="00611A25">
        <w:rPr>
          <w:sz w:val="28"/>
          <w:szCs w:val="28"/>
        </w:rPr>
        <w:t>4. Design an AI-enabled system architecture suitable for an SIH 2026 prototype.</w:t>
      </w:r>
    </w:p>
    <w:p w14:paraId="75591C35" w14:textId="1B15CC4D" w:rsidR="0098537E" w:rsidRPr="00611A25" w:rsidRDefault="0098537E" w:rsidP="00611A25">
      <w:pPr>
        <w:jc w:val="both"/>
        <w:rPr>
          <w:sz w:val="28"/>
          <w:szCs w:val="28"/>
        </w:rPr>
      </w:pPr>
      <w:r w:rsidRPr="00611A25">
        <w:rPr>
          <w:sz w:val="28"/>
          <w:szCs w:val="28"/>
        </w:rPr>
        <w:t xml:space="preserve">5. Define measurable evaluation criteria so that the proposed system can be tested rather than demonstrated only through screenshots. </w:t>
      </w:r>
    </w:p>
    <w:p w14:paraId="5E4281E7" w14:textId="77777777" w:rsidR="0098537E" w:rsidRPr="00611A25" w:rsidRDefault="0098537E" w:rsidP="00611A25">
      <w:pPr>
        <w:jc w:val="both"/>
        <w:rPr>
          <w:sz w:val="28"/>
          <w:szCs w:val="28"/>
        </w:rPr>
      </w:pPr>
      <w:r w:rsidRPr="00611A25">
        <w:rPr>
          <w:sz w:val="28"/>
          <w:szCs w:val="28"/>
        </w:rPr>
        <w:t xml:space="preserve">6. Identify a feasible differentiation strategy against closely related SIH 2026 problem statements. </w:t>
      </w:r>
    </w:p>
    <w:p w14:paraId="1C845FC3" w14:textId="387E5B5A" w:rsidR="0098537E" w:rsidRPr="00611A25" w:rsidRDefault="0098537E" w:rsidP="00611A25">
      <w:pPr>
        <w:jc w:val="both"/>
        <w:rPr>
          <w:sz w:val="28"/>
          <w:szCs w:val="28"/>
        </w:rPr>
      </w:pPr>
      <w:r w:rsidRPr="00611A25">
        <w:rPr>
          <w:sz w:val="28"/>
          <w:szCs w:val="28"/>
        </w:rPr>
        <w:t>The intended audience is an SIH student team, faculty mentor or technical evaluator. The framework assumes access to public or authorised datasets and does not assume that a student team can reproduce the operational infrastructure of national agencies.</w:t>
      </w:r>
    </w:p>
    <w:p w14:paraId="0DBC6C2C" w14:textId="77777777" w:rsidR="0098537E" w:rsidRDefault="0098537E" w:rsidP="0098537E">
      <w:pPr>
        <w:pStyle w:val="ListParagraph"/>
        <w:ind w:left="1104"/>
        <w:jc w:val="both"/>
        <w:rPr>
          <w:sz w:val="28"/>
          <w:szCs w:val="28"/>
        </w:rPr>
      </w:pPr>
    </w:p>
    <w:p w14:paraId="7C1BD4FE" w14:textId="77777777" w:rsidR="0098537E" w:rsidRDefault="0098537E" w:rsidP="0098537E">
      <w:pPr>
        <w:pStyle w:val="ListParagraph"/>
        <w:ind w:left="1104"/>
        <w:jc w:val="both"/>
        <w:rPr>
          <w:sz w:val="28"/>
          <w:szCs w:val="28"/>
        </w:rPr>
      </w:pPr>
    </w:p>
    <w:p w14:paraId="6F9D6E96" w14:textId="0A72B5CE" w:rsidR="0098537E" w:rsidRDefault="0098537E" w:rsidP="00611A25">
      <w:pPr>
        <w:pStyle w:val="ListParagraph"/>
        <w:numPr>
          <w:ilvl w:val="0"/>
          <w:numId w:val="1"/>
        </w:numPr>
        <w:jc w:val="both"/>
        <w:rPr>
          <w:b/>
          <w:bCs/>
          <w:sz w:val="40"/>
          <w:szCs w:val="40"/>
        </w:rPr>
      </w:pPr>
      <w:r w:rsidRPr="00611A25">
        <w:rPr>
          <w:b/>
          <w:bCs/>
          <w:sz w:val="40"/>
          <w:szCs w:val="40"/>
          <w:u w:val="single"/>
        </w:rPr>
        <w:t xml:space="preserve">Research </w:t>
      </w:r>
      <w:r w:rsidR="00611A25" w:rsidRPr="00611A25">
        <w:rPr>
          <w:b/>
          <w:bCs/>
          <w:sz w:val="40"/>
          <w:szCs w:val="40"/>
          <w:u w:val="single"/>
        </w:rPr>
        <w:t>Methodology</w:t>
      </w:r>
      <w:r w:rsidR="00611A25" w:rsidRPr="00611A25">
        <w:rPr>
          <w:b/>
          <w:bCs/>
          <w:sz w:val="40"/>
          <w:szCs w:val="40"/>
        </w:rPr>
        <w:t>: -</w:t>
      </w:r>
    </w:p>
    <w:p w14:paraId="3DC6B0A0" w14:textId="77777777" w:rsidR="00611A25" w:rsidRPr="00611A25" w:rsidRDefault="00611A25" w:rsidP="00611A25">
      <w:pPr>
        <w:pStyle w:val="ListParagraph"/>
        <w:ind w:left="1530"/>
        <w:jc w:val="both"/>
        <w:rPr>
          <w:b/>
          <w:bCs/>
          <w:sz w:val="40"/>
          <w:szCs w:val="40"/>
        </w:rPr>
      </w:pPr>
    </w:p>
    <w:p w14:paraId="06EDD1FF" w14:textId="0BCAAD07" w:rsidR="0098537E" w:rsidRPr="00611A25" w:rsidRDefault="0098537E" w:rsidP="00611A25">
      <w:pPr>
        <w:jc w:val="both"/>
        <w:rPr>
          <w:sz w:val="28"/>
          <w:szCs w:val="28"/>
        </w:rPr>
      </w:pPr>
      <w:r w:rsidRPr="00611A25">
        <w:rPr>
          <w:sz w:val="28"/>
          <w:szCs w:val="28"/>
        </w:rPr>
        <w:t>This paper uses a structured desk-research approach. Primary and authoritative sources were prioritised: WMO and</w:t>
      </w:r>
      <w:r w:rsidR="00611A25" w:rsidRPr="00611A25">
        <w:rPr>
          <w:sz w:val="28"/>
          <w:szCs w:val="28"/>
        </w:rPr>
        <w:t xml:space="preserve"> </w:t>
      </w:r>
      <w:r w:rsidRPr="00611A25">
        <w:rPr>
          <w:sz w:val="28"/>
          <w:szCs w:val="28"/>
        </w:rPr>
        <w:t>UNDRR frameworks for international early-warning architecture; Government of India sources for SACHET, IMD and</w:t>
      </w:r>
      <w:r w:rsidR="00611A25" w:rsidRPr="00611A25">
        <w:rPr>
          <w:sz w:val="28"/>
          <w:szCs w:val="28"/>
        </w:rPr>
        <w:t xml:space="preserve"> </w:t>
      </w:r>
      <w:r w:rsidRPr="00611A25">
        <w:rPr>
          <w:sz w:val="28"/>
          <w:szCs w:val="28"/>
        </w:rPr>
        <w:t>INCOIS; and the SIH 2026 problem-statement catalogue for competition alignment. Secondary sources are used only</w:t>
      </w:r>
      <w:r w:rsidR="00611A25" w:rsidRPr="00611A25">
        <w:rPr>
          <w:sz w:val="28"/>
          <w:szCs w:val="28"/>
        </w:rPr>
        <w:t xml:space="preserve"> </w:t>
      </w:r>
      <w:r w:rsidRPr="00611A25">
        <w:rPr>
          <w:sz w:val="28"/>
          <w:szCs w:val="28"/>
        </w:rPr>
        <w:t>to contextualise the competition landscape.</w:t>
      </w:r>
    </w:p>
    <w:p w14:paraId="6FAF2EC3" w14:textId="77777777" w:rsidR="00611A25" w:rsidRPr="00611A25" w:rsidRDefault="0098537E" w:rsidP="00611A25">
      <w:pPr>
        <w:jc w:val="both"/>
        <w:rPr>
          <w:sz w:val="28"/>
          <w:szCs w:val="28"/>
        </w:rPr>
      </w:pPr>
      <w:r w:rsidRPr="00611A25">
        <w:rPr>
          <w:sz w:val="28"/>
          <w:szCs w:val="28"/>
        </w:rPr>
        <w:t xml:space="preserve">The analysis follows four stages: </w:t>
      </w:r>
    </w:p>
    <w:p w14:paraId="45F81AD1" w14:textId="7D23AB56" w:rsidR="00611A25" w:rsidRPr="00611A25" w:rsidRDefault="0098537E" w:rsidP="00611A25">
      <w:pPr>
        <w:jc w:val="both"/>
        <w:rPr>
          <w:sz w:val="28"/>
          <w:szCs w:val="28"/>
        </w:rPr>
      </w:pPr>
      <w:r w:rsidRPr="00611A25">
        <w:rPr>
          <w:sz w:val="28"/>
          <w:szCs w:val="28"/>
        </w:rPr>
        <w:t xml:space="preserve">(a) ecosystem mapping </w:t>
      </w:r>
    </w:p>
    <w:p w14:paraId="04C367EC" w14:textId="77777777" w:rsidR="00611A25" w:rsidRPr="00611A25" w:rsidRDefault="0098537E" w:rsidP="00611A25">
      <w:pPr>
        <w:jc w:val="both"/>
        <w:rPr>
          <w:sz w:val="28"/>
          <w:szCs w:val="28"/>
        </w:rPr>
      </w:pPr>
      <w:r w:rsidRPr="00611A25">
        <w:rPr>
          <w:sz w:val="28"/>
          <w:szCs w:val="28"/>
        </w:rPr>
        <w:t xml:space="preserve">(b) gap analysis </w:t>
      </w:r>
    </w:p>
    <w:p w14:paraId="4F36D5FE" w14:textId="77777777" w:rsidR="00611A25" w:rsidRPr="00611A25" w:rsidRDefault="0098537E" w:rsidP="00611A25">
      <w:pPr>
        <w:jc w:val="both"/>
        <w:rPr>
          <w:sz w:val="28"/>
          <w:szCs w:val="28"/>
        </w:rPr>
      </w:pPr>
      <w:r w:rsidRPr="00611A25">
        <w:rPr>
          <w:sz w:val="28"/>
          <w:szCs w:val="28"/>
        </w:rPr>
        <w:t>(c) system design</w:t>
      </w:r>
    </w:p>
    <w:p w14:paraId="4E7BB67D" w14:textId="77777777" w:rsidR="00611A25" w:rsidRPr="00611A25" w:rsidRDefault="0098537E" w:rsidP="00611A25">
      <w:pPr>
        <w:jc w:val="both"/>
        <w:rPr>
          <w:sz w:val="28"/>
          <w:szCs w:val="28"/>
        </w:rPr>
      </w:pPr>
      <w:r w:rsidRPr="00611A25">
        <w:rPr>
          <w:sz w:val="28"/>
          <w:szCs w:val="28"/>
        </w:rPr>
        <w:t>(d) prototype</w:t>
      </w:r>
      <w:r w:rsidR="00611A25" w:rsidRPr="00611A25">
        <w:rPr>
          <w:sz w:val="28"/>
          <w:szCs w:val="28"/>
        </w:rPr>
        <w:t xml:space="preserve"> </w:t>
      </w:r>
      <w:r w:rsidRPr="00611A25">
        <w:rPr>
          <w:sz w:val="28"/>
          <w:szCs w:val="28"/>
        </w:rPr>
        <w:t xml:space="preserve">evaluation design </w:t>
      </w:r>
    </w:p>
    <w:p w14:paraId="3C188AAB" w14:textId="34C50974" w:rsidR="0098537E" w:rsidRPr="00611A25" w:rsidRDefault="0098537E" w:rsidP="00611A25">
      <w:pPr>
        <w:jc w:val="both"/>
        <w:rPr>
          <w:sz w:val="28"/>
          <w:szCs w:val="28"/>
        </w:rPr>
      </w:pPr>
      <w:r w:rsidRPr="00611A25">
        <w:rPr>
          <w:sz w:val="28"/>
          <w:szCs w:val="28"/>
        </w:rPr>
        <w:t>Claims about existing national systems are tied to official agency material. Proposed components</w:t>
      </w:r>
      <w:r w:rsidR="00611A25" w:rsidRPr="00611A25">
        <w:rPr>
          <w:sz w:val="28"/>
          <w:szCs w:val="28"/>
        </w:rPr>
        <w:t xml:space="preserve"> </w:t>
      </w:r>
      <w:r w:rsidRPr="00611A25">
        <w:rPr>
          <w:sz w:val="28"/>
          <w:szCs w:val="28"/>
        </w:rPr>
        <w:t>are explicitly presented as design recommendations rather than claims about existing operational capability.</w:t>
      </w:r>
      <w:r w:rsidR="00611A25" w:rsidRPr="00611A25">
        <w:rPr>
          <w:sz w:val="28"/>
          <w:szCs w:val="28"/>
        </w:rPr>
        <w:t xml:space="preserve"> </w:t>
      </w:r>
      <w:r w:rsidRPr="00611A25">
        <w:rPr>
          <w:sz w:val="28"/>
          <w:szCs w:val="28"/>
        </w:rPr>
        <w:t>A key methodological principle is to separate forecasting accuracy from decision usefulness. A model may improve a</w:t>
      </w:r>
      <w:r w:rsidR="00611A25">
        <w:rPr>
          <w:sz w:val="28"/>
          <w:szCs w:val="28"/>
        </w:rPr>
        <w:t xml:space="preserve"> </w:t>
      </w:r>
      <w:r w:rsidRPr="00611A25">
        <w:rPr>
          <w:sz w:val="28"/>
          <w:szCs w:val="28"/>
        </w:rPr>
        <w:t>statistical score while failing to provide sufficient lead time, generating too many false alarms, or producing warnings</w:t>
      </w:r>
      <w:r w:rsidR="00611A25" w:rsidRPr="00611A25">
        <w:rPr>
          <w:sz w:val="28"/>
          <w:szCs w:val="28"/>
        </w:rPr>
        <w:t xml:space="preserve"> </w:t>
      </w:r>
      <w:r w:rsidRPr="00611A25">
        <w:rPr>
          <w:sz w:val="28"/>
          <w:szCs w:val="28"/>
        </w:rPr>
        <w:t>that users cannot understand or act upon. Therefore, the proposed evaluation framework includes both predictive and</w:t>
      </w:r>
      <w:r w:rsidR="00611A25">
        <w:rPr>
          <w:sz w:val="28"/>
          <w:szCs w:val="28"/>
        </w:rPr>
        <w:t xml:space="preserve"> </w:t>
      </w:r>
      <w:r w:rsidRPr="00611A25">
        <w:rPr>
          <w:sz w:val="28"/>
          <w:szCs w:val="28"/>
        </w:rPr>
        <w:t>operational metrics.</w:t>
      </w:r>
    </w:p>
    <w:p w14:paraId="0A029427" w14:textId="77777777" w:rsidR="00611A25" w:rsidRDefault="00611A25" w:rsidP="00611A25">
      <w:pPr>
        <w:pStyle w:val="ListParagraph"/>
        <w:ind w:left="1104"/>
        <w:jc w:val="both"/>
        <w:rPr>
          <w:sz w:val="28"/>
          <w:szCs w:val="28"/>
        </w:rPr>
      </w:pPr>
    </w:p>
    <w:p w14:paraId="622A0EF7" w14:textId="77777777" w:rsidR="00611A25" w:rsidRDefault="00611A25" w:rsidP="00611A25">
      <w:pPr>
        <w:pStyle w:val="ListParagraph"/>
        <w:ind w:left="1104"/>
        <w:jc w:val="both"/>
        <w:rPr>
          <w:sz w:val="28"/>
          <w:szCs w:val="28"/>
        </w:rPr>
      </w:pPr>
    </w:p>
    <w:p w14:paraId="745A9A5B" w14:textId="137CC4C7" w:rsidR="00611A25" w:rsidRDefault="00611A25" w:rsidP="00611A25">
      <w:pPr>
        <w:pStyle w:val="ListParagraph"/>
        <w:numPr>
          <w:ilvl w:val="0"/>
          <w:numId w:val="1"/>
        </w:numPr>
        <w:jc w:val="both"/>
        <w:rPr>
          <w:sz w:val="40"/>
          <w:szCs w:val="40"/>
        </w:rPr>
      </w:pPr>
      <w:r w:rsidRPr="00611A25">
        <w:rPr>
          <w:sz w:val="40"/>
          <w:szCs w:val="40"/>
          <w:u w:val="single"/>
        </w:rPr>
        <w:lastRenderedPageBreak/>
        <w:t xml:space="preserve">Global Early-Warning </w:t>
      </w:r>
      <w:r w:rsidRPr="00611A25">
        <w:rPr>
          <w:sz w:val="40"/>
          <w:szCs w:val="40"/>
          <w:u w:val="single"/>
        </w:rPr>
        <w:t>Architecture</w:t>
      </w:r>
      <w:r w:rsidRPr="00611A25">
        <w:rPr>
          <w:sz w:val="40"/>
          <w:szCs w:val="40"/>
        </w:rPr>
        <w:t>: -</w:t>
      </w:r>
    </w:p>
    <w:p w14:paraId="27466565" w14:textId="77777777" w:rsidR="00611A25" w:rsidRPr="00611A25" w:rsidRDefault="00611A25" w:rsidP="00611A25">
      <w:pPr>
        <w:jc w:val="both"/>
        <w:rPr>
          <w:sz w:val="28"/>
          <w:szCs w:val="28"/>
        </w:rPr>
      </w:pPr>
      <w:r w:rsidRPr="00611A25">
        <w:rPr>
          <w:sz w:val="28"/>
          <w:szCs w:val="28"/>
        </w:rPr>
        <w:t>WMO's four-pillar architecture provides a strong reference model for the proposed system. Pillar 1 covers risk knowledge: hazard, exposure, vulnerability and historical-event information. Pillar 2 covers observations, monitoring, analysis and forecasting. Pillar 3 ensures warnings reach people through suitable communication channels. Pillar 4 connects warnings to preparedness and response actions.</w:t>
      </w:r>
    </w:p>
    <w:p w14:paraId="5F9BEA80" w14:textId="77777777" w:rsidR="00611A25" w:rsidRPr="00611A25" w:rsidRDefault="00611A25" w:rsidP="00611A25">
      <w:pPr>
        <w:jc w:val="both"/>
        <w:rPr>
          <w:sz w:val="28"/>
          <w:szCs w:val="28"/>
        </w:rPr>
      </w:pPr>
      <w:r w:rsidRPr="00611A25">
        <w:rPr>
          <w:sz w:val="28"/>
          <w:szCs w:val="28"/>
        </w:rPr>
        <w:t xml:space="preserve">A critical implication is that early warning is an end-to-end service rather than a machine-learning model. A highly accurate predictor is not sufficient if observations fail, communications are unavailable, warnings are poorly targeted, or responders do not have predefined actions. </w:t>
      </w:r>
    </w:p>
    <w:p w14:paraId="56934222" w14:textId="77777777" w:rsidR="00611A25" w:rsidRPr="00611A25" w:rsidRDefault="00611A25" w:rsidP="00611A25">
      <w:pPr>
        <w:jc w:val="both"/>
        <w:rPr>
          <w:sz w:val="28"/>
          <w:szCs w:val="28"/>
        </w:rPr>
      </w:pPr>
      <w:r w:rsidRPr="00611A25">
        <w:rPr>
          <w:sz w:val="28"/>
          <w:szCs w:val="28"/>
        </w:rPr>
        <w:t xml:space="preserve">UNDRR's terminology also highlights multi-hazard and cascading-risk concepts. Hazards can occur simultaneously or sequentially—for example, intense rainfall can trigger urban flooding, landslides, transport disruption and contamination. A multi-hazard system should therefore preserve a common geospatial representation of risk while allowing hazard-specific models. </w:t>
      </w:r>
    </w:p>
    <w:p w14:paraId="72FB3E95" w14:textId="64E9372E" w:rsidR="00611A25" w:rsidRDefault="00611A25" w:rsidP="00611A25">
      <w:pPr>
        <w:jc w:val="both"/>
        <w:rPr>
          <w:sz w:val="28"/>
          <w:szCs w:val="28"/>
        </w:rPr>
      </w:pPr>
      <w:r w:rsidRPr="00611A25">
        <w:rPr>
          <w:sz w:val="28"/>
          <w:szCs w:val="28"/>
        </w:rPr>
        <w:t>The 2025 WMO report on hazard monitoring and forecasting further highlights the importance of observing networks, data exchange, forecasting, impact-based warnings and governance. This supports an architecture in which AI augments—not replaces—official</w:t>
      </w:r>
      <w:r>
        <w:rPr>
          <w:sz w:val="28"/>
          <w:szCs w:val="28"/>
        </w:rPr>
        <w:t xml:space="preserve"> </w:t>
      </w:r>
      <w:r w:rsidRPr="00611A25">
        <w:rPr>
          <w:sz w:val="28"/>
          <w:szCs w:val="28"/>
        </w:rPr>
        <w:t>monitoring and forecasting workflows.</w:t>
      </w:r>
    </w:p>
    <w:p w14:paraId="52A077BA" w14:textId="77777777" w:rsidR="00611A25" w:rsidRDefault="00611A25" w:rsidP="00611A25">
      <w:pPr>
        <w:jc w:val="both"/>
        <w:rPr>
          <w:sz w:val="28"/>
          <w:szCs w:val="28"/>
        </w:rPr>
      </w:pPr>
    </w:p>
    <w:p w14:paraId="286F2CB4" w14:textId="77777777" w:rsidR="00611A25" w:rsidRDefault="00611A25" w:rsidP="00611A25">
      <w:pPr>
        <w:jc w:val="both"/>
        <w:rPr>
          <w:sz w:val="28"/>
          <w:szCs w:val="28"/>
        </w:rPr>
      </w:pPr>
    </w:p>
    <w:p w14:paraId="0048B34A" w14:textId="0012C560" w:rsidR="001A3006" w:rsidRPr="001A3006" w:rsidRDefault="00611A25" w:rsidP="001A3006">
      <w:pPr>
        <w:pStyle w:val="ListParagraph"/>
        <w:numPr>
          <w:ilvl w:val="0"/>
          <w:numId w:val="1"/>
        </w:numPr>
        <w:jc w:val="both"/>
        <w:rPr>
          <w:sz w:val="28"/>
          <w:szCs w:val="28"/>
        </w:rPr>
      </w:pPr>
      <w:r w:rsidRPr="001A3006">
        <w:rPr>
          <w:sz w:val="40"/>
          <w:szCs w:val="40"/>
          <w:u w:val="single"/>
        </w:rPr>
        <w:t xml:space="preserve">Indian Disaster Early-Warning </w:t>
      </w:r>
      <w:r w:rsidRPr="001A3006">
        <w:rPr>
          <w:sz w:val="40"/>
          <w:szCs w:val="40"/>
          <w:u w:val="single"/>
        </w:rPr>
        <w:t>Ecosystem</w:t>
      </w:r>
      <w:r w:rsidRPr="001A3006">
        <w:rPr>
          <w:sz w:val="40"/>
          <w:szCs w:val="40"/>
        </w:rPr>
        <w:t>: -</w:t>
      </w:r>
      <w:r w:rsidRPr="001A3006">
        <w:rPr>
          <w:sz w:val="28"/>
          <w:szCs w:val="28"/>
        </w:rPr>
        <w:t xml:space="preserve"> </w:t>
      </w:r>
    </w:p>
    <w:p w14:paraId="61398258" w14:textId="77777777" w:rsidR="001A3006" w:rsidRDefault="001A3006" w:rsidP="001A3006">
      <w:pPr>
        <w:pStyle w:val="ListParagraph"/>
        <w:ind w:left="396"/>
        <w:jc w:val="both"/>
        <w:rPr>
          <w:sz w:val="28"/>
          <w:szCs w:val="28"/>
        </w:rPr>
      </w:pPr>
    </w:p>
    <w:p w14:paraId="1D7C46D1" w14:textId="77777777" w:rsidR="001A3006" w:rsidRPr="001A3006" w:rsidRDefault="00611A25" w:rsidP="001A3006">
      <w:pPr>
        <w:jc w:val="both"/>
        <w:rPr>
          <w:sz w:val="28"/>
          <w:szCs w:val="28"/>
        </w:rPr>
      </w:pPr>
      <w:r w:rsidRPr="001A3006">
        <w:rPr>
          <w:sz w:val="28"/>
          <w:szCs w:val="28"/>
        </w:rPr>
        <w:t>India's existing ecosystem is extensive and should be treated as an integration opportunity.</w:t>
      </w:r>
    </w:p>
    <w:p w14:paraId="205DDA16" w14:textId="77777777" w:rsidR="001A3006" w:rsidRPr="001A3006" w:rsidRDefault="00611A25" w:rsidP="001A3006">
      <w:pPr>
        <w:jc w:val="both"/>
        <w:rPr>
          <w:sz w:val="28"/>
          <w:szCs w:val="28"/>
        </w:rPr>
      </w:pPr>
      <w:r w:rsidRPr="001A3006">
        <w:rPr>
          <w:sz w:val="28"/>
          <w:szCs w:val="28"/>
        </w:rPr>
        <w:t xml:space="preserve">5.1 NDMA SACHET is a CAP-based integrated alert system designed for near-real-time dissemination using geo-intelligence. Its public interface describes multi-hazard coverage, geo-targeted alerts, multilingual communication and simultaneous dissemination through channels including SMS, mobile applications, browser notifications and RSS. It also identifies participating agencies including NDMA, IMD, CWC, INCOIS, FSI and DGRE. </w:t>
      </w:r>
    </w:p>
    <w:p w14:paraId="407D0553" w14:textId="77777777" w:rsidR="001A3006" w:rsidRDefault="001A3006" w:rsidP="001A3006">
      <w:pPr>
        <w:jc w:val="both"/>
        <w:rPr>
          <w:sz w:val="28"/>
          <w:szCs w:val="28"/>
        </w:rPr>
      </w:pPr>
    </w:p>
    <w:p w14:paraId="504FFDB2" w14:textId="4B4C12E0" w:rsidR="001A3006" w:rsidRPr="001A3006" w:rsidRDefault="00611A25" w:rsidP="001A3006">
      <w:pPr>
        <w:jc w:val="both"/>
        <w:rPr>
          <w:sz w:val="28"/>
          <w:szCs w:val="28"/>
        </w:rPr>
      </w:pPr>
      <w:r w:rsidRPr="001A3006">
        <w:rPr>
          <w:sz w:val="28"/>
          <w:szCs w:val="28"/>
        </w:rPr>
        <w:t xml:space="preserve">5.2 India Meteorological Department IMD provides district-wise warnings, nowcasts and impact-based forecasts. Its impact-based forecasting research describes a progression from meteorological hazard prediction toward hazard and impact assessment, incorporating meteorological, geophysical, geospatial and socio-economic conditions in a web-GIS decision-support context. IMD's forecasting guidance also notes that district warning colour codes should consider probability and impact, rather than weather variables alone.  </w:t>
      </w:r>
    </w:p>
    <w:p w14:paraId="46CD8379" w14:textId="77777777" w:rsidR="001A3006" w:rsidRPr="001A3006" w:rsidRDefault="00611A25" w:rsidP="001A3006">
      <w:pPr>
        <w:jc w:val="both"/>
        <w:rPr>
          <w:sz w:val="28"/>
          <w:szCs w:val="28"/>
        </w:rPr>
      </w:pPr>
      <w:r w:rsidRPr="001A3006">
        <w:rPr>
          <w:sz w:val="28"/>
          <w:szCs w:val="28"/>
        </w:rPr>
        <w:lastRenderedPageBreak/>
        <w:t xml:space="preserve">5.3 INCOIS Tsunami Early Warning INCOIS operates a 24×7 Indian Tsunami Early Warning Centre. Its system combines real-time seismic stations, bottom-pressure recorders, tide gauges and decision-support models, with vulnerability and inundation mapping and multiple communication methods. This is a useful reference for end-to-end warning design because it connects detection, modelling, decision rules, dissemination and preparedness. </w:t>
      </w:r>
    </w:p>
    <w:p w14:paraId="1E007F6E" w14:textId="77777777" w:rsidR="001A3006" w:rsidRDefault="001A3006" w:rsidP="001A3006">
      <w:pPr>
        <w:pStyle w:val="ListParagraph"/>
        <w:ind w:left="396"/>
        <w:jc w:val="both"/>
        <w:rPr>
          <w:sz w:val="28"/>
          <w:szCs w:val="28"/>
        </w:rPr>
      </w:pPr>
    </w:p>
    <w:p w14:paraId="03D0D3B8" w14:textId="2D9D5945" w:rsidR="00611A25" w:rsidRPr="001A3006" w:rsidRDefault="00611A25" w:rsidP="001A3006">
      <w:pPr>
        <w:pStyle w:val="ListParagraph"/>
        <w:numPr>
          <w:ilvl w:val="1"/>
          <w:numId w:val="1"/>
        </w:numPr>
        <w:jc w:val="both"/>
        <w:rPr>
          <w:sz w:val="28"/>
          <w:szCs w:val="28"/>
        </w:rPr>
      </w:pPr>
      <w:r w:rsidRPr="001A3006">
        <w:rPr>
          <w:sz w:val="28"/>
          <w:szCs w:val="28"/>
        </w:rPr>
        <w:t>Implication for SIH These systems show that a new project should avoid presenting a generic "disaster alert app" as its primary novelty. A stronger contribution would be an intelligence layer that fuses heterogeneous information, estimates localised impact and risk, explains why a warning was generated, and provides operationally useful response recommendations while interoperating with official alerts.</w:t>
      </w:r>
    </w:p>
    <w:p w14:paraId="5D269E8C" w14:textId="77777777" w:rsidR="001A3006" w:rsidRDefault="001A3006" w:rsidP="001A3006">
      <w:pPr>
        <w:pStyle w:val="ListParagraph"/>
        <w:ind w:left="396"/>
        <w:jc w:val="both"/>
        <w:rPr>
          <w:sz w:val="28"/>
          <w:szCs w:val="28"/>
        </w:rPr>
      </w:pPr>
    </w:p>
    <w:p w14:paraId="229CD2D6" w14:textId="77777777" w:rsidR="001A3006" w:rsidRDefault="001A3006" w:rsidP="001A3006">
      <w:pPr>
        <w:pStyle w:val="ListParagraph"/>
        <w:ind w:left="396"/>
        <w:jc w:val="both"/>
        <w:rPr>
          <w:sz w:val="28"/>
          <w:szCs w:val="28"/>
        </w:rPr>
      </w:pPr>
    </w:p>
    <w:p w14:paraId="5E277CFD" w14:textId="2BF2E242" w:rsidR="001A3006" w:rsidRDefault="001A3006" w:rsidP="001A3006">
      <w:pPr>
        <w:pStyle w:val="ListParagraph"/>
        <w:numPr>
          <w:ilvl w:val="0"/>
          <w:numId w:val="1"/>
        </w:numPr>
        <w:jc w:val="both"/>
        <w:rPr>
          <w:sz w:val="28"/>
          <w:szCs w:val="28"/>
        </w:rPr>
      </w:pPr>
      <w:r w:rsidRPr="001A3006">
        <w:rPr>
          <w:sz w:val="40"/>
          <w:szCs w:val="40"/>
          <w:u w:val="single"/>
        </w:rPr>
        <w:t xml:space="preserve">SIH 2026 Landscape and Problem-Statement </w:t>
      </w:r>
      <w:r w:rsidRPr="001A3006">
        <w:rPr>
          <w:sz w:val="40"/>
          <w:szCs w:val="40"/>
          <w:u w:val="single"/>
        </w:rPr>
        <w:t>Alignment</w:t>
      </w:r>
      <w:r w:rsidRPr="001A3006">
        <w:rPr>
          <w:sz w:val="40"/>
          <w:szCs w:val="40"/>
        </w:rPr>
        <w:t>: -</w:t>
      </w:r>
      <w:r w:rsidRPr="001A3006">
        <w:rPr>
          <w:sz w:val="28"/>
          <w:szCs w:val="28"/>
        </w:rPr>
        <w:t xml:space="preserve"> </w:t>
      </w:r>
    </w:p>
    <w:p w14:paraId="66292A3B" w14:textId="2E28E429" w:rsidR="001A3006" w:rsidRDefault="001A3006" w:rsidP="001A3006">
      <w:pPr>
        <w:jc w:val="both"/>
        <w:rPr>
          <w:sz w:val="28"/>
          <w:szCs w:val="28"/>
        </w:rPr>
      </w:pPr>
      <w:r w:rsidRPr="001A3006">
        <w:rPr>
          <w:sz w:val="28"/>
          <w:szCs w:val="28"/>
        </w:rPr>
        <w:t>The SIH 2026 problem-statement catalogue contains a substantial cluster of Disaster Management challenges. Relevant examples include SIH26001 (AI-based early warning and landslide risk monitoring in the North Eastern Region), SIH26068 (</w:t>
      </w:r>
      <w:r w:rsidRPr="001A3006">
        <w:rPr>
          <w:sz w:val="28"/>
          <w:szCs w:val="28"/>
        </w:rPr>
        <w:t>Weather</w:t>
      </w:r>
      <w:r w:rsidRPr="001A3006">
        <w:rPr>
          <w:sz w:val="28"/>
          <w:szCs w:val="28"/>
        </w:rPr>
        <w:t>), SIH26069 (National Weather Big Data Analytics Platform), SIH26071 (AI/ML integrated heavy-rainfall early warning and inundation prediction), SIH26072 (thunderstorm and lightning nowcasting), SIH26077 (AI-driven hyper-local severe-weather early warning), SIH26083 (extreme heatwave earl</w:t>
      </w:r>
      <w:r>
        <w:rPr>
          <w:sz w:val="28"/>
          <w:szCs w:val="28"/>
        </w:rPr>
        <w:t xml:space="preserve">y </w:t>
      </w:r>
      <w:r w:rsidRPr="001A3006">
        <w:rPr>
          <w:sz w:val="28"/>
          <w:szCs w:val="28"/>
        </w:rPr>
        <w:t>warning), SIH26084</w:t>
      </w:r>
      <w:r>
        <w:rPr>
          <w:sz w:val="28"/>
          <w:szCs w:val="28"/>
        </w:rPr>
        <w:t xml:space="preserve"> </w:t>
      </w:r>
      <w:r w:rsidRPr="001A3006">
        <w:rPr>
          <w:sz w:val="28"/>
          <w:szCs w:val="28"/>
        </w:rPr>
        <w:t>(convective-scale thunderstorm/hail/cloudburst nowcasting) and SIH26085 (urban flood nowcasting). The catalogue also lists SIH26192 for flash-flood prediction in hilly regions and student-innovation disaster-management statements.</w:t>
      </w:r>
    </w:p>
    <w:p w14:paraId="4913576E" w14:textId="77777777" w:rsidR="001A3006" w:rsidRDefault="001A3006" w:rsidP="001A3006">
      <w:pPr>
        <w:jc w:val="both"/>
        <w:rPr>
          <w:sz w:val="28"/>
          <w:szCs w:val="28"/>
        </w:rPr>
      </w:pPr>
      <w:r w:rsidRPr="001A3006">
        <w:rPr>
          <w:sz w:val="28"/>
          <w:szCs w:val="28"/>
        </w:rPr>
        <w:t>This landscape changes the strategy. A broad "AI disaster prediction platform" overlaps with several existing problem statements. A team should instead choose one of two routes:</w:t>
      </w:r>
    </w:p>
    <w:p w14:paraId="444B4BCA" w14:textId="49250240" w:rsidR="001A3006" w:rsidRDefault="001A3006" w:rsidP="001A3006">
      <w:pPr>
        <w:jc w:val="both"/>
        <w:rPr>
          <w:sz w:val="28"/>
          <w:szCs w:val="28"/>
        </w:rPr>
      </w:pPr>
      <w:r w:rsidRPr="001A3006">
        <w:rPr>
          <w:sz w:val="28"/>
          <w:szCs w:val="28"/>
        </w:rPr>
        <w:t xml:space="preserve"> Route</w:t>
      </w:r>
      <w:r w:rsidRPr="001A3006">
        <w:rPr>
          <w:sz w:val="28"/>
          <w:szCs w:val="28"/>
        </w:rPr>
        <w:t xml:space="preserve"> A</w:t>
      </w:r>
      <w:r>
        <w:rPr>
          <w:sz w:val="28"/>
          <w:szCs w:val="28"/>
        </w:rPr>
        <w:t xml:space="preserve"> </w:t>
      </w:r>
      <w:r w:rsidRPr="001A3006">
        <w:rPr>
          <w:sz w:val="28"/>
          <w:szCs w:val="28"/>
        </w:rPr>
        <w:t>— Problem-specific excellence: select one statement, such as heavy rainfall/inundation, landslide risk, hyper-local severe weather or urban flood nowcasting, and build a deep technical prototype.</w:t>
      </w:r>
    </w:p>
    <w:p w14:paraId="05F5FDFD" w14:textId="20FA7F05" w:rsidR="001A3006" w:rsidRDefault="001A3006" w:rsidP="001A3006">
      <w:pPr>
        <w:jc w:val="both"/>
        <w:rPr>
          <w:sz w:val="28"/>
          <w:szCs w:val="28"/>
        </w:rPr>
      </w:pPr>
      <w:r w:rsidRPr="001A3006">
        <w:rPr>
          <w:sz w:val="28"/>
          <w:szCs w:val="28"/>
        </w:rPr>
        <w:t>Route B — Student Innovation: create an interoperable disaster-management intelligence platform focused on the gap between official warning and last-mile action. The platform should consume official alerts rather than claim to replace them. For a competitive SIH project, Route A is generally easier to validate technically because the target hazard and expected outputs are clearer. Route B can be more innovative, but requires careful scoping to avoid becoming a generic dashboard.</w:t>
      </w:r>
    </w:p>
    <w:p w14:paraId="5171ED03" w14:textId="77777777" w:rsidR="001A3006" w:rsidRDefault="001A3006" w:rsidP="001A3006">
      <w:pPr>
        <w:jc w:val="both"/>
        <w:rPr>
          <w:sz w:val="28"/>
          <w:szCs w:val="28"/>
        </w:rPr>
      </w:pPr>
    </w:p>
    <w:p w14:paraId="4CBB8A79" w14:textId="77777777" w:rsidR="001A3006" w:rsidRDefault="001A3006" w:rsidP="001A3006">
      <w:pPr>
        <w:jc w:val="both"/>
        <w:rPr>
          <w:sz w:val="28"/>
          <w:szCs w:val="28"/>
        </w:rPr>
      </w:pPr>
    </w:p>
    <w:p w14:paraId="39F51F97" w14:textId="77777777" w:rsidR="001A3006" w:rsidRDefault="001A3006" w:rsidP="001A3006">
      <w:pPr>
        <w:jc w:val="both"/>
        <w:rPr>
          <w:sz w:val="28"/>
          <w:szCs w:val="28"/>
        </w:rPr>
      </w:pPr>
    </w:p>
    <w:p w14:paraId="7F82D676" w14:textId="77777777" w:rsidR="001A3006" w:rsidRDefault="001A3006" w:rsidP="001A3006">
      <w:pPr>
        <w:jc w:val="both"/>
        <w:rPr>
          <w:sz w:val="40"/>
          <w:szCs w:val="40"/>
        </w:rPr>
      </w:pPr>
      <w:r w:rsidRPr="001A3006">
        <w:rPr>
          <w:sz w:val="40"/>
          <w:szCs w:val="40"/>
        </w:rPr>
        <w:lastRenderedPageBreak/>
        <w:t xml:space="preserve">7. </w:t>
      </w:r>
      <w:r w:rsidRPr="001A3006">
        <w:rPr>
          <w:sz w:val="40"/>
          <w:szCs w:val="40"/>
          <w:u w:val="single"/>
        </w:rPr>
        <w:t>Research Gap</w:t>
      </w:r>
      <w:r w:rsidRPr="001A3006">
        <w:rPr>
          <w:sz w:val="40"/>
          <w:szCs w:val="40"/>
        </w:rPr>
        <w:t>: -</w:t>
      </w:r>
      <w:r>
        <w:rPr>
          <w:sz w:val="40"/>
          <w:szCs w:val="40"/>
        </w:rPr>
        <w:t xml:space="preserve"> </w:t>
      </w:r>
    </w:p>
    <w:p w14:paraId="1950B4B7" w14:textId="77777777" w:rsidR="001A3006" w:rsidRDefault="001A3006" w:rsidP="001A3006">
      <w:pPr>
        <w:jc w:val="both"/>
        <w:rPr>
          <w:sz w:val="28"/>
          <w:szCs w:val="28"/>
        </w:rPr>
      </w:pPr>
      <w:r w:rsidRPr="001A3006">
        <w:rPr>
          <w:sz w:val="28"/>
          <w:szCs w:val="28"/>
        </w:rPr>
        <w:t xml:space="preserve">The literature and official systems indicate five high-value gaps suitable for student innovation. </w:t>
      </w:r>
    </w:p>
    <w:p w14:paraId="32A25182" w14:textId="77777777" w:rsidR="001A3006" w:rsidRDefault="001A3006" w:rsidP="001A3006">
      <w:pPr>
        <w:jc w:val="both"/>
        <w:rPr>
          <w:sz w:val="28"/>
          <w:szCs w:val="28"/>
        </w:rPr>
      </w:pPr>
      <w:r w:rsidRPr="001A3006">
        <w:rPr>
          <w:sz w:val="28"/>
          <w:szCs w:val="28"/>
        </w:rPr>
        <w:t xml:space="preserve">Gap 1 — Hazard-to-impact translation Many systems expose hazard intensity or warning status. A decision-support layer should estimate consequences for specific assets, roads, schools, hospitals, settlements and evacuation routes. </w:t>
      </w:r>
    </w:p>
    <w:p w14:paraId="46970FC6" w14:textId="77777777" w:rsidR="001A3006" w:rsidRDefault="001A3006" w:rsidP="001A3006">
      <w:pPr>
        <w:jc w:val="both"/>
        <w:rPr>
          <w:sz w:val="28"/>
          <w:szCs w:val="28"/>
        </w:rPr>
      </w:pPr>
      <w:r w:rsidRPr="001A3006">
        <w:rPr>
          <w:sz w:val="28"/>
          <w:szCs w:val="28"/>
        </w:rPr>
        <w:t xml:space="preserve">Gap 2 — Hyper-local risk District-level warnings can still be too coarse for neighbourhood-level decisions. Local topography, drainage, land cover, exposure and recent observations can change the risk within a few kilometres. </w:t>
      </w:r>
    </w:p>
    <w:p w14:paraId="2E7DB1FC" w14:textId="77777777" w:rsidR="001A3006" w:rsidRDefault="001A3006" w:rsidP="001A3006">
      <w:pPr>
        <w:jc w:val="both"/>
        <w:rPr>
          <w:sz w:val="28"/>
          <w:szCs w:val="28"/>
        </w:rPr>
      </w:pPr>
      <w:r w:rsidRPr="001A3006">
        <w:rPr>
          <w:sz w:val="28"/>
          <w:szCs w:val="28"/>
        </w:rPr>
        <w:t xml:space="preserve">Gap 3 — Multi-source fusion Weather radar, satellite imagery, rain gauges, water-level sensors, forecasts, GIS layers and official alerts have different spatial and temporal characteristics. A common data-fusion layer can preserve uncertainty while combining them. </w:t>
      </w:r>
    </w:p>
    <w:p w14:paraId="6C3C586B" w14:textId="408AF8F5" w:rsidR="001A3006" w:rsidRDefault="001A3006" w:rsidP="001A3006">
      <w:pPr>
        <w:jc w:val="both"/>
        <w:rPr>
          <w:sz w:val="28"/>
          <w:szCs w:val="28"/>
        </w:rPr>
      </w:pPr>
      <w:r w:rsidRPr="001A3006">
        <w:rPr>
          <w:sz w:val="28"/>
          <w:szCs w:val="28"/>
        </w:rPr>
        <w:t xml:space="preserve">Gap 4 — Actionable warning A warning should answer: who is at risk, what is likely to happen, when, how confident the system is, and what action is recommended. The recommendation should be role-specific—for example, resident, school administrator, municipal officer or emergency responder. </w:t>
      </w:r>
    </w:p>
    <w:p w14:paraId="55AD2544" w14:textId="2C44F373" w:rsidR="001A3006" w:rsidRDefault="001A3006" w:rsidP="001A3006">
      <w:pPr>
        <w:jc w:val="both"/>
        <w:rPr>
          <w:sz w:val="28"/>
          <w:szCs w:val="28"/>
        </w:rPr>
      </w:pPr>
      <w:r w:rsidRPr="001A3006">
        <w:rPr>
          <w:sz w:val="28"/>
          <w:szCs w:val="28"/>
        </w:rPr>
        <w:t>Gap 5 — Closed-loop response intelligence Most public-facing warning systems focus on dissemination. A complementary response module can track acknowledgements, affected locations, blocked roads, shelter capacity and field reports, enabling authorities to prioritise resources. This must be designed as decision support, not as an autonomous command system.</w:t>
      </w:r>
    </w:p>
    <w:p w14:paraId="6E194C1B" w14:textId="77777777" w:rsidR="001A3006" w:rsidRDefault="001A3006" w:rsidP="001A3006">
      <w:pPr>
        <w:jc w:val="both"/>
        <w:rPr>
          <w:sz w:val="28"/>
          <w:szCs w:val="28"/>
        </w:rPr>
      </w:pPr>
    </w:p>
    <w:p w14:paraId="5ADC0D21" w14:textId="77777777" w:rsidR="001A3006" w:rsidRDefault="001A3006" w:rsidP="001A3006">
      <w:pPr>
        <w:jc w:val="both"/>
        <w:rPr>
          <w:sz w:val="28"/>
          <w:szCs w:val="28"/>
        </w:rPr>
      </w:pPr>
    </w:p>
    <w:p w14:paraId="6798CB77" w14:textId="6BC28C57" w:rsidR="001A3006" w:rsidRPr="001A3006" w:rsidRDefault="001A3006" w:rsidP="001A3006">
      <w:pPr>
        <w:pStyle w:val="ListParagraph"/>
        <w:numPr>
          <w:ilvl w:val="0"/>
          <w:numId w:val="1"/>
        </w:numPr>
        <w:jc w:val="both"/>
        <w:rPr>
          <w:sz w:val="28"/>
          <w:szCs w:val="28"/>
        </w:rPr>
      </w:pPr>
      <w:r w:rsidRPr="001A3006">
        <w:rPr>
          <w:sz w:val="40"/>
          <w:szCs w:val="40"/>
          <w:u w:val="single"/>
        </w:rPr>
        <w:t>Proposed System</w:t>
      </w:r>
      <w:r w:rsidRPr="001A3006">
        <w:rPr>
          <w:sz w:val="40"/>
          <w:szCs w:val="40"/>
        </w:rPr>
        <w:t>:</w:t>
      </w:r>
      <w:r w:rsidRPr="001A3006">
        <w:rPr>
          <w:sz w:val="40"/>
          <w:szCs w:val="40"/>
        </w:rPr>
        <w:t xml:space="preserve"> -</w:t>
      </w:r>
      <w:r w:rsidRPr="001A3006">
        <w:rPr>
          <w:sz w:val="28"/>
          <w:szCs w:val="28"/>
        </w:rPr>
        <w:t xml:space="preserve"> </w:t>
      </w:r>
    </w:p>
    <w:p w14:paraId="79560199" w14:textId="77777777" w:rsidR="001A3006" w:rsidRDefault="001A3006" w:rsidP="001A3006">
      <w:pPr>
        <w:pStyle w:val="ListParagraph"/>
        <w:ind w:left="396"/>
        <w:jc w:val="both"/>
        <w:rPr>
          <w:sz w:val="40"/>
          <w:szCs w:val="40"/>
          <w:u w:val="single"/>
        </w:rPr>
      </w:pPr>
    </w:p>
    <w:p w14:paraId="4EB8320B" w14:textId="77777777" w:rsidR="001A3006" w:rsidRDefault="001A3006" w:rsidP="001A3006">
      <w:pPr>
        <w:pStyle w:val="ListParagraph"/>
        <w:ind w:left="396"/>
        <w:jc w:val="both"/>
        <w:rPr>
          <w:sz w:val="28"/>
          <w:szCs w:val="28"/>
        </w:rPr>
      </w:pPr>
      <w:r w:rsidRPr="001A3006">
        <w:rPr>
          <w:sz w:val="28"/>
          <w:szCs w:val="28"/>
        </w:rPr>
        <w:t xml:space="preserve">RAKSHA-EWS Framework This paper proposes a research architecture provisionally named RAKSHA-EWS (Risk-Aware Knowledge, Situational Hazard Assessment and Actionable Early-Warning System). The name is only a working project label and can be changed. The system is organised into seven layers: </w:t>
      </w:r>
    </w:p>
    <w:p w14:paraId="326F2A69" w14:textId="77777777" w:rsidR="001A3006" w:rsidRDefault="001A3006" w:rsidP="001A3006">
      <w:pPr>
        <w:pStyle w:val="ListParagraph"/>
        <w:ind w:left="396"/>
        <w:jc w:val="both"/>
        <w:rPr>
          <w:sz w:val="28"/>
          <w:szCs w:val="28"/>
        </w:rPr>
      </w:pPr>
    </w:p>
    <w:p w14:paraId="345E6BD3" w14:textId="77777777" w:rsidR="001A3006" w:rsidRDefault="001A3006" w:rsidP="001A3006">
      <w:pPr>
        <w:pStyle w:val="ListParagraph"/>
        <w:ind w:left="396"/>
        <w:jc w:val="both"/>
        <w:rPr>
          <w:sz w:val="28"/>
          <w:szCs w:val="28"/>
        </w:rPr>
      </w:pPr>
      <w:r w:rsidRPr="001A3006">
        <w:rPr>
          <w:sz w:val="28"/>
          <w:szCs w:val="28"/>
        </w:rPr>
        <w:t xml:space="preserve">Layer 1 — Data acquisition Official alerts and forecasts; weather observations; rain gauges/AWS; river and reservoir levels where available; satellite imagery; radar-derived precipitation where accessible; terrain/elevation; land use; drainage; roads; population/exposure; critical infrastructure; historical disaster records; and verified crowdsourced observations. </w:t>
      </w:r>
    </w:p>
    <w:p w14:paraId="3866FA6B" w14:textId="77777777" w:rsidR="001A3006" w:rsidRDefault="001A3006" w:rsidP="001A3006">
      <w:pPr>
        <w:pStyle w:val="ListParagraph"/>
        <w:ind w:left="396"/>
        <w:jc w:val="both"/>
        <w:rPr>
          <w:sz w:val="28"/>
          <w:szCs w:val="28"/>
        </w:rPr>
      </w:pPr>
      <w:r w:rsidRPr="001A3006">
        <w:rPr>
          <w:sz w:val="28"/>
          <w:szCs w:val="28"/>
        </w:rPr>
        <w:lastRenderedPageBreak/>
        <w:t xml:space="preserve">Layer 2 — Data quality and harmonisation Timestamp alignment, spatial reprojection, missing-value handling, sensor anomaly detection, duplicate removal and source-confidence scoring. The system should preserve provenance for every observation. </w:t>
      </w:r>
    </w:p>
    <w:p w14:paraId="10CFDC20" w14:textId="77777777" w:rsidR="001A3006" w:rsidRDefault="001A3006" w:rsidP="001A3006">
      <w:pPr>
        <w:pStyle w:val="ListParagraph"/>
        <w:ind w:left="396"/>
        <w:jc w:val="both"/>
        <w:rPr>
          <w:sz w:val="28"/>
          <w:szCs w:val="28"/>
        </w:rPr>
      </w:pPr>
    </w:p>
    <w:p w14:paraId="54FFA076" w14:textId="77777777" w:rsidR="001A3006" w:rsidRDefault="001A3006" w:rsidP="001A3006">
      <w:pPr>
        <w:pStyle w:val="ListParagraph"/>
        <w:ind w:left="396"/>
        <w:jc w:val="both"/>
        <w:rPr>
          <w:sz w:val="28"/>
          <w:szCs w:val="28"/>
        </w:rPr>
      </w:pPr>
      <w:r w:rsidRPr="001A3006">
        <w:rPr>
          <w:sz w:val="28"/>
          <w:szCs w:val="28"/>
        </w:rPr>
        <w:t xml:space="preserve">Layer 3 — Hazard models Separate models are maintained for flood, landslide, severe weather, heat and other selected hazards. Depending on the problem statement, these can combine gradient-boosted trees, temporal neural networks, convolutional models, geospatial models or physically informed/hybrid approaches. </w:t>
      </w:r>
    </w:p>
    <w:p w14:paraId="76A94B8F" w14:textId="77777777" w:rsidR="001A3006" w:rsidRDefault="001A3006" w:rsidP="001A3006">
      <w:pPr>
        <w:pStyle w:val="ListParagraph"/>
        <w:ind w:left="396"/>
        <w:jc w:val="both"/>
        <w:rPr>
          <w:sz w:val="28"/>
          <w:szCs w:val="28"/>
        </w:rPr>
      </w:pPr>
    </w:p>
    <w:p w14:paraId="569C92E3" w14:textId="4FBBE767" w:rsidR="001A3006" w:rsidRDefault="001A3006" w:rsidP="001A3006">
      <w:pPr>
        <w:pStyle w:val="ListParagraph"/>
        <w:ind w:left="396"/>
        <w:jc w:val="both"/>
        <w:rPr>
          <w:sz w:val="28"/>
          <w:szCs w:val="28"/>
        </w:rPr>
      </w:pPr>
      <w:r w:rsidRPr="001A3006">
        <w:rPr>
          <w:sz w:val="28"/>
          <w:szCs w:val="28"/>
        </w:rPr>
        <w:t xml:space="preserve">Layer 4 — Impact and vulnerability engine Predicted hazard intensity is intersected with </w:t>
      </w:r>
    </w:p>
    <w:p w14:paraId="2B0BF2C4" w14:textId="77777777" w:rsidR="001A3006" w:rsidRDefault="001A3006" w:rsidP="001A3006">
      <w:pPr>
        <w:pStyle w:val="ListParagraph"/>
        <w:ind w:left="396"/>
        <w:jc w:val="both"/>
        <w:rPr>
          <w:sz w:val="28"/>
          <w:szCs w:val="28"/>
        </w:rPr>
      </w:pPr>
      <w:r w:rsidRPr="001A3006">
        <w:rPr>
          <w:sz w:val="28"/>
          <w:szCs w:val="28"/>
        </w:rPr>
        <w:t xml:space="preserve">exposure and vulnerability layers. Example outputs include estimated inundation probability, road disruption probability, population potentially affected, critical facilities within risk zones and evacuation-route availability. </w:t>
      </w:r>
    </w:p>
    <w:p w14:paraId="696A943A" w14:textId="77777777" w:rsidR="001A3006" w:rsidRDefault="001A3006" w:rsidP="001A3006">
      <w:pPr>
        <w:pStyle w:val="ListParagraph"/>
        <w:ind w:left="396"/>
        <w:jc w:val="both"/>
        <w:rPr>
          <w:sz w:val="28"/>
          <w:szCs w:val="28"/>
        </w:rPr>
      </w:pPr>
    </w:p>
    <w:p w14:paraId="07EF0A1A" w14:textId="77777777" w:rsidR="001A3006" w:rsidRDefault="001A3006" w:rsidP="001A3006">
      <w:pPr>
        <w:pStyle w:val="ListParagraph"/>
        <w:ind w:left="396"/>
        <w:jc w:val="both"/>
        <w:rPr>
          <w:sz w:val="28"/>
          <w:szCs w:val="28"/>
        </w:rPr>
      </w:pPr>
      <w:r w:rsidRPr="001A3006">
        <w:rPr>
          <w:sz w:val="28"/>
          <w:szCs w:val="28"/>
        </w:rPr>
        <w:t xml:space="preserve">Layer 5 — Risk fusion A transparent risk score can combine hazard probability, expected intensity, exposure, vulnerability and uncertainty. The score should be accompanied by its drivers rather than presented as an unexplained AI number. </w:t>
      </w:r>
    </w:p>
    <w:p w14:paraId="0F6E3D37" w14:textId="77777777" w:rsidR="001A3006" w:rsidRDefault="001A3006" w:rsidP="001A3006">
      <w:pPr>
        <w:pStyle w:val="ListParagraph"/>
        <w:ind w:left="396"/>
        <w:jc w:val="both"/>
        <w:rPr>
          <w:sz w:val="28"/>
          <w:szCs w:val="28"/>
        </w:rPr>
      </w:pPr>
    </w:p>
    <w:p w14:paraId="1380B210" w14:textId="1195467D" w:rsidR="001A3006" w:rsidRDefault="001A3006" w:rsidP="001A3006">
      <w:pPr>
        <w:pStyle w:val="ListParagraph"/>
        <w:ind w:left="396"/>
        <w:jc w:val="both"/>
        <w:rPr>
          <w:sz w:val="28"/>
          <w:szCs w:val="28"/>
        </w:rPr>
      </w:pPr>
      <w:r w:rsidRPr="001A3006">
        <w:rPr>
          <w:sz w:val="28"/>
          <w:szCs w:val="28"/>
        </w:rPr>
        <w:t xml:space="preserve">Layer 6 — Warning and action engine </w:t>
      </w:r>
      <w:r w:rsidRPr="001A3006">
        <w:rPr>
          <w:sz w:val="28"/>
          <w:szCs w:val="28"/>
        </w:rPr>
        <w:t>the</w:t>
      </w:r>
      <w:r w:rsidRPr="001A3006">
        <w:rPr>
          <w:sz w:val="28"/>
          <w:szCs w:val="28"/>
        </w:rPr>
        <w:t xml:space="preserve"> system converts risk states into severity bands and recommended actions. It can generate CAP-compatible message structures for interoperability, but official authority approval and dissemination remain outside the student prototype unless explicitly authorised.</w:t>
      </w:r>
    </w:p>
    <w:p w14:paraId="5E50F0CE" w14:textId="77777777" w:rsidR="001A3006" w:rsidRDefault="001A3006" w:rsidP="001A3006">
      <w:pPr>
        <w:pStyle w:val="ListParagraph"/>
        <w:ind w:left="396"/>
        <w:jc w:val="both"/>
        <w:rPr>
          <w:sz w:val="28"/>
          <w:szCs w:val="28"/>
        </w:rPr>
      </w:pPr>
    </w:p>
    <w:p w14:paraId="54292C9E" w14:textId="5675DFEA" w:rsidR="001A3006" w:rsidRDefault="00A55976" w:rsidP="001A3006">
      <w:pPr>
        <w:pStyle w:val="ListParagraph"/>
        <w:ind w:left="396"/>
        <w:jc w:val="both"/>
        <w:rPr>
          <w:b/>
          <w:bCs/>
          <w:sz w:val="28"/>
          <w:szCs w:val="28"/>
        </w:rPr>
      </w:pPr>
      <w:r w:rsidRPr="00A55976">
        <w:rPr>
          <w:sz w:val="28"/>
          <w:szCs w:val="28"/>
        </w:rPr>
        <w:t>Layer 7 — Response dashboard A GIS dashboard displays active hazards, affected assets, alerts, sensor health, confidence, reported incidents, shelter/route information and response priorities. An event timeline stores forecasts, warnings and observed outcomes for post-event evaluation</w:t>
      </w:r>
      <w:r w:rsidRPr="00A55976">
        <w:rPr>
          <w:b/>
          <w:bCs/>
          <w:sz w:val="28"/>
          <w:szCs w:val="28"/>
        </w:rPr>
        <w:t>.</w:t>
      </w:r>
    </w:p>
    <w:p w14:paraId="142F2F1C" w14:textId="77777777" w:rsidR="00A55976" w:rsidRDefault="00A55976" w:rsidP="001A3006">
      <w:pPr>
        <w:pStyle w:val="ListParagraph"/>
        <w:ind w:left="396"/>
        <w:jc w:val="both"/>
        <w:rPr>
          <w:b/>
          <w:bCs/>
          <w:sz w:val="28"/>
          <w:szCs w:val="28"/>
        </w:rPr>
      </w:pPr>
    </w:p>
    <w:p w14:paraId="362A7A42" w14:textId="77777777" w:rsidR="00A55976" w:rsidRDefault="00A55976" w:rsidP="001A3006">
      <w:pPr>
        <w:pStyle w:val="ListParagraph"/>
        <w:ind w:left="396"/>
        <w:jc w:val="both"/>
        <w:rPr>
          <w:b/>
          <w:bCs/>
          <w:sz w:val="28"/>
          <w:szCs w:val="28"/>
        </w:rPr>
      </w:pPr>
    </w:p>
    <w:p w14:paraId="6D6B5CC6" w14:textId="47968A1B" w:rsidR="00A55976" w:rsidRPr="00A55976" w:rsidRDefault="00A55976" w:rsidP="00A55976">
      <w:pPr>
        <w:pStyle w:val="ListParagraph"/>
        <w:ind w:left="396"/>
        <w:jc w:val="both"/>
        <w:rPr>
          <w:sz w:val="40"/>
          <w:szCs w:val="40"/>
        </w:rPr>
      </w:pPr>
      <w:r w:rsidRPr="00A55976">
        <w:rPr>
          <w:sz w:val="40"/>
          <w:szCs w:val="40"/>
        </w:rPr>
        <w:t xml:space="preserve">9. </w:t>
      </w:r>
      <w:r w:rsidRPr="00A55976">
        <w:rPr>
          <w:sz w:val="40"/>
          <w:szCs w:val="40"/>
          <w:u w:val="single"/>
        </w:rPr>
        <w:t>AI/ML Methodology</w:t>
      </w:r>
      <w:r w:rsidRPr="00A55976">
        <w:rPr>
          <w:sz w:val="40"/>
          <w:szCs w:val="40"/>
        </w:rPr>
        <w:t>: -</w:t>
      </w:r>
    </w:p>
    <w:p w14:paraId="4AD2FDE8" w14:textId="77777777" w:rsidR="00A55976" w:rsidRDefault="00A55976" w:rsidP="00A55976">
      <w:pPr>
        <w:pStyle w:val="ListParagraph"/>
        <w:ind w:left="396"/>
        <w:jc w:val="both"/>
        <w:rPr>
          <w:sz w:val="28"/>
          <w:szCs w:val="28"/>
        </w:rPr>
      </w:pPr>
      <w:r w:rsidRPr="00A55976">
        <w:rPr>
          <w:sz w:val="28"/>
          <w:szCs w:val="28"/>
        </w:rPr>
        <w:t>A practical SIH architecture should avoid using a single model for every hazard.</w:t>
      </w:r>
    </w:p>
    <w:p w14:paraId="4B59A403" w14:textId="77777777" w:rsidR="00A55976" w:rsidRPr="00A55976" w:rsidRDefault="00A55976" w:rsidP="00A55976">
      <w:pPr>
        <w:pStyle w:val="ListParagraph"/>
        <w:ind w:left="396"/>
        <w:jc w:val="both"/>
        <w:rPr>
          <w:sz w:val="28"/>
          <w:szCs w:val="28"/>
        </w:rPr>
      </w:pPr>
    </w:p>
    <w:p w14:paraId="557FB3B5" w14:textId="1EF884A6" w:rsidR="00A55976" w:rsidRPr="00A55976" w:rsidRDefault="00A55976" w:rsidP="00A55976">
      <w:pPr>
        <w:pStyle w:val="ListParagraph"/>
        <w:ind w:left="396"/>
        <w:jc w:val="both"/>
        <w:rPr>
          <w:sz w:val="28"/>
          <w:szCs w:val="28"/>
        </w:rPr>
      </w:pPr>
      <w:r w:rsidRPr="00A55976">
        <w:rPr>
          <w:sz w:val="28"/>
          <w:szCs w:val="28"/>
        </w:rPr>
        <w:t>9.1 Baseline models Start with interpretable baselines such as logistic regression, random forest or gradient boosting.</w:t>
      </w:r>
      <w:r>
        <w:rPr>
          <w:sz w:val="28"/>
          <w:szCs w:val="28"/>
        </w:rPr>
        <w:t xml:space="preserve"> </w:t>
      </w:r>
      <w:r w:rsidRPr="00A55976">
        <w:rPr>
          <w:sz w:val="28"/>
          <w:szCs w:val="28"/>
        </w:rPr>
        <w:t>These provide a reference against which more complex models can be evaluated.</w:t>
      </w:r>
    </w:p>
    <w:p w14:paraId="53CF02F7" w14:textId="77777777" w:rsidR="00A55976" w:rsidRDefault="00A55976" w:rsidP="00A55976">
      <w:pPr>
        <w:pStyle w:val="ListParagraph"/>
        <w:ind w:left="396"/>
        <w:jc w:val="both"/>
        <w:rPr>
          <w:sz w:val="28"/>
          <w:szCs w:val="28"/>
        </w:rPr>
      </w:pPr>
    </w:p>
    <w:p w14:paraId="3C6FA299" w14:textId="2952491F" w:rsidR="00A55976" w:rsidRPr="00A55976" w:rsidRDefault="00A55976" w:rsidP="00A55976">
      <w:pPr>
        <w:pStyle w:val="ListParagraph"/>
        <w:ind w:left="396"/>
        <w:jc w:val="both"/>
        <w:rPr>
          <w:sz w:val="28"/>
          <w:szCs w:val="28"/>
        </w:rPr>
      </w:pPr>
      <w:r w:rsidRPr="00A55976">
        <w:rPr>
          <w:sz w:val="28"/>
          <w:szCs w:val="28"/>
        </w:rPr>
        <w:t xml:space="preserve">9.2 Time-series prediction </w:t>
      </w:r>
      <w:r w:rsidRPr="00A55976">
        <w:rPr>
          <w:sz w:val="28"/>
          <w:szCs w:val="28"/>
        </w:rPr>
        <w:t>for</w:t>
      </w:r>
      <w:r w:rsidRPr="00A55976">
        <w:rPr>
          <w:sz w:val="28"/>
          <w:szCs w:val="28"/>
        </w:rPr>
        <w:t xml:space="preserve"> rainfall, river level, temperature or sensor streams, temporal models such as</w:t>
      </w:r>
      <w:r>
        <w:rPr>
          <w:sz w:val="28"/>
          <w:szCs w:val="28"/>
        </w:rPr>
        <w:t xml:space="preserve"> </w:t>
      </w:r>
      <w:r w:rsidRPr="00A55976">
        <w:rPr>
          <w:sz w:val="28"/>
          <w:szCs w:val="28"/>
        </w:rPr>
        <w:t>LSTM/GRU, temporal convolutional networks or transformer-style architectures can be evaluated. The model choice</w:t>
      </w:r>
      <w:r>
        <w:rPr>
          <w:sz w:val="28"/>
          <w:szCs w:val="28"/>
        </w:rPr>
        <w:t xml:space="preserve"> </w:t>
      </w:r>
      <w:r w:rsidRPr="00A55976">
        <w:rPr>
          <w:sz w:val="28"/>
          <w:szCs w:val="28"/>
        </w:rPr>
        <w:t>should depend on data availability and sequence length rather than novelty alone.</w:t>
      </w:r>
    </w:p>
    <w:p w14:paraId="1709217E" w14:textId="2D2E5416" w:rsidR="00A55976" w:rsidRPr="00A55976" w:rsidRDefault="00A55976" w:rsidP="00A55976">
      <w:pPr>
        <w:pStyle w:val="ListParagraph"/>
        <w:ind w:left="396"/>
        <w:jc w:val="both"/>
        <w:rPr>
          <w:sz w:val="28"/>
          <w:szCs w:val="28"/>
        </w:rPr>
      </w:pPr>
      <w:r w:rsidRPr="00A55976">
        <w:rPr>
          <w:sz w:val="28"/>
          <w:szCs w:val="28"/>
        </w:rPr>
        <w:lastRenderedPageBreak/>
        <w:t>9.3 Spatial modelling Flood and landslide risk depend strongly on spatial context. Raster-based convolutional models,</w:t>
      </w:r>
      <w:r>
        <w:rPr>
          <w:sz w:val="28"/>
          <w:szCs w:val="28"/>
        </w:rPr>
        <w:t xml:space="preserve"> </w:t>
      </w:r>
      <w:r w:rsidRPr="00A55976">
        <w:rPr>
          <w:sz w:val="28"/>
          <w:szCs w:val="28"/>
        </w:rPr>
        <w:t>graph-based models or hybrid GIS/ML approaches can incorporate terrain, drainage, land cover and neighbouring</w:t>
      </w:r>
      <w:r>
        <w:rPr>
          <w:sz w:val="28"/>
          <w:szCs w:val="28"/>
        </w:rPr>
        <w:t xml:space="preserve"> </w:t>
      </w:r>
      <w:r w:rsidRPr="00A55976">
        <w:rPr>
          <w:sz w:val="28"/>
          <w:szCs w:val="28"/>
        </w:rPr>
        <w:t>cells.</w:t>
      </w:r>
    </w:p>
    <w:p w14:paraId="564EFCDF" w14:textId="77777777" w:rsidR="00A55976" w:rsidRDefault="00A55976" w:rsidP="00A55976">
      <w:pPr>
        <w:pStyle w:val="ListParagraph"/>
        <w:ind w:left="396"/>
        <w:jc w:val="both"/>
        <w:rPr>
          <w:sz w:val="28"/>
          <w:szCs w:val="28"/>
        </w:rPr>
      </w:pPr>
    </w:p>
    <w:p w14:paraId="4F579172" w14:textId="075801F0" w:rsidR="00A55976" w:rsidRPr="00A55976" w:rsidRDefault="00A55976" w:rsidP="00A55976">
      <w:pPr>
        <w:pStyle w:val="ListParagraph"/>
        <w:ind w:left="396"/>
        <w:jc w:val="both"/>
        <w:rPr>
          <w:sz w:val="28"/>
          <w:szCs w:val="28"/>
        </w:rPr>
      </w:pPr>
      <w:r w:rsidRPr="00A55976">
        <w:rPr>
          <w:sz w:val="28"/>
          <w:szCs w:val="28"/>
        </w:rPr>
        <w:t>9.4 Data fusion A practical fusion approach is late fusion: each source/model produces a probability or feature</w:t>
      </w:r>
      <w:r>
        <w:rPr>
          <w:sz w:val="28"/>
          <w:szCs w:val="28"/>
        </w:rPr>
        <w:t xml:space="preserve"> </w:t>
      </w:r>
      <w:r w:rsidRPr="00A55976">
        <w:rPr>
          <w:sz w:val="28"/>
          <w:szCs w:val="28"/>
        </w:rPr>
        <w:t>representation, followed by a calibrated fusion model. This is easier to debug than an opaque end-to-end model and</w:t>
      </w:r>
      <w:r>
        <w:rPr>
          <w:sz w:val="28"/>
          <w:szCs w:val="28"/>
        </w:rPr>
        <w:t xml:space="preserve"> </w:t>
      </w:r>
      <w:r w:rsidRPr="00A55976">
        <w:rPr>
          <w:sz w:val="28"/>
          <w:szCs w:val="28"/>
        </w:rPr>
        <w:t>permits source-specific failure handling.</w:t>
      </w:r>
    </w:p>
    <w:p w14:paraId="74C48318" w14:textId="77777777" w:rsidR="00A55976" w:rsidRDefault="00A55976" w:rsidP="00A55976">
      <w:pPr>
        <w:pStyle w:val="ListParagraph"/>
        <w:ind w:left="396"/>
        <w:jc w:val="both"/>
        <w:rPr>
          <w:sz w:val="28"/>
          <w:szCs w:val="28"/>
        </w:rPr>
      </w:pPr>
    </w:p>
    <w:p w14:paraId="16790A73" w14:textId="2F47E90E" w:rsidR="00A55976" w:rsidRPr="00A55976" w:rsidRDefault="00A55976" w:rsidP="00A55976">
      <w:pPr>
        <w:pStyle w:val="ListParagraph"/>
        <w:ind w:left="396"/>
        <w:jc w:val="both"/>
        <w:rPr>
          <w:sz w:val="28"/>
          <w:szCs w:val="28"/>
        </w:rPr>
      </w:pPr>
      <w:r w:rsidRPr="00A55976">
        <w:rPr>
          <w:sz w:val="28"/>
          <w:szCs w:val="28"/>
        </w:rPr>
        <w:t>9.5 Uncertainty Warnings should not expose false precision. Prediction intervals, ensemble spread, calibrated</w:t>
      </w:r>
      <w:r>
        <w:rPr>
          <w:sz w:val="28"/>
          <w:szCs w:val="28"/>
        </w:rPr>
        <w:t xml:space="preserve"> </w:t>
      </w:r>
      <w:r w:rsidRPr="00A55976">
        <w:rPr>
          <w:sz w:val="28"/>
          <w:szCs w:val="28"/>
        </w:rPr>
        <w:t>probabilities or confidence bands should accompany risk estimates. A low-confidence high-risk prediction may require</w:t>
      </w:r>
      <w:r>
        <w:rPr>
          <w:sz w:val="28"/>
          <w:szCs w:val="28"/>
        </w:rPr>
        <w:t xml:space="preserve"> </w:t>
      </w:r>
      <w:r w:rsidRPr="00A55976">
        <w:rPr>
          <w:sz w:val="28"/>
          <w:szCs w:val="28"/>
        </w:rPr>
        <w:t>a different escalation path from a high-confidence prediction.</w:t>
      </w:r>
    </w:p>
    <w:p w14:paraId="62B5D15A" w14:textId="77777777" w:rsidR="00A55976" w:rsidRDefault="00A55976" w:rsidP="00A55976">
      <w:pPr>
        <w:pStyle w:val="ListParagraph"/>
        <w:ind w:left="396"/>
        <w:jc w:val="both"/>
        <w:rPr>
          <w:sz w:val="28"/>
          <w:szCs w:val="28"/>
        </w:rPr>
      </w:pPr>
    </w:p>
    <w:p w14:paraId="7011A352" w14:textId="00F9EE6D" w:rsidR="00A55976" w:rsidRDefault="00A55976" w:rsidP="00A55976">
      <w:pPr>
        <w:pStyle w:val="ListParagraph"/>
        <w:ind w:left="396"/>
        <w:jc w:val="both"/>
        <w:rPr>
          <w:sz w:val="28"/>
          <w:szCs w:val="28"/>
        </w:rPr>
      </w:pPr>
      <w:r w:rsidRPr="00A55976">
        <w:rPr>
          <w:sz w:val="28"/>
          <w:szCs w:val="28"/>
        </w:rPr>
        <w:t>9.6 Explainability For tabular risk models, feature-importance or SHAP-style explanations can identify drivers such as</w:t>
      </w:r>
      <w:r>
        <w:rPr>
          <w:sz w:val="28"/>
          <w:szCs w:val="28"/>
        </w:rPr>
        <w:t xml:space="preserve"> </w:t>
      </w:r>
      <w:r w:rsidRPr="00A55976">
        <w:rPr>
          <w:sz w:val="28"/>
          <w:szCs w:val="28"/>
        </w:rPr>
        <w:t>accumulated rainfall, slope, soil saturation proxy, river level or distance to drainage. Explanations should be phrased</w:t>
      </w:r>
      <w:r>
        <w:rPr>
          <w:sz w:val="28"/>
          <w:szCs w:val="28"/>
        </w:rPr>
        <w:t xml:space="preserve"> </w:t>
      </w:r>
      <w:r w:rsidRPr="00A55976">
        <w:rPr>
          <w:sz w:val="28"/>
          <w:szCs w:val="28"/>
        </w:rPr>
        <w:t>for the intended user and should not imply causal certainty when the model is only associative.</w:t>
      </w:r>
    </w:p>
    <w:p w14:paraId="20DAD6F2" w14:textId="77777777" w:rsidR="00A55976" w:rsidRDefault="00A55976" w:rsidP="00A55976">
      <w:pPr>
        <w:pStyle w:val="ListParagraph"/>
        <w:ind w:left="396"/>
        <w:jc w:val="both"/>
        <w:rPr>
          <w:sz w:val="28"/>
          <w:szCs w:val="28"/>
        </w:rPr>
      </w:pPr>
    </w:p>
    <w:p w14:paraId="492F9E9B" w14:textId="77777777" w:rsidR="00A55976" w:rsidRDefault="00A55976" w:rsidP="00A55976">
      <w:pPr>
        <w:pStyle w:val="ListParagraph"/>
        <w:ind w:left="396"/>
        <w:jc w:val="both"/>
        <w:rPr>
          <w:sz w:val="28"/>
          <w:szCs w:val="28"/>
        </w:rPr>
      </w:pPr>
    </w:p>
    <w:p w14:paraId="46F37AA0" w14:textId="77777777" w:rsidR="00A55976" w:rsidRDefault="00A55976" w:rsidP="00A55976">
      <w:pPr>
        <w:pStyle w:val="ListParagraph"/>
        <w:ind w:left="396"/>
        <w:jc w:val="both"/>
        <w:rPr>
          <w:sz w:val="28"/>
          <w:szCs w:val="28"/>
        </w:rPr>
      </w:pPr>
      <w:r w:rsidRPr="00A55976">
        <w:rPr>
          <w:sz w:val="40"/>
          <w:szCs w:val="40"/>
        </w:rPr>
        <w:t xml:space="preserve">10. </w:t>
      </w:r>
      <w:r w:rsidRPr="00A55976">
        <w:rPr>
          <w:sz w:val="40"/>
          <w:szCs w:val="40"/>
          <w:u w:val="single"/>
        </w:rPr>
        <w:t>Flood/Landslide Use-Case for the MVP</w:t>
      </w:r>
      <w:r w:rsidRPr="00A55976">
        <w:rPr>
          <w:sz w:val="40"/>
          <w:szCs w:val="40"/>
        </w:rPr>
        <w:t>: -</w:t>
      </w:r>
      <w:r w:rsidRPr="00A55976">
        <w:rPr>
          <w:sz w:val="28"/>
          <w:szCs w:val="28"/>
        </w:rPr>
        <w:t xml:space="preserve"> </w:t>
      </w:r>
    </w:p>
    <w:p w14:paraId="6DFE456C" w14:textId="77777777" w:rsidR="00A55976" w:rsidRDefault="00A55976" w:rsidP="00A55976">
      <w:pPr>
        <w:pStyle w:val="ListParagraph"/>
        <w:ind w:left="396"/>
        <w:jc w:val="both"/>
        <w:rPr>
          <w:sz w:val="28"/>
          <w:szCs w:val="28"/>
        </w:rPr>
      </w:pPr>
      <w:r w:rsidRPr="00A55976">
        <w:rPr>
          <w:sz w:val="28"/>
          <w:szCs w:val="28"/>
        </w:rPr>
        <w:t xml:space="preserve">For an SIH prototype, a focused flood or landslide use case is recommended because the problem can be demonstrated through maps and time-series outputs. </w:t>
      </w:r>
    </w:p>
    <w:p w14:paraId="57F3D521" w14:textId="77777777" w:rsidR="00A55976" w:rsidRDefault="00A55976" w:rsidP="00A55976">
      <w:pPr>
        <w:pStyle w:val="ListParagraph"/>
        <w:ind w:left="396"/>
        <w:jc w:val="both"/>
        <w:rPr>
          <w:sz w:val="28"/>
          <w:szCs w:val="28"/>
        </w:rPr>
      </w:pPr>
    </w:p>
    <w:p w14:paraId="388BC30F" w14:textId="77777777" w:rsidR="00A55976" w:rsidRDefault="00A55976" w:rsidP="00A55976">
      <w:pPr>
        <w:pStyle w:val="ListParagraph"/>
        <w:ind w:left="396"/>
        <w:jc w:val="both"/>
        <w:rPr>
          <w:sz w:val="28"/>
          <w:szCs w:val="28"/>
        </w:rPr>
      </w:pPr>
      <w:r w:rsidRPr="00A55976">
        <w:rPr>
          <w:sz w:val="28"/>
          <w:szCs w:val="28"/>
          <w:u w:val="single"/>
        </w:rPr>
        <w:t>Flood MVP</w:t>
      </w:r>
      <w:r w:rsidRPr="00A55976">
        <w:rPr>
          <w:sz w:val="28"/>
          <w:szCs w:val="28"/>
        </w:rPr>
        <w:t xml:space="preserve">: Input: recent rainfall, forecast rainfall, elevation, slope, drainage/river network, land cover, historical flood polygons or water-level observations. </w:t>
      </w:r>
    </w:p>
    <w:p w14:paraId="01FA90C7" w14:textId="77777777" w:rsidR="00A55976" w:rsidRDefault="00A55976" w:rsidP="00A55976">
      <w:pPr>
        <w:pStyle w:val="ListParagraph"/>
        <w:ind w:left="396"/>
        <w:jc w:val="both"/>
        <w:rPr>
          <w:sz w:val="28"/>
          <w:szCs w:val="28"/>
        </w:rPr>
      </w:pPr>
      <w:r w:rsidRPr="00A55976">
        <w:rPr>
          <w:sz w:val="28"/>
          <w:szCs w:val="28"/>
          <w:u w:val="single"/>
        </w:rPr>
        <w:t>Output</w:t>
      </w:r>
      <w:r w:rsidRPr="00A55976">
        <w:rPr>
          <w:sz w:val="28"/>
          <w:szCs w:val="28"/>
        </w:rPr>
        <w:t>: 1–6 hour or 6–</w:t>
      </w:r>
      <w:r w:rsidRPr="00A55976">
        <w:rPr>
          <w:sz w:val="28"/>
          <w:szCs w:val="28"/>
        </w:rPr>
        <w:t>24-hour</w:t>
      </w:r>
      <w:r w:rsidRPr="00A55976">
        <w:rPr>
          <w:sz w:val="28"/>
          <w:szCs w:val="28"/>
        </w:rPr>
        <w:t xml:space="preserve"> risk map; probability of inundation; critical-asset exposure; road-risk layer; recommended alert level. </w:t>
      </w:r>
    </w:p>
    <w:p w14:paraId="4517C4B6" w14:textId="77777777" w:rsidR="00A55976" w:rsidRDefault="00A55976" w:rsidP="00A55976">
      <w:pPr>
        <w:pStyle w:val="ListParagraph"/>
        <w:ind w:left="396"/>
        <w:jc w:val="both"/>
        <w:rPr>
          <w:sz w:val="28"/>
          <w:szCs w:val="28"/>
          <w:u w:val="single"/>
        </w:rPr>
      </w:pPr>
    </w:p>
    <w:p w14:paraId="76D7BB59" w14:textId="77777777" w:rsidR="00A55976" w:rsidRDefault="00A55976" w:rsidP="00A55976">
      <w:pPr>
        <w:pStyle w:val="ListParagraph"/>
        <w:ind w:left="396"/>
        <w:jc w:val="both"/>
        <w:rPr>
          <w:sz w:val="28"/>
          <w:szCs w:val="28"/>
        </w:rPr>
      </w:pPr>
      <w:r w:rsidRPr="00A55976">
        <w:rPr>
          <w:sz w:val="28"/>
          <w:szCs w:val="28"/>
          <w:u w:val="single"/>
        </w:rPr>
        <w:t>Landslide MVP</w:t>
      </w:r>
      <w:r w:rsidRPr="00A55976">
        <w:rPr>
          <w:sz w:val="28"/>
          <w:szCs w:val="28"/>
        </w:rPr>
        <w:t xml:space="preserve">: Input: rainfall accumulation, rainfall intensity, slope, elevation, land cover, geology where available, historical landslide locations and soil/terrain proxies. </w:t>
      </w:r>
    </w:p>
    <w:p w14:paraId="4FC3614F" w14:textId="3BE26209" w:rsidR="00A55976" w:rsidRPr="00A55976" w:rsidRDefault="00A55976" w:rsidP="00A55976">
      <w:pPr>
        <w:pStyle w:val="ListParagraph"/>
        <w:ind w:left="396"/>
        <w:jc w:val="both"/>
        <w:rPr>
          <w:sz w:val="28"/>
          <w:szCs w:val="28"/>
        </w:rPr>
      </w:pPr>
      <w:r w:rsidRPr="00A55976">
        <w:rPr>
          <w:sz w:val="28"/>
          <w:szCs w:val="28"/>
          <w:u w:val="single"/>
        </w:rPr>
        <w:t>Output</w:t>
      </w:r>
      <w:r w:rsidRPr="00A55976">
        <w:rPr>
          <w:sz w:val="28"/>
          <w:szCs w:val="28"/>
        </w:rPr>
        <w:t>: landslide susceptibility/risk grid; high-risk settlement/road segments; confidence score; trigger explanation. A student team should not claim operational prediction accuracy without event-based validation. If historical data are limited, the prototype can use retrospective replay: feed past observations into the system as though they were arriving in real time and compare predictions with the known event outcome.</w:t>
      </w:r>
    </w:p>
    <w:p w14:paraId="50AE0CF5" w14:textId="77777777" w:rsidR="00A55976" w:rsidRDefault="00A55976" w:rsidP="00A55976">
      <w:pPr>
        <w:pStyle w:val="ListParagraph"/>
        <w:ind w:left="396"/>
        <w:jc w:val="both"/>
        <w:rPr>
          <w:sz w:val="28"/>
          <w:szCs w:val="28"/>
        </w:rPr>
      </w:pPr>
    </w:p>
    <w:p w14:paraId="74663BD8" w14:textId="77777777" w:rsidR="00A55976" w:rsidRDefault="00A55976" w:rsidP="00A55976">
      <w:pPr>
        <w:pStyle w:val="ListParagraph"/>
        <w:ind w:left="396"/>
        <w:jc w:val="both"/>
        <w:rPr>
          <w:sz w:val="28"/>
          <w:szCs w:val="28"/>
        </w:rPr>
      </w:pPr>
    </w:p>
    <w:p w14:paraId="16E80E00" w14:textId="77777777" w:rsidR="00A55976" w:rsidRDefault="00A55976" w:rsidP="00A55976">
      <w:pPr>
        <w:pStyle w:val="ListParagraph"/>
        <w:ind w:left="396"/>
        <w:jc w:val="both"/>
        <w:rPr>
          <w:sz w:val="28"/>
          <w:szCs w:val="28"/>
        </w:rPr>
      </w:pPr>
    </w:p>
    <w:p w14:paraId="1183C2BF" w14:textId="77777777" w:rsidR="00A55976" w:rsidRDefault="00A55976" w:rsidP="00A55976">
      <w:pPr>
        <w:pStyle w:val="ListParagraph"/>
        <w:ind w:left="396"/>
        <w:jc w:val="both"/>
        <w:rPr>
          <w:sz w:val="28"/>
          <w:szCs w:val="28"/>
        </w:rPr>
      </w:pPr>
    </w:p>
    <w:p w14:paraId="60A2651A" w14:textId="77777777" w:rsidR="00A55976" w:rsidRDefault="00A55976" w:rsidP="00A55976">
      <w:pPr>
        <w:pStyle w:val="ListParagraph"/>
        <w:ind w:left="396"/>
        <w:jc w:val="both"/>
        <w:rPr>
          <w:sz w:val="28"/>
          <w:szCs w:val="28"/>
        </w:rPr>
      </w:pPr>
    </w:p>
    <w:p w14:paraId="0D4B7EAB" w14:textId="77777777" w:rsidR="00A55976" w:rsidRDefault="00A55976" w:rsidP="00A55976">
      <w:pPr>
        <w:pStyle w:val="ListParagraph"/>
        <w:ind w:left="396"/>
        <w:jc w:val="both"/>
        <w:rPr>
          <w:sz w:val="28"/>
          <w:szCs w:val="28"/>
        </w:rPr>
      </w:pPr>
    </w:p>
    <w:p w14:paraId="3572079D" w14:textId="77777777" w:rsidR="00A55976" w:rsidRDefault="00A55976" w:rsidP="00A55976">
      <w:pPr>
        <w:pStyle w:val="ListParagraph"/>
        <w:ind w:left="396"/>
        <w:jc w:val="both"/>
        <w:rPr>
          <w:sz w:val="28"/>
          <w:szCs w:val="28"/>
        </w:rPr>
      </w:pPr>
      <w:r w:rsidRPr="00A55976">
        <w:rPr>
          <w:sz w:val="40"/>
          <w:szCs w:val="40"/>
        </w:rPr>
        <w:lastRenderedPageBreak/>
        <w:t xml:space="preserve">11. </w:t>
      </w:r>
      <w:r w:rsidRPr="00A55976">
        <w:rPr>
          <w:sz w:val="40"/>
          <w:szCs w:val="40"/>
          <w:u w:val="single"/>
        </w:rPr>
        <w:t>System Architecture and Technology Stack</w:t>
      </w:r>
      <w:r w:rsidRPr="00A55976">
        <w:rPr>
          <w:sz w:val="40"/>
          <w:szCs w:val="40"/>
        </w:rPr>
        <w:t>: -</w:t>
      </w:r>
      <w:r w:rsidRPr="00A55976">
        <w:rPr>
          <w:sz w:val="40"/>
          <w:szCs w:val="40"/>
        </w:rPr>
        <w:t xml:space="preserve"> </w:t>
      </w:r>
    </w:p>
    <w:p w14:paraId="3C4C4291" w14:textId="77777777" w:rsidR="00A55976" w:rsidRDefault="00A55976" w:rsidP="00A55976">
      <w:pPr>
        <w:pStyle w:val="ListParagraph"/>
        <w:ind w:left="396"/>
        <w:jc w:val="both"/>
        <w:rPr>
          <w:sz w:val="28"/>
          <w:szCs w:val="28"/>
        </w:rPr>
      </w:pPr>
    </w:p>
    <w:p w14:paraId="77EF55E7" w14:textId="77777777" w:rsidR="00A55976" w:rsidRDefault="00A55976" w:rsidP="00A55976">
      <w:pPr>
        <w:pStyle w:val="ListParagraph"/>
        <w:ind w:left="396"/>
        <w:jc w:val="both"/>
        <w:rPr>
          <w:sz w:val="28"/>
          <w:szCs w:val="28"/>
        </w:rPr>
      </w:pPr>
      <w:r w:rsidRPr="00A55976">
        <w:rPr>
          <w:sz w:val="28"/>
          <w:szCs w:val="28"/>
        </w:rPr>
        <w:t xml:space="preserve">A feasible prototype stack is: </w:t>
      </w:r>
    </w:p>
    <w:p w14:paraId="5340683C" w14:textId="77777777" w:rsidR="00A55976" w:rsidRDefault="00A55976" w:rsidP="00A55976">
      <w:pPr>
        <w:pStyle w:val="ListParagraph"/>
        <w:ind w:left="396"/>
        <w:jc w:val="both"/>
        <w:rPr>
          <w:sz w:val="28"/>
          <w:szCs w:val="28"/>
        </w:rPr>
      </w:pPr>
      <w:r w:rsidRPr="00126DE8">
        <w:rPr>
          <w:sz w:val="28"/>
          <w:szCs w:val="28"/>
          <w:u w:val="single"/>
        </w:rPr>
        <w:t>Frontend</w:t>
      </w:r>
      <w:r w:rsidRPr="00A55976">
        <w:rPr>
          <w:sz w:val="28"/>
          <w:szCs w:val="28"/>
        </w:rPr>
        <w:t xml:space="preserve">: React/Next.js with a GIS library such as MapLibre GL or Leaflet. </w:t>
      </w:r>
    </w:p>
    <w:p w14:paraId="3243E2CB" w14:textId="77777777" w:rsidR="00A55976" w:rsidRDefault="00A55976" w:rsidP="00A55976">
      <w:pPr>
        <w:pStyle w:val="ListParagraph"/>
        <w:ind w:left="396"/>
        <w:jc w:val="both"/>
        <w:rPr>
          <w:sz w:val="28"/>
          <w:szCs w:val="28"/>
        </w:rPr>
      </w:pPr>
      <w:r w:rsidRPr="00126DE8">
        <w:rPr>
          <w:sz w:val="28"/>
          <w:szCs w:val="28"/>
          <w:u w:val="single"/>
        </w:rPr>
        <w:t>Backend API</w:t>
      </w:r>
      <w:r w:rsidRPr="00A55976">
        <w:rPr>
          <w:sz w:val="28"/>
          <w:szCs w:val="28"/>
        </w:rPr>
        <w:t xml:space="preserve">: Python FastAPI. </w:t>
      </w:r>
    </w:p>
    <w:p w14:paraId="17C1805E" w14:textId="77777777" w:rsidR="00A55976" w:rsidRDefault="00A55976" w:rsidP="00A55976">
      <w:pPr>
        <w:pStyle w:val="ListParagraph"/>
        <w:ind w:left="396"/>
        <w:jc w:val="both"/>
        <w:rPr>
          <w:sz w:val="28"/>
          <w:szCs w:val="28"/>
        </w:rPr>
      </w:pPr>
      <w:r w:rsidRPr="00126DE8">
        <w:rPr>
          <w:sz w:val="28"/>
          <w:szCs w:val="28"/>
          <w:u w:val="single"/>
        </w:rPr>
        <w:t>Geospatial processing</w:t>
      </w:r>
      <w:r w:rsidRPr="00A55976">
        <w:rPr>
          <w:sz w:val="28"/>
          <w:szCs w:val="28"/>
        </w:rPr>
        <w:t xml:space="preserve">: GeoPandas, Rasterio, GDAL and PostGIS. </w:t>
      </w:r>
    </w:p>
    <w:p w14:paraId="71BB7E6E" w14:textId="77777777" w:rsidR="00A55976" w:rsidRDefault="00A55976" w:rsidP="00A55976">
      <w:pPr>
        <w:pStyle w:val="ListParagraph"/>
        <w:ind w:left="396"/>
        <w:jc w:val="both"/>
        <w:rPr>
          <w:sz w:val="28"/>
          <w:szCs w:val="28"/>
        </w:rPr>
      </w:pPr>
      <w:r w:rsidRPr="00126DE8">
        <w:rPr>
          <w:sz w:val="28"/>
          <w:szCs w:val="28"/>
          <w:u w:val="single"/>
        </w:rPr>
        <w:t>ML</w:t>
      </w:r>
      <w:r w:rsidRPr="00A55976">
        <w:rPr>
          <w:sz w:val="28"/>
          <w:szCs w:val="28"/>
        </w:rPr>
        <w:t xml:space="preserve">: Python, scikit-learn, XGBoost/LightGBM and PyTorch where required. </w:t>
      </w:r>
    </w:p>
    <w:p w14:paraId="0DE62899" w14:textId="77777777" w:rsidR="00A55976" w:rsidRDefault="00A55976" w:rsidP="00A55976">
      <w:pPr>
        <w:pStyle w:val="ListParagraph"/>
        <w:ind w:left="396"/>
        <w:jc w:val="both"/>
        <w:rPr>
          <w:sz w:val="28"/>
          <w:szCs w:val="28"/>
        </w:rPr>
      </w:pPr>
      <w:r w:rsidRPr="00126DE8">
        <w:rPr>
          <w:sz w:val="28"/>
          <w:szCs w:val="28"/>
          <w:u w:val="single"/>
        </w:rPr>
        <w:t>Time-series/data pipeline</w:t>
      </w:r>
      <w:r w:rsidRPr="00A55976">
        <w:rPr>
          <w:sz w:val="28"/>
          <w:szCs w:val="28"/>
        </w:rPr>
        <w:t xml:space="preserve">: PostgreSQL/PostGIS plus an object store for raster/time-series files; message queues can be added only if required. </w:t>
      </w:r>
    </w:p>
    <w:p w14:paraId="6CDF24BC" w14:textId="77777777" w:rsidR="00A55976" w:rsidRDefault="00A55976" w:rsidP="00A55976">
      <w:pPr>
        <w:pStyle w:val="ListParagraph"/>
        <w:ind w:left="396"/>
        <w:jc w:val="both"/>
        <w:rPr>
          <w:sz w:val="28"/>
          <w:szCs w:val="28"/>
        </w:rPr>
      </w:pPr>
      <w:r w:rsidRPr="00126DE8">
        <w:rPr>
          <w:sz w:val="28"/>
          <w:szCs w:val="28"/>
          <w:u w:val="single"/>
        </w:rPr>
        <w:t>Visualisation</w:t>
      </w:r>
      <w:r w:rsidRPr="00A55976">
        <w:rPr>
          <w:sz w:val="28"/>
          <w:szCs w:val="28"/>
        </w:rPr>
        <w:t xml:space="preserve">: interactive maps, time sliders, risk layers, charts and alert timelines. </w:t>
      </w:r>
    </w:p>
    <w:p w14:paraId="255F59FC" w14:textId="77777777" w:rsidR="00A55976" w:rsidRDefault="00A55976" w:rsidP="00A55976">
      <w:pPr>
        <w:pStyle w:val="ListParagraph"/>
        <w:ind w:left="396"/>
        <w:jc w:val="both"/>
        <w:rPr>
          <w:sz w:val="28"/>
          <w:szCs w:val="28"/>
        </w:rPr>
      </w:pPr>
      <w:r w:rsidRPr="00126DE8">
        <w:rPr>
          <w:sz w:val="28"/>
          <w:szCs w:val="28"/>
          <w:u w:val="single"/>
        </w:rPr>
        <w:t>Deployment</w:t>
      </w:r>
      <w:r w:rsidRPr="00A55976">
        <w:rPr>
          <w:sz w:val="28"/>
          <w:szCs w:val="28"/>
        </w:rPr>
        <w:t xml:space="preserve">: containerised services with Docker; cloud or institutional server depending on availability. </w:t>
      </w:r>
    </w:p>
    <w:p w14:paraId="4AE386B6" w14:textId="77777777" w:rsidR="00126DE8" w:rsidRDefault="00A55976" w:rsidP="00A55976">
      <w:pPr>
        <w:pStyle w:val="ListParagraph"/>
        <w:ind w:left="396"/>
        <w:jc w:val="both"/>
        <w:rPr>
          <w:sz w:val="28"/>
          <w:szCs w:val="28"/>
        </w:rPr>
      </w:pPr>
      <w:r w:rsidRPr="00126DE8">
        <w:rPr>
          <w:sz w:val="28"/>
          <w:szCs w:val="28"/>
          <w:u w:val="single"/>
        </w:rPr>
        <w:t>Interoperability</w:t>
      </w:r>
      <w:r w:rsidRPr="00A55976">
        <w:rPr>
          <w:sz w:val="28"/>
          <w:szCs w:val="28"/>
        </w:rPr>
        <w:t xml:space="preserve">: CAP-compatible alert schema, standard geospatial formats and documented REST APIs. </w:t>
      </w:r>
    </w:p>
    <w:p w14:paraId="30218875" w14:textId="77777777" w:rsidR="00126DE8" w:rsidRDefault="00126DE8" w:rsidP="00A55976">
      <w:pPr>
        <w:pStyle w:val="ListParagraph"/>
        <w:ind w:left="396"/>
        <w:jc w:val="both"/>
        <w:rPr>
          <w:sz w:val="28"/>
          <w:szCs w:val="28"/>
        </w:rPr>
      </w:pPr>
    </w:p>
    <w:p w14:paraId="5557C3A5" w14:textId="15B3DC92" w:rsidR="00A55976" w:rsidRDefault="00A55976" w:rsidP="00A55976">
      <w:pPr>
        <w:pStyle w:val="ListParagraph"/>
        <w:ind w:left="396"/>
        <w:jc w:val="both"/>
        <w:rPr>
          <w:sz w:val="28"/>
          <w:szCs w:val="28"/>
        </w:rPr>
      </w:pPr>
      <w:r w:rsidRPr="00A55976">
        <w:rPr>
          <w:sz w:val="28"/>
          <w:szCs w:val="28"/>
        </w:rPr>
        <w:t>For an SIH demonstration, the team should prefer a modular monolith or a small number of services rather than a large microservice architecture. Reliability and clarity matter more than architectural complexity.</w:t>
      </w:r>
    </w:p>
    <w:p w14:paraId="7BA7C0EC" w14:textId="77777777" w:rsidR="00126DE8" w:rsidRDefault="00126DE8" w:rsidP="00A55976">
      <w:pPr>
        <w:pStyle w:val="ListParagraph"/>
        <w:ind w:left="396"/>
        <w:jc w:val="both"/>
        <w:rPr>
          <w:sz w:val="28"/>
          <w:szCs w:val="28"/>
        </w:rPr>
      </w:pPr>
    </w:p>
    <w:p w14:paraId="5F3F1929" w14:textId="77777777" w:rsidR="00126DE8" w:rsidRDefault="00126DE8" w:rsidP="00A55976">
      <w:pPr>
        <w:pStyle w:val="ListParagraph"/>
        <w:ind w:left="396"/>
        <w:jc w:val="both"/>
        <w:rPr>
          <w:sz w:val="28"/>
          <w:szCs w:val="28"/>
        </w:rPr>
      </w:pPr>
    </w:p>
    <w:p w14:paraId="48751CF3" w14:textId="3CA19DDD" w:rsidR="00126DE8" w:rsidRDefault="00126DE8" w:rsidP="00A55976">
      <w:pPr>
        <w:pStyle w:val="ListParagraph"/>
        <w:ind w:left="396"/>
        <w:jc w:val="both"/>
        <w:rPr>
          <w:sz w:val="40"/>
          <w:szCs w:val="40"/>
        </w:rPr>
      </w:pPr>
      <w:r w:rsidRPr="00126DE8">
        <w:rPr>
          <w:sz w:val="40"/>
          <w:szCs w:val="40"/>
        </w:rPr>
        <w:t xml:space="preserve">12. </w:t>
      </w:r>
      <w:r w:rsidRPr="00126DE8">
        <w:rPr>
          <w:sz w:val="40"/>
          <w:szCs w:val="40"/>
          <w:u w:val="single"/>
        </w:rPr>
        <w:t>Evaluation Framework</w:t>
      </w:r>
      <w:r w:rsidRPr="00126DE8">
        <w:rPr>
          <w:sz w:val="40"/>
          <w:szCs w:val="40"/>
        </w:rPr>
        <w:t>: -</w:t>
      </w:r>
    </w:p>
    <w:p w14:paraId="23CA4841" w14:textId="77777777" w:rsidR="00126DE8" w:rsidRDefault="00126DE8" w:rsidP="00A55976">
      <w:pPr>
        <w:pStyle w:val="ListParagraph"/>
        <w:ind w:left="396"/>
        <w:jc w:val="both"/>
        <w:rPr>
          <w:sz w:val="28"/>
          <w:szCs w:val="28"/>
        </w:rPr>
      </w:pPr>
      <w:r w:rsidRPr="00126DE8">
        <w:rPr>
          <w:sz w:val="28"/>
          <w:szCs w:val="28"/>
        </w:rPr>
        <w:t xml:space="preserve">Evaluation should be quantitative. </w:t>
      </w:r>
    </w:p>
    <w:p w14:paraId="703CD5EC" w14:textId="77777777" w:rsidR="00126DE8" w:rsidRDefault="00126DE8" w:rsidP="00A55976">
      <w:pPr>
        <w:pStyle w:val="ListParagraph"/>
        <w:ind w:left="396"/>
        <w:jc w:val="both"/>
        <w:rPr>
          <w:sz w:val="28"/>
          <w:szCs w:val="28"/>
        </w:rPr>
      </w:pPr>
    </w:p>
    <w:p w14:paraId="1A30B5FE" w14:textId="77777777" w:rsidR="00126DE8" w:rsidRDefault="00126DE8" w:rsidP="00A55976">
      <w:pPr>
        <w:pStyle w:val="ListParagraph"/>
        <w:ind w:left="396"/>
        <w:jc w:val="both"/>
        <w:rPr>
          <w:sz w:val="28"/>
          <w:szCs w:val="28"/>
        </w:rPr>
      </w:pPr>
      <w:r w:rsidRPr="00126DE8">
        <w:rPr>
          <w:sz w:val="28"/>
          <w:szCs w:val="28"/>
        </w:rPr>
        <w:t xml:space="preserve">Forecast skill: - Precision, recall and F1 for event classification. - ROC-AUC/PR-AUC where appropriate. - RMSE/MAE for continuous variables. - CSI, POD and FAR for severe-weather/flood event verification where the data support these metrics. - Brier score and reliability diagrams for probabilistic predictions. </w:t>
      </w:r>
    </w:p>
    <w:p w14:paraId="19EF42F2" w14:textId="77777777" w:rsidR="00126DE8" w:rsidRDefault="00126DE8" w:rsidP="00A55976">
      <w:pPr>
        <w:pStyle w:val="ListParagraph"/>
        <w:ind w:left="396"/>
        <w:jc w:val="both"/>
        <w:rPr>
          <w:sz w:val="28"/>
          <w:szCs w:val="28"/>
        </w:rPr>
      </w:pPr>
    </w:p>
    <w:p w14:paraId="013DE2D2" w14:textId="77777777" w:rsidR="00126DE8" w:rsidRDefault="00126DE8" w:rsidP="00A55976">
      <w:pPr>
        <w:pStyle w:val="ListParagraph"/>
        <w:ind w:left="396"/>
        <w:jc w:val="both"/>
        <w:rPr>
          <w:sz w:val="28"/>
          <w:szCs w:val="28"/>
        </w:rPr>
      </w:pPr>
      <w:r w:rsidRPr="00126DE8">
        <w:rPr>
          <w:sz w:val="28"/>
          <w:szCs w:val="28"/>
        </w:rPr>
        <w:t xml:space="preserve">Operational performance: - Warning lead time. - End-to-end processing latency. - Percentage of alerts delivered successfully. - Sensor/data-source availability. - Percentage of warnings with traceable evidence and confidence. </w:t>
      </w:r>
    </w:p>
    <w:p w14:paraId="4F75A879" w14:textId="77777777" w:rsidR="00126DE8" w:rsidRDefault="00126DE8" w:rsidP="00A55976">
      <w:pPr>
        <w:pStyle w:val="ListParagraph"/>
        <w:ind w:left="396"/>
        <w:jc w:val="both"/>
        <w:rPr>
          <w:sz w:val="28"/>
          <w:szCs w:val="28"/>
        </w:rPr>
      </w:pPr>
    </w:p>
    <w:p w14:paraId="25BE8A4D" w14:textId="77777777" w:rsidR="00126DE8" w:rsidRDefault="00126DE8" w:rsidP="00A55976">
      <w:pPr>
        <w:pStyle w:val="ListParagraph"/>
        <w:ind w:left="396"/>
        <w:jc w:val="both"/>
        <w:rPr>
          <w:sz w:val="28"/>
          <w:szCs w:val="28"/>
        </w:rPr>
      </w:pPr>
      <w:r w:rsidRPr="00126DE8">
        <w:rPr>
          <w:sz w:val="28"/>
          <w:szCs w:val="28"/>
        </w:rPr>
        <w:t xml:space="preserve">Impact usefulness: - Correct identification of affected assets. - Route-risk identification accuracy. - Reduction in time required for a hypothetical response decision. - User comprehension of alert messages. - False-alarm burden per event. </w:t>
      </w:r>
    </w:p>
    <w:p w14:paraId="5589D5FE" w14:textId="77777777" w:rsidR="00126DE8" w:rsidRDefault="00126DE8" w:rsidP="00A55976">
      <w:pPr>
        <w:pStyle w:val="ListParagraph"/>
        <w:ind w:left="396"/>
        <w:jc w:val="both"/>
        <w:rPr>
          <w:sz w:val="28"/>
          <w:szCs w:val="28"/>
        </w:rPr>
      </w:pPr>
    </w:p>
    <w:p w14:paraId="3552B9F7" w14:textId="19CC8152" w:rsidR="00126DE8" w:rsidRPr="00126DE8" w:rsidRDefault="00126DE8" w:rsidP="00A55976">
      <w:pPr>
        <w:pStyle w:val="ListParagraph"/>
        <w:ind w:left="396"/>
        <w:jc w:val="both"/>
        <w:rPr>
          <w:sz w:val="28"/>
          <w:szCs w:val="28"/>
        </w:rPr>
      </w:pPr>
      <w:r w:rsidRPr="00126DE8">
        <w:rPr>
          <w:sz w:val="28"/>
          <w:szCs w:val="28"/>
        </w:rPr>
        <w:t>A particularly important metric is the trade-off between lead time and false alarms. A model that warns extremely early but produces frequent false alarms can cause alert fatigue. Conversely, a highly precise model with insufficient lead time may have limited operational value.</w:t>
      </w:r>
    </w:p>
    <w:p w14:paraId="2D3168D5" w14:textId="77777777" w:rsidR="00126DE8" w:rsidRDefault="00126DE8" w:rsidP="00A55976">
      <w:pPr>
        <w:pStyle w:val="ListParagraph"/>
        <w:ind w:left="396"/>
        <w:jc w:val="both"/>
        <w:rPr>
          <w:sz w:val="28"/>
          <w:szCs w:val="28"/>
        </w:rPr>
      </w:pPr>
      <w:r w:rsidRPr="00126DE8">
        <w:rPr>
          <w:sz w:val="40"/>
          <w:szCs w:val="40"/>
        </w:rPr>
        <w:lastRenderedPageBreak/>
        <w:t xml:space="preserve">13. </w:t>
      </w:r>
      <w:r w:rsidRPr="00126DE8">
        <w:rPr>
          <w:sz w:val="40"/>
          <w:szCs w:val="40"/>
          <w:u w:val="single"/>
        </w:rPr>
        <w:t>Security, Reliability, Ethics and Governance</w:t>
      </w:r>
      <w:r w:rsidRPr="00126DE8">
        <w:rPr>
          <w:sz w:val="40"/>
          <w:szCs w:val="40"/>
        </w:rPr>
        <w:t>: -</w:t>
      </w:r>
      <w:r w:rsidRPr="00126DE8">
        <w:rPr>
          <w:sz w:val="28"/>
          <w:szCs w:val="28"/>
        </w:rPr>
        <w:t xml:space="preserve"> </w:t>
      </w:r>
    </w:p>
    <w:p w14:paraId="29DF34E9" w14:textId="77777777" w:rsidR="00126DE8" w:rsidRDefault="00126DE8" w:rsidP="00A55976">
      <w:pPr>
        <w:pStyle w:val="ListParagraph"/>
        <w:ind w:left="396"/>
        <w:jc w:val="both"/>
        <w:rPr>
          <w:sz w:val="28"/>
          <w:szCs w:val="28"/>
        </w:rPr>
      </w:pPr>
      <w:r w:rsidRPr="00126DE8">
        <w:rPr>
          <w:sz w:val="28"/>
          <w:szCs w:val="28"/>
        </w:rPr>
        <w:t xml:space="preserve">Disaster systems are safety-critical. The prototype should therefore follow conservative design principles. </w:t>
      </w:r>
    </w:p>
    <w:p w14:paraId="051EF24A" w14:textId="77777777" w:rsidR="00126DE8" w:rsidRDefault="00126DE8" w:rsidP="00A55976">
      <w:pPr>
        <w:pStyle w:val="ListParagraph"/>
        <w:ind w:left="396"/>
        <w:jc w:val="both"/>
        <w:rPr>
          <w:sz w:val="28"/>
          <w:szCs w:val="28"/>
        </w:rPr>
      </w:pPr>
      <w:r w:rsidRPr="00126DE8">
        <w:rPr>
          <w:sz w:val="28"/>
          <w:szCs w:val="28"/>
        </w:rPr>
        <w:t xml:space="preserve">First, official warnings should remain clearly distinguished from AI-generated risk estimates. The interface should show source, timestamp and confidence. Second, the system should fail safely: if a sensor becomes unavailable, the platform should flag degraded confidence rather than silently extrapolate. Third, user-reported data should be treated as unverified until corroborated. Fourth, personal location data should be minimised and protected; population-level or aggregated exposure layers are preferable for demonstrations. </w:t>
      </w:r>
    </w:p>
    <w:p w14:paraId="31F85BEF" w14:textId="2C204029" w:rsidR="00126DE8" w:rsidRDefault="00126DE8" w:rsidP="00A55976">
      <w:pPr>
        <w:pStyle w:val="ListParagraph"/>
        <w:ind w:left="396"/>
        <w:jc w:val="both"/>
        <w:rPr>
          <w:sz w:val="28"/>
          <w:szCs w:val="28"/>
        </w:rPr>
      </w:pPr>
      <w:r w:rsidRPr="00126DE8">
        <w:rPr>
          <w:sz w:val="28"/>
          <w:szCs w:val="28"/>
        </w:rPr>
        <w:t>AI should support human decision-making rather than automatically order evacuations or emergency actions. The final authority for public warnings should remain with competent disaster-management agencies. This governance model also aligns with the people-centred philosophy of modern MHEWS frameworks.</w:t>
      </w:r>
    </w:p>
    <w:p w14:paraId="776F62CD" w14:textId="77777777" w:rsidR="00126DE8" w:rsidRDefault="00126DE8" w:rsidP="00A55976">
      <w:pPr>
        <w:pStyle w:val="ListParagraph"/>
        <w:ind w:left="396"/>
        <w:jc w:val="both"/>
        <w:rPr>
          <w:sz w:val="28"/>
          <w:szCs w:val="28"/>
        </w:rPr>
      </w:pPr>
    </w:p>
    <w:p w14:paraId="1749070C" w14:textId="77777777" w:rsidR="00126DE8" w:rsidRDefault="00126DE8" w:rsidP="00A55976">
      <w:pPr>
        <w:pStyle w:val="ListParagraph"/>
        <w:ind w:left="396"/>
        <w:jc w:val="both"/>
        <w:rPr>
          <w:sz w:val="28"/>
          <w:szCs w:val="28"/>
        </w:rPr>
      </w:pPr>
    </w:p>
    <w:p w14:paraId="224A75D2" w14:textId="77777777" w:rsidR="00126DE8" w:rsidRDefault="00126DE8" w:rsidP="00A55976">
      <w:pPr>
        <w:pStyle w:val="ListParagraph"/>
        <w:ind w:left="396"/>
        <w:jc w:val="both"/>
        <w:rPr>
          <w:sz w:val="28"/>
          <w:szCs w:val="28"/>
        </w:rPr>
      </w:pPr>
      <w:r w:rsidRPr="00126DE8">
        <w:rPr>
          <w:sz w:val="40"/>
          <w:szCs w:val="40"/>
        </w:rPr>
        <w:t xml:space="preserve">14. </w:t>
      </w:r>
      <w:r w:rsidRPr="00126DE8">
        <w:rPr>
          <w:sz w:val="40"/>
          <w:szCs w:val="40"/>
          <w:u w:val="single"/>
        </w:rPr>
        <w:t>Expected Innovation and Differentiation</w:t>
      </w:r>
      <w:r w:rsidRPr="00126DE8">
        <w:rPr>
          <w:sz w:val="40"/>
          <w:szCs w:val="40"/>
          <w:u w:val="single"/>
        </w:rPr>
        <w:t>:</w:t>
      </w:r>
      <w:r w:rsidRPr="00126DE8">
        <w:rPr>
          <w:sz w:val="40"/>
          <w:szCs w:val="40"/>
        </w:rPr>
        <w:t xml:space="preserve"> -</w:t>
      </w:r>
      <w:r w:rsidRPr="00126DE8">
        <w:rPr>
          <w:sz w:val="28"/>
          <w:szCs w:val="28"/>
        </w:rPr>
        <w:t xml:space="preserve"> </w:t>
      </w:r>
    </w:p>
    <w:p w14:paraId="3A37B850" w14:textId="77777777" w:rsidR="00126DE8" w:rsidRDefault="00126DE8" w:rsidP="00A55976">
      <w:pPr>
        <w:pStyle w:val="ListParagraph"/>
        <w:ind w:left="396"/>
        <w:jc w:val="both"/>
        <w:rPr>
          <w:sz w:val="28"/>
          <w:szCs w:val="28"/>
        </w:rPr>
      </w:pPr>
      <w:r w:rsidRPr="00126DE8">
        <w:rPr>
          <w:sz w:val="28"/>
          <w:szCs w:val="28"/>
        </w:rPr>
        <w:t xml:space="preserve">The strongest differentiator is not the claim "we use AI." AI is already central to multiple SIH 2026 disaster-management statements. Differentiation should come from integration and measurable operational value. </w:t>
      </w:r>
    </w:p>
    <w:p w14:paraId="011D2D4F" w14:textId="1D96B8AE" w:rsidR="00126DE8" w:rsidRPr="00126DE8" w:rsidRDefault="00126DE8" w:rsidP="00A55976">
      <w:pPr>
        <w:pStyle w:val="ListParagraph"/>
        <w:ind w:left="396"/>
        <w:jc w:val="both"/>
        <w:rPr>
          <w:sz w:val="28"/>
          <w:szCs w:val="28"/>
        </w:rPr>
      </w:pPr>
      <w:r w:rsidRPr="00126DE8">
        <w:rPr>
          <w:sz w:val="28"/>
          <w:szCs w:val="28"/>
        </w:rPr>
        <w:t>Proposed differentiators: 1. Impact-first design: translate hazard probabilities into affected assets and actions. 2. Multi-source provenance: every risk layer records which observations and forecasts contributed. 3. Confidence-aware alerts: uncertainty is visible rather than hidden. 4. Hyper-local geospatial risk: combine hazard with terrain, exposure and infrastructure. 5. Closed-loop event replay: compare prediction, warning and observed outcome after an event. 6. Interoperability: consume official warnings and expose standardised outputs instead of creating an isolated app. 7. Role-specific decisions: residents, schools, municipal staff and responders see different actionable information. 8. Graceful degradation: the system continues with reduced confidence when individual data sources fail.</w:t>
      </w:r>
    </w:p>
    <w:p w14:paraId="577C83BA" w14:textId="77777777" w:rsidR="00126DE8" w:rsidRDefault="00126DE8" w:rsidP="00A55976">
      <w:pPr>
        <w:pStyle w:val="ListParagraph"/>
        <w:ind w:left="396"/>
        <w:jc w:val="both"/>
        <w:rPr>
          <w:sz w:val="40"/>
          <w:szCs w:val="40"/>
        </w:rPr>
      </w:pPr>
    </w:p>
    <w:p w14:paraId="754A0880" w14:textId="77777777" w:rsidR="007A2A84" w:rsidRDefault="007A2A84" w:rsidP="00A55976">
      <w:pPr>
        <w:pStyle w:val="ListParagraph"/>
        <w:ind w:left="396"/>
        <w:jc w:val="both"/>
        <w:rPr>
          <w:sz w:val="40"/>
          <w:szCs w:val="40"/>
        </w:rPr>
      </w:pPr>
    </w:p>
    <w:p w14:paraId="6494CCF5" w14:textId="027BFEBB" w:rsidR="007A2A84" w:rsidRDefault="007A2A84" w:rsidP="00A55976">
      <w:pPr>
        <w:pStyle w:val="ListParagraph"/>
        <w:ind w:left="396"/>
        <w:jc w:val="both"/>
        <w:rPr>
          <w:sz w:val="40"/>
          <w:szCs w:val="40"/>
        </w:rPr>
      </w:pPr>
      <w:r w:rsidRPr="007A2A84">
        <w:rPr>
          <w:sz w:val="40"/>
          <w:szCs w:val="40"/>
        </w:rPr>
        <w:t xml:space="preserve">15. </w:t>
      </w:r>
      <w:r w:rsidRPr="007A2A84">
        <w:rPr>
          <w:sz w:val="40"/>
          <w:szCs w:val="40"/>
          <w:u w:val="single"/>
        </w:rPr>
        <w:t xml:space="preserve">Implementation </w:t>
      </w:r>
      <w:r w:rsidRPr="007A2A84">
        <w:rPr>
          <w:sz w:val="40"/>
          <w:szCs w:val="40"/>
          <w:u w:val="single"/>
        </w:rPr>
        <w:t>Roadmap</w:t>
      </w:r>
      <w:r>
        <w:rPr>
          <w:sz w:val="40"/>
          <w:szCs w:val="40"/>
          <w:u w:val="single"/>
        </w:rPr>
        <w:t>:</w:t>
      </w:r>
      <w:r>
        <w:rPr>
          <w:sz w:val="40"/>
          <w:szCs w:val="40"/>
        </w:rPr>
        <w:t xml:space="preserve"> -</w:t>
      </w:r>
    </w:p>
    <w:p w14:paraId="0155B251" w14:textId="77777777" w:rsidR="007A2A84" w:rsidRDefault="007A2A84" w:rsidP="00A55976">
      <w:pPr>
        <w:pStyle w:val="ListParagraph"/>
        <w:ind w:left="396"/>
        <w:jc w:val="both"/>
        <w:rPr>
          <w:sz w:val="28"/>
          <w:szCs w:val="28"/>
        </w:rPr>
      </w:pPr>
      <w:r w:rsidRPr="007A2A84">
        <w:rPr>
          <w:sz w:val="28"/>
          <w:szCs w:val="28"/>
        </w:rPr>
        <w:t xml:space="preserve">Phase 1 — Problem selection and data audit (Week 1) Choose one SIH problem statement and define one measurable target. Audit public/authorised datasets and confirm spatial and temporal coverage. </w:t>
      </w:r>
    </w:p>
    <w:p w14:paraId="4407946F" w14:textId="77777777" w:rsidR="007A2A84" w:rsidRDefault="007A2A84" w:rsidP="00A55976">
      <w:pPr>
        <w:pStyle w:val="ListParagraph"/>
        <w:ind w:left="396"/>
        <w:jc w:val="both"/>
        <w:rPr>
          <w:sz w:val="28"/>
          <w:szCs w:val="28"/>
        </w:rPr>
      </w:pPr>
      <w:r w:rsidRPr="007A2A84">
        <w:rPr>
          <w:sz w:val="28"/>
          <w:szCs w:val="28"/>
        </w:rPr>
        <w:t xml:space="preserve">Phase 2 — Baseline (Weeks 2–3) Build the GIS dashboard, data pipeline and simple statistical/ML baseline. Establish retrospective evaluation. </w:t>
      </w:r>
    </w:p>
    <w:p w14:paraId="41D8CEE8" w14:textId="77777777" w:rsidR="007A2A84" w:rsidRDefault="007A2A84" w:rsidP="00A55976">
      <w:pPr>
        <w:pStyle w:val="ListParagraph"/>
        <w:ind w:left="396"/>
        <w:jc w:val="both"/>
        <w:rPr>
          <w:sz w:val="28"/>
          <w:szCs w:val="28"/>
        </w:rPr>
      </w:pPr>
      <w:r w:rsidRPr="007A2A84">
        <w:rPr>
          <w:sz w:val="28"/>
          <w:szCs w:val="28"/>
        </w:rPr>
        <w:lastRenderedPageBreak/>
        <w:t xml:space="preserve">Phase 3 — AI model (Weeks 4–6) Train and compare candidate models. Add probability calibration and uncertainty estimation. Conduct event-based validation. </w:t>
      </w:r>
    </w:p>
    <w:p w14:paraId="33BF9160" w14:textId="77777777" w:rsidR="007A2A84" w:rsidRDefault="007A2A84" w:rsidP="007A2A84">
      <w:pPr>
        <w:pStyle w:val="ListParagraph"/>
        <w:ind w:left="396"/>
        <w:jc w:val="both"/>
        <w:rPr>
          <w:sz w:val="28"/>
          <w:szCs w:val="28"/>
        </w:rPr>
      </w:pPr>
      <w:r w:rsidRPr="007A2A84">
        <w:rPr>
          <w:sz w:val="28"/>
          <w:szCs w:val="28"/>
        </w:rPr>
        <w:t xml:space="preserve">Phase 4 — Impact engine (Weeks 6–7) Add exposure layers, critical assets and route/shelter information. Generate role-specific action recommendations. </w:t>
      </w:r>
    </w:p>
    <w:p w14:paraId="39FE2A99" w14:textId="77777777" w:rsidR="007A2A84" w:rsidRDefault="007A2A84" w:rsidP="007A2A84">
      <w:pPr>
        <w:pStyle w:val="ListParagraph"/>
        <w:ind w:left="396"/>
        <w:jc w:val="both"/>
        <w:rPr>
          <w:sz w:val="28"/>
          <w:szCs w:val="28"/>
        </w:rPr>
      </w:pPr>
      <w:r w:rsidRPr="007A2A84">
        <w:rPr>
          <w:sz w:val="28"/>
          <w:szCs w:val="28"/>
        </w:rPr>
        <w:t xml:space="preserve">Phase 5 — Integration and stress testing (Weeks 8–9) Test missing sensors, delayed data, conflicting sources and high-volume alerts. Measure latency and reliability. </w:t>
      </w:r>
    </w:p>
    <w:p w14:paraId="714AC4DD" w14:textId="5738D2DC" w:rsidR="007A2A84" w:rsidRDefault="007A2A84" w:rsidP="007A2A84">
      <w:pPr>
        <w:pStyle w:val="ListParagraph"/>
        <w:ind w:left="396"/>
        <w:jc w:val="both"/>
        <w:rPr>
          <w:sz w:val="28"/>
          <w:szCs w:val="28"/>
        </w:rPr>
      </w:pPr>
      <w:r w:rsidRPr="007A2A84">
        <w:rPr>
          <w:sz w:val="28"/>
          <w:szCs w:val="28"/>
        </w:rPr>
        <w:t>Phase 6 — SIH demonstration (Weeks 10–12) Prepare a reproducible demo, architecture diagram, validation report, model card, user workflow and pitch. Demonstrate at least one historical event from data replay rather than only a synthetic animation.</w:t>
      </w:r>
    </w:p>
    <w:p w14:paraId="48CA3655" w14:textId="77777777" w:rsidR="007A2A84" w:rsidRDefault="007A2A84" w:rsidP="007A2A84">
      <w:pPr>
        <w:pStyle w:val="ListParagraph"/>
        <w:ind w:left="396"/>
        <w:jc w:val="both"/>
        <w:rPr>
          <w:sz w:val="28"/>
          <w:szCs w:val="28"/>
        </w:rPr>
      </w:pPr>
    </w:p>
    <w:p w14:paraId="783B00F4" w14:textId="77777777" w:rsidR="007A2A84" w:rsidRDefault="007A2A84" w:rsidP="007A2A84">
      <w:pPr>
        <w:pStyle w:val="ListParagraph"/>
        <w:ind w:left="396"/>
        <w:jc w:val="both"/>
        <w:rPr>
          <w:sz w:val="28"/>
          <w:szCs w:val="28"/>
        </w:rPr>
      </w:pPr>
    </w:p>
    <w:p w14:paraId="24F2C01E" w14:textId="77777777" w:rsidR="007A2A84" w:rsidRDefault="007A2A84" w:rsidP="007A2A84">
      <w:pPr>
        <w:pStyle w:val="ListParagraph"/>
        <w:ind w:left="396"/>
        <w:jc w:val="both"/>
        <w:rPr>
          <w:sz w:val="28"/>
          <w:szCs w:val="28"/>
        </w:rPr>
      </w:pPr>
      <w:r w:rsidRPr="007A2A84">
        <w:rPr>
          <w:sz w:val="40"/>
          <w:szCs w:val="40"/>
        </w:rPr>
        <w:t xml:space="preserve">16. </w:t>
      </w:r>
      <w:r w:rsidRPr="007A2A84">
        <w:rPr>
          <w:sz w:val="40"/>
          <w:szCs w:val="40"/>
          <w:u w:val="single"/>
        </w:rPr>
        <w:t>Limitations</w:t>
      </w:r>
      <w:r w:rsidRPr="007A2A84">
        <w:rPr>
          <w:sz w:val="40"/>
          <w:szCs w:val="40"/>
        </w:rPr>
        <w:t>: -</w:t>
      </w:r>
      <w:r w:rsidRPr="007A2A84">
        <w:rPr>
          <w:sz w:val="28"/>
          <w:szCs w:val="28"/>
        </w:rPr>
        <w:t xml:space="preserve"> </w:t>
      </w:r>
    </w:p>
    <w:p w14:paraId="7C1B90A2" w14:textId="77777777" w:rsidR="007A2A84" w:rsidRDefault="007A2A84" w:rsidP="007A2A84">
      <w:pPr>
        <w:pStyle w:val="ListParagraph"/>
        <w:ind w:left="396"/>
        <w:jc w:val="both"/>
        <w:rPr>
          <w:sz w:val="28"/>
          <w:szCs w:val="28"/>
        </w:rPr>
      </w:pPr>
      <w:r w:rsidRPr="007A2A84">
        <w:rPr>
          <w:sz w:val="28"/>
          <w:szCs w:val="28"/>
        </w:rPr>
        <w:t xml:space="preserve">The proposed framework depends on data access, data quality and historical event labels. Student teams may not obtain high-resolution radar, proprietary infrastructure or operational government feeds. Model transfer across regions can also fail because rainfall regimes, terrain and vulnerability differ. Consequently, the MVP should be geographically bounded and should clearly state its data coverage. </w:t>
      </w:r>
    </w:p>
    <w:p w14:paraId="4E8DCCDF" w14:textId="0FC10CFA" w:rsidR="007A2A84" w:rsidRDefault="007A2A84" w:rsidP="007A2A84">
      <w:pPr>
        <w:pStyle w:val="ListParagraph"/>
        <w:ind w:left="396"/>
        <w:jc w:val="both"/>
        <w:rPr>
          <w:sz w:val="28"/>
          <w:szCs w:val="28"/>
        </w:rPr>
      </w:pPr>
      <w:r w:rsidRPr="007A2A84">
        <w:rPr>
          <w:sz w:val="28"/>
          <w:szCs w:val="28"/>
        </w:rPr>
        <w:t>The paper also does not establish that the proposed system would outperform operational national systems. Its purpose is to identify an integration and decision-support research direction that can be tested against selected SIH problem statements. Any operational deployment would require formal validation, cybersecurity assessment, governance approval and coordination with responsible agencies.</w:t>
      </w:r>
    </w:p>
    <w:p w14:paraId="3A402F75" w14:textId="77777777" w:rsidR="007A2A84" w:rsidRDefault="007A2A84" w:rsidP="007A2A84">
      <w:pPr>
        <w:pStyle w:val="ListParagraph"/>
        <w:ind w:left="396"/>
        <w:jc w:val="both"/>
        <w:rPr>
          <w:sz w:val="28"/>
          <w:szCs w:val="28"/>
        </w:rPr>
      </w:pPr>
    </w:p>
    <w:p w14:paraId="28099FAB" w14:textId="77777777" w:rsidR="007A2A84" w:rsidRDefault="007A2A84" w:rsidP="007A2A84">
      <w:pPr>
        <w:pStyle w:val="ListParagraph"/>
        <w:ind w:left="396"/>
        <w:jc w:val="both"/>
        <w:rPr>
          <w:sz w:val="28"/>
          <w:szCs w:val="28"/>
        </w:rPr>
      </w:pPr>
    </w:p>
    <w:p w14:paraId="70CBDAF2" w14:textId="77777777" w:rsidR="007A2A84" w:rsidRDefault="007A2A84" w:rsidP="007A2A84">
      <w:pPr>
        <w:pStyle w:val="ListParagraph"/>
        <w:ind w:left="396"/>
        <w:jc w:val="both"/>
        <w:rPr>
          <w:sz w:val="28"/>
          <w:szCs w:val="28"/>
        </w:rPr>
      </w:pPr>
      <w:r w:rsidRPr="007A2A84">
        <w:rPr>
          <w:sz w:val="40"/>
          <w:szCs w:val="40"/>
        </w:rPr>
        <w:t xml:space="preserve">17. </w:t>
      </w:r>
      <w:r w:rsidRPr="007A2A84">
        <w:rPr>
          <w:sz w:val="40"/>
          <w:szCs w:val="40"/>
          <w:u w:val="single"/>
        </w:rPr>
        <w:t>Conclusion</w:t>
      </w:r>
      <w:r w:rsidRPr="007A2A84">
        <w:rPr>
          <w:sz w:val="40"/>
          <w:szCs w:val="40"/>
        </w:rPr>
        <w:t>: -</w:t>
      </w:r>
      <w:r w:rsidRPr="007A2A84">
        <w:rPr>
          <w:sz w:val="40"/>
          <w:szCs w:val="40"/>
        </w:rPr>
        <w:t xml:space="preserve"> </w:t>
      </w:r>
    </w:p>
    <w:p w14:paraId="02BBA6E4" w14:textId="77777777" w:rsidR="007A2A84" w:rsidRDefault="007A2A84" w:rsidP="007A2A84">
      <w:pPr>
        <w:pStyle w:val="ListParagraph"/>
        <w:ind w:left="396"/>
        <w:jc w:val="both"/>
        <w:rPr>
          <w:sz w:val="28"/>
          <w:szCs w:val="28"/>
        </w:rPr>
      </w:pPr>
    </w:p>
    <w:p w14:paraId="5FC9F95B" w14:textId="77777777" w:rsidR="007A2A84" w:rsidRDefault="007A2A84" w:rsidP="007A2A84">
      <w:pPr>
        <w:pStyle w:val="ListParagraph"/>
        <w:ind w:left="396"/>
        <w:jc w:val="both"/>
        <w:rPr>
          <w:sz w:val="28"/>
          <w:szCs w:val="28"/>
        </w:rPr>
      </w:pPr>
      <w:r w:rsidRPr="007A2A84">
        <w:rPr>
          <w:sz w:val="28"/>
          <w:szCs w:val="28"/>
        </w:rPr>
        <w:t>Early warning and disaster management should be treated as an end-to-end decision problem rather than a notification problem. Global frameworks identify risk knowledge, monitoring and forecasting, communication, and preparedness/response as interconnected components. India's SACHET, IMD and INCOIS demonstrate substantial operational capability across these components.</w:t>
      </w:r>
    </w:p>
    <w:p w14:paraId="396C19E3" w14:textId="77777777" w:rsidR="007A2A84" w:rsidRDefault="007A2A84" w:rsidP="007A2A84">
      <w:pPr>
        <w:pStyle w:val="ListParagraph"/>
        <w:ind w:left="396"/>
        <w:jc w:val="both"/>
        <w:rPr>
          <w:sz w:val="28"/>
          <w:szCs w:val="28"/>
        </w:rPr>
      </w:pPr>
    </w:p>
    <w:p w14:paraId="7B1A2C7F" w14:textId="77777777" w:rsidR="007A2A84" w:rsidRDefault="007A2A84" w:rsidP="007A2A84">
      <w:pPr>
        <w:pStyle w:val="ListParagraph"/>
        <w:ind w:left="396"/>
        <w:jc w:val="both"/>
        <w:rPr>
          <w:sz w:val="28"/>
          <w:szCs w:val="28"/>
        </w:rPr>
      </w:pPr>
      <w:r w:rsidRPr="007A2A84">
        <w:rPr>
          <w:sz w:val="28"/>
          <w:szCs w:val="28"/>
        </w:rPr>
        <w:t xml:space="preserve">For SIH 2026, the most defensible student contribution is therefore a focused intelligence layer that improves localisation, impact estimation, explainability and response usefulness without pretending to replace official warning authorities. The proposed RAKSHA-EWS framework provides a modular architecture for this purpose. Its central design principle is simple: move from "a hazard may occur" to "this location is at this level of risk, these assets may be affected, this is why the system believes it, and these are the appropriate next actions." </w:t>
      </w:r>
    </w:p>
    <w:p w14:paraId="564C7AFB" w14:textId="0329F149" w:rsidR="007A2A84" w:rsidRDefault="007A2A84" w:rsidP="007A2A84">
      <w:pPr>
        <w:pStyle w:val="ListParagraph"/>
        <w:ind w:left="396"/>
        <w:jc w:val="both"/>
        <w:rPr>
          <w:sz w:val="28"/>
          <w:szCs w:val="28"/>
        </w:rPr>
      </w:pPr>
      <w:r w:rsidRPr="007A2A84">
        <w:rPr>
          <w:sz w:val="28"/>
          <w:szCs w:val="28"/>
        </w:rPr>
        <w:lastRenderedPageBreak/>
        <w:t>The next step should be to select one exact SIH 2026 problem statement—preferably heavy-rainfall/inundation, landslide risk, hyper-local severe weather, urban flood nowcasting, or flash-flood prediction—and convert this broad framework into a narrowly defined, dataset-backed prototype with measurable performance targets.</w:t>
      </w:r>
    </w:p>
    <w:p w14:paraId="04518DBB" w14:textId="77777777" w:rsidR="007A2A84" w:rsidRDefault="007A2A84" w:rsidP="007A2A84">
      <w:pPr>
        <w:pStyle w:val="ListParagraph"/>
        <w:ind w:left="396"/>
        <w:jc w:val="both"/>
        <w:rPr>
          <w:sz w:val="28"/>
          <w:szCs w:val="28"/>
        </w:rPr>
      </w:pPr>
    </w:p>
    <w:p w14:paraId="50D1D411" w14:textId="77777777" w:rsidR="007A2A84" w:rsidRDefault="007A2A84" w:rsidP="007A2A84">
      <w:pPr>
        <w:pStyle w:val="ListParagraph"/>
        <w:ind w:left="396"/>
        <w:jc w:val="both"/>
        <w:rPr>
          <w:sz w:val="28"/>
          <w:szCs w:val="28"/>
        </w:rPr>
      </w:pPr>
    </w:p>
    <w:p w14:paraId="0C6CFBA2" w14:textId="77777777" w:rsidR="007A2A84" w:rsidRDefault="007A2A84" w:rsidP="007A2A84">
      <w:pPr>
        <w:pStyle w:val="ListParagraph"/>
        <w:ind w:left="396"/>
        <w:jc w:val="both"/>
        <w:rPr>
          <w:sz w:val="28"/>
          <w:szCs w:val="28"/>
        </w:rPr>
      </w:pPr>
      <w:r w:rsidRPr="007A2A84">
        <w:rPr>
          <w:sz w:val="40"/>
          <w:szCs w:val="40"/>
          <w:u w:val="single"/>
        </w:rPr>
        <w:t>References</w:t>
      </w:r>
      <w:r w:rsidRPr="007A2A84">
        <w:rPr>
          <w:sz w:val="28"/>
          <w:szCs w:val="28"/>
        </w:rPr>
        <w:t xml:space="preserve"> </w:t>
      </w:r>
    </w:p>
    <w:p w14:paraId="70C66A36" w14:textId="0202D6CB" w:rsidR="007A2A84" w:rsidRDefault="007A2A84" w:rsidP="007A2A84">
      <w:pPr>
        <w:pStyle w:val="ListParagraph"/>
        <w:ind w:left="396"/>
        <w:jc w:val="both"/>
        <w:rPr>
          <w:sz w:val="28"/>
          <w:szCs w:val="28"/>
        </w:rPr>
      </w:pPr>
      <w:r w:rsidRPr="007A2A84">
        <w:rPr>
          <w:sz w:val="28"/>
          <w:szCs w:val="28"/>
        </w:rPr>
        <w:t xml:space="preserve">[1] World Meteorological Organization (WMO), “Early Warnings for All,” WMO, accessed 8 Sep. 2026. </w:t>
      </w:r>
      <w:hyperlink r:id="rId7" w:history="1">
        <w:r w:rsidRPr="00AB0F40">
          <w:rPr>
            <w:rStyle w:val="Hyperlink"/>
            <w:sz w:val="28"/>
            <w:szCs w:val="28"/>
          </w:rPr>
          <w:t>https://wmo.int/all-activities/build-resilience/early-warnings-all</w:t>
        </w:r>
      </w:hyperlink>
      <w:r w:rsidRPr="007A2A84">
        <w:rPr>
          <w:sz w:val="28"/>
          <w:szCs w:val="28"/>
        </w:rPr>
        <w:t xml:space="preserve"> </w:t>
      </w:r>
    </w:p>
    <w:p w14:paraId="4AB64E68" w14:textId="5B00E53D" w:rsidR="007A2A84" w:rsidRDefault="007A2A84" w:rsidP="007A2A84">
      <w:pPr>
        <w:pStyle w:val="ListParagraph"/>
        <w:ind w:left="396"/>
        <w:jc w:val="both"/>
        <w:rPr>
          <w:sz w:val="28"/>
          <w:szCs w:val="28"/>
        </w:rPr>
      </w:pPr>
      <w:r w:rsidRPr="007A2A84">
        <w:rPr>
          <w:sz w:val="28"/>
          <w:szCs w:val="28"/>
        </w:rPr>
        <w:t xml:space="preserve">[2] United Nations Office for Disaster Risk Reduction (UNDRR), “Definition: Early warning system,” Sendai Framework Terminology, accessed 8 Sep. 2026. </w:t>
      </w:r>
      <w:hyperlink r:id="rId8" w:history="1">
        <w:r w:rsidRPr="00AB0F40">
          <w:rPr>
            <w:rStyle w:val="Hyperlink"/>
            <w:sz w:val="28"/>
            <w:szCs w:val="28"/>
          </w:rPr>
          <w:t>https://www.undrr.org/terminology/early-warning-system</w:t>
        </w:r>
      </w:hyperlink>
      <w:r w:rsidRPr="007A2A84">
        <w:rPr>
          <w:sz w:val="28"/>
          <w:szCs w:val="28"/>
        </w:rPr>
        <w:t xml:space="preserve"> </w:t>
      </w:r>
    </w:p>
    <w:p w14:paraId="22F9E8D4" w14:textId="68473CC9" w:rsidR="007A2A84" w:rsidRDefault="007A2A84" w:rsidP="007A2A84">
      <w:pPr>
        <w:pStyle w:val="ListParagraph"/>
        <w:ind w:left="396"/>
        <w:jc w:val="both"/>
        <w:rPr>
          <w:sz w:val="28"/>
          <w:szCs w:val="28"/>
        </w:rPr>
      </w:pPr>
      <w:r w:rsidRPr="007A2A84">
        <w:rPr>
          <w:sz w:val="28"/>
          <w:szCs w:val="28"/>
        </w:rPr>
        <w:t xml:space="preserve">[3] National Disaster Management Authority (NDMA), Government of India, “SACHET – National Disaster Alert Portal,” accessed 8 Sep. 2026. </w:t>
      </w:r>
      <w:hyperlink r:id="rId9" w:history="1">
        <w:r w:rsidRPr="00AB0F40">
          <w:rPr>
            <w:rStyle w:val="Hyperlink"/>
            <w:sz w:val="28"/>
            <w:szCs w:val="28"/>
          </w:rPr>
          <w:t>https://sachet.ndma.gov.in/</w:t>
        </w:r>
      </w:hyperlink>
      <w:r w:rsidRPr="007A2A84">
        <w:rPr>
          <w:sz w:val="28"/>
          <w:szCs w:val="28"/>
        </w:rPr>
        <w:t xml:space="preserve"> </w:t>
      </w:r>
    </w:p>
    <w:p w14:paraId="58DD1530" w14:textId="78E38D9D" w:rsidR="007A2A84" w:rsidRDefault="007A2A84" w:rsidP="007A2A84">
      <w:pPr>
        <w:pStyle w:val="ListParagraph"/>
        <w:ind w:left="396"/>
        <w:jc w:val="both"/>
        <w:rPr>
          <w:sz w:val="28"/>
          <w:szCs w:val="28"/>
        </w:rPr>
      </w:pPr>
      <w:r w:rsidRPr="007A2A84">
        <w:rPr>
          <w:sz w:val="28"/>
          <w:szCs w:val="28"/>
        </w:rPr>
        <w:t xml:space="preserve">[4] India Meteorological Department, “Short to medium range </w:t>
      </w:r>
      <w:proofErr w:type="gramStart"/>
      <w:r w:rsidRPr="007A2A84">
        <w:rPr>
          <w:sz w:val="28"/>
          <w:szCs w:val="28"/>
        </w:rPr>
        <w:t>impact based</w:t>
      </w:r>
      <w:proofErr w:type="gramEnd"/>
      <w:r w:rsidRPr="007A2A84">
        <w:rPr>
          <w:sz w:val="28"/>
          <w:szCs w:val="28"/>
        </w:rPr>
        <w:t xml:space="preserve"> forecasting of heavy rainfall in India,” MAUSAM, Vol. 74, No. 2, pp. 311–344, 2026. </w:t>
      </w:r>
      <w:hyperlink r:id="rId10" w:history="1">
        <w:r w:rsidRPr="00AB0F40">
          <w:rPr>
            <w:rStyle w:val="Hyperlink"/>
            <w:sz w:val="28"/>
            <w:szCs w:val="28"/>
          </w:rPr>
          <w:t>https://mausamjournal.imd.gov.in/index.php/MAUSAM/article/view/6180</w:t>
        </w:r>
      </w:hyperlink>
      <w:r w:rsidRPr="007A2A84">
        <w:rPr>
          <w:sz w:val="28"/>
          <w:szCs w:val="28"/>
        </w:rPr>
        <w:t xml:space="preserve"> </w:t>
      </w:r>
    </w:p>
    <w:p w14:paraId="70E3101E" w14:textId="7B2CE4F9" w:rsidR="007A2A84" w:rsidRDefault="007A2A84" w:rsidP="007A2A84">
      <w:pPr>
        <w:pStyle w:val="ListParagraph"/>
        <w:ind w:left="396"/>
        <w:jc w:val="both"/>
        <w:rPr>
          <w:sz w:val="28"/>
          <w:szCs w:val="28"/>
        </w:rPr>
      </w:pPr>
      <w:r w:rsidRPr="007A2A84">
        <w:rPr>
          <w:sz w:val="28"/>
          <w:szCs w:val="28"/>
        </w:rPr>
        <w:t xml:space="preserve">[5] Indian National Centre for Ocean Information Services (INCOIS), Ministry of Earth Sciences, “Indian Tsunami Early Warning System,” accessed 8 Sep. 2026. </w:t>
      </w:r>
      <w:hyperlink r:id="rId11" w:history="1">
        <w:r w:rsidRPr="00AB0F40">
          <w:rPr>
            <w:rStyle w:val="Hyperlink"/>
            <w:sz w:val="28"/>
            <w:szCs w:val="28"/>
          </w:rPr>
          <w:t>https://tsunami.incois.gov.in/TEWS/</w:t>
        </w:r>
      </w:hyperlink>
      <w:r w:rsidRPr="007A2A84">
        <w:rPr>
          <w:sz w:val="28"/>
          <w:szCs w:val="28"/>
        </w:rPr>
        <w:t xml:space="preserve"> </w:t>
      </w:r>
    </w:p>
    <w:p w14:paraId="1D0C89D9" w14:textId="2A88ABA0" w:rsidR="007A2A84" w:rsidRDefault="007A2A84" w:rsidP="007A2A84">
      <w:pPr>
        <w:pStyle w:val="ListParagraph"/>
        <w:ind w:left="396"/>
        <w:jc w:val="both"/>
        <w:rPr>
          <w:sz w:val="28"/>
          <w:szCs w:val="28"/>
        </w:rPr>
      </w:pPr>
      <w:r w:rsidRPr="007A2A84">
        <w:rPr>
          <w:sz w:val="28"/>
          <w:szCs w:val="28"/>
        </w:rPr>
        <w:t xml:space="preserve">[6] WMO, “Early Warnings for All in Focus: Hazard Monitoring and Forecasting,” 17 Oct. 2025. </w:t>
      </w:r>
      <w:hyperlink r:id="rId12" w:history="1">
        <w:r w:rsidRPr="00AB0F40">
          <w:rPr>
            <w:rStyle w:val="Hyperlink"/>
            <w:sz w:val="28"/>
            <w:szCs w:val="28"/>
          </w:rPr>
          <w:t>https://wmo.int/files/early-warnings-all-focus-hazard-monitoring-and-forecasting-2025</w:t>
        </w:r>
      </w:hyperlink>
      <w:r w:rsidRPr="007A2A84">
        <w:rPr>
          <w:sz w:val="28"/>
          <w:szCs w:val="28"/>
        </w:rPr>
        <w:t xml:space="preserve"> </w:t>
      </w:r>
    </w:p>
    <w:p w14:paraId="130A0ADC" w14:textId="313669C1" w:rsidR="007A2A84" w:rsidRDefault="007A2A84" w:rsidP="007A2A84">
      <w:pPr>
        <w:pStyle w:val="ListParagraph"/>
        <w:ind w:left="396"/>
        <w:jc w:val="both"/>
        <w:rPr>
          <w:sz w:val="28"/>
          <w:szCs w:val="28"/>
        </w:rPr>
      </w:pPr>
      <w:r w:rsidRPr="007A2A84">
        <w:rPr>
          <w:sz w:val="28"/>
          <w:szCs w:val="28"/>
        </w:rPr>
        <w:t>[7] India Meteorological Department, “General Forecasting Organisation,” forecasting guidance/SOP,</w:t>
      </w:r>
      <w:r>
        <w:rPr>
          <w:sz w:val="28"/>
          <w:szCs w:val="28"/>
        </w:rPr>
        <w:t xml:space="preserve"> </w:t>
      </w:r>
      <w:r w:rsidRPr="007A2A84">
        <w:rPr>
          <w:sz w:val="28"/>
          <w:szCs w:val="28"/>
        </w:rPr>
        <w:t xml:space="preserve">accessed 8 Sep. 2026. </w:t>
      </w:r>
      <w:hyperlink r:id="rId13" w:history="1">
        <w:r w:rsidRPr="00AB0F40">
          <w:rPr>
            <w:rStyle w:val="Hyperlink"/>
            <w:sz w:val="28"/>
            <w:szCs w:val="28"/>
          </w:rPr>
          <w:t>https://mausam.imd.gov.in/imd_latest/contents/pdf/forecasting_sop.pdf</w:t>
        </w:r>
      </w:hyperlink>
      <w:r w:rsidRPr="007A2A84">
        <w:rPr>
          <w:sz w:val="28"/>
          <w:szCs w:val="28"/>
        </w:rPr>
        <w:t xml:space="preserve"> </w:t>
      </w:r>
    </w:p>
    <w:p w14:paraId="42521588" w14:textId="7CEFB545" w:rsidR="007A2A84" w:rsidRPr="007A2A84" w:rsidRDefault="007A2A84" w:rsidP="007A2A84">
      <w:pPr>
        <w:pStyle w:val="ListParagraph"/>
        <w:ind w:left="396"/>
        <w:jc w:val="both"/>
        <w:rPr>
          <w:sz w:val="28"/>
          <w:szCs w:val="28"/>
        </w:rPr>
      </w:pPr>
      <w:r w:rsidRPr="007A2A84">
        <w:rPr>
          <w:sz w:val="28"/>
          <w:szCs w:val="28"/>
        </w:rPr>
        <w:t>[8] Smart India Hackathon 2026 problem-statement catalogue, cross-checked against published SIH 2026 mirrors/archives; official SIH portal should be used for final submission wording. Relevant statements include SIH26001, SIH26068–SIH26085 and SIH26192. https://sih.gov.in/sih2026PS</w:t>
      </w:r>
    </w:p>
    <w:sectPr w:rsidR="007A2A84" w:rsidRPr="007A2A84" w:rsidSect="00611A2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3E67D" w14:textId="77777777" w:rsidR="0098537E" w:rsidRDefault="0098537E" w:rsidP="0098537E">
      <w:pPr>
        <w:spacing w:after="0" w:line="240" w:lineRule="auto"/>
      </w:pPr>
      <w:r>
        <w:separator/>
      </w:r>
    </w:p>
  </w:endnote>
  <w:endnote w:type="continuationSeparator" w:id="0">
    <w:p w14:paraId="627EBB85" w14:textId="77777777" w:rsidR="0098537E" w:rsidRDefault="0098537E" w:rsidP="00985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AB683" w14:textId="77777777" w:rsidR="0098537E" w:rsidRDefault="0098537E" w:rsidP="0098537E">
      <w:pPr>
        <w:spacing w:after="0" w:line="240" w:lineRule="auto"/>
      </w:pPr>
      <w:r>
        <w:separator/>
      </w:r>
    </w:p>
  </w:footnote>
  <w:footnote w:type="continuationSeparator" w:id="0">
    <w:p w14:paraId="08D952AE" w14:textId="77777777" w:rsidR="0098537E" w:rsidRDefault="0098537E" w:rsidP="009853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AF28F1"/>
    <w:multiLevelType w:val="multilevel"/>
    <w:tmpl w:val="2E86510C"/>
    <w:lvl w:ilvl="0">
      <w:start w:val="1"/>
      <w:numFmt w:val="decimal"/>
      <w:lvlText w:val="%1."/>
      <w:lvlJc w:val="left"/>
      <w:pPr>
        <w:ind w:left="396" w:hanging="396"/>
      </w:pPr>
      <w:rPr>
        <w:rFonts w:hint="default"/>
        <w:sz w:val="40"/>
      </w:rPr>
    </w:lvl>
    <w:lvl w:ilvl="1">
      <w:start w:val="4"/>
      <w:numFmt w:val="decimal"/>
      <w:isLgl/>
      <w:lvlText w:val="%1.%2"/>
      <w:lvlJc w:val="left"/>
      <w:pPr>
        <w:ind w:left="456" w:hanging="45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84814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37E"/>
    <w:rsid w:val="00126DE8"/>
    <w:rsid w:val="001A3006"/>
    <w:rsid w:val="002B678A"/>
    <w:rsid w:val="005C17AA"/>
    <w:rsid w:val="00611A25"/>
    <w:rsid w:val="007A2A84"/>
    <w:rsid w:val="0098537E"/>
    <w:rsid w:val="00A55976"/>
    <w:rsid w:val="00AC4C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C9AE9"/>
  <w15:chartTrackingRefBased/>
  <w15:docId w15:val="{96BEFA8A-0D90-47E7-800E-22F505EF7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37E"/>
    <w:pPr>
      <w:spacing w:line="256" w:lineRule="auto"/>
    </w:pPr>
  </w:style>
  <w:style w:type="paragraph" w:styleId="Heading1">
    <w:name w:val="heading 1"/>
    <w:basedOn w:val="Normal"/>
    <w:next w:val="Normal"/>
    <w:link w:val="Heading1Char"/>
    <w:uiPriority w:val="9"/>
    <w:qFormat/>
    <w:rsid w:val="0098537E"/>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537E"/>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537E"/>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37E"/>
    <w:pPr>
      <w:keepNext/>
      <w:keepLines/>
      <w:spacing w:before="80" w:after="40" w:line="259"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37E"/>
    <w:pPr>
      <w:keepNext/>
      <w:keepLines/>
      <w:spacing w:before="80" w:after="40" w:line="259"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37E"/>
    <w:pPr>
      <w:keepNext/>
      <w:keepLines/>
      <w:spacing w:before="40" w:after="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37E"/>
    <w:pPr>
      <w:keepNext/>
      <w:keepLines/>
      <w:spacing w:before="40" w:after="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37E"/>
    <w:pPr>
      <w:keepNext/>
      <w:keepLines/>
      <w:spacing w:after="0"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37E"/>
    <w:pPr>
      <w:keepNext/>
      <w:keepLines/>
      <w:spacing w:after="0" w:line="259"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3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53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53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3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3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37E"/>
    <w:rPr>
      <w:rFonts w:eastAsiaTheme="majorEastAsia" w:cstheme="majorBidi"/>
      <w:color w:val="272727" w:themeColor="text1" w:themeTint="D8"/>
    </w:rPr>
  </w:style>
  <w:style w:type="paragraph" w:styleId="Title">
    <w:name w:val="Title"/>
    <w:basedOn w:val="Normal"/>
    <w:next w:val="Normal"/>
    <w:link w:val="TitleChar"/>
    <w:uiPriority w:val="10"/>
    <w:qFormat/>
    <w:rsid w:val="00985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37E"/>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37E"/>
    <w:pPr>
      <w:spacing w:before="160" w:line="259" w:lineRule="auto"/>
      <w:jc w:val="center"/>
    </w:pPr>
    <w:rPr>
      <w:i/>
      <w:iCs/>
      <w:color w:val="404040" w:themeColor="text1" w:themeTint="BF"/>
    </w:rPr>
  </w:style>
  <w:style w:type="character" w:customStyle="1" w:styleId="QuoteChar">
    <w:name w:val="Quote Char"/>
    <w:basedOn w:val="DefaultParagraphFont"/>
    <w:link w:val="Quote"/>
    <w:uiPriority w:val="29"/>
    <w:rsid w:val="0098537E"/>
    <w:rPr>
      <w:i/>
      <w:iCs/>
      <w:color w:val="404040" w:themeColor="text1" w:themeTint="BF"/>
    </w:rPr>
  </w:style>
  <w:style w:type="paragraph" w:styleId="ListParagraph">
    <w:name w:val="List Paragraph"/>
    <w:basedOn w:val="Normal"/>
    <w:uiPriority w:val="34"/>
    <w:qFormat/>
    <w:rsid w:val="0098537E"/>
    <w:pPr>
      <w:spacing w:line="259" w:lineRule="auto"/>
      <w:ind w:left="720"/>
      <w:contextualSpacing/>
    </w:pPr>
  </w:style>
  <w:style w:type="character" w:styleId="IntenseEmphasis">
    <w:name w:val="Intense Emphasis"/>
    <w:basedOn w:val="DefaultParagraphFont"/>
    <w:uiPriority w:val="21"/>
    <w:qFormat/>
    <w:rsid w:val="0098537E"/>
    <w:rPr>
      <w:i/>
      <w:iCs/>
      <w:color w:val="2F5496" w:themeColor="accent1" w:themeShade="BF"/>
    </w:rPr>
  </w:style>
  <w:style w:type="paragraph" w:styleId="IntenseQuote">
    <w:name w:val="Intense Quote"/>
    <w:basedOn w:val="Normal"/>
    <w:next w:val="Normal"/>
    <w:link w:val="IntenseQuoteChar"/>
    <w:uiPriority w:val="30"/>
    <w:qFormat/>
    <w:rsid w:val="0098537E"/>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37E"/>
    <w:rPr>
      <w:i/>
      <w:iCs/>
      <w:color w:val="2F5496" w:themeColor="accent1" w:themeShade="BF"/>
    </w:rPr>
  </w:style>
  <w:style w:type="character" w:styleId="IntenseReference">
    <w:name w:val="Intense Reference"/>
    <w:basedOn w:val="DefaultParagraphFont"/>
    <w:uiPriority w:val="32"/>
    <w:qFormat/>
    <w:rsid w:val="0098537E"/>
    <w:rPr>
      <w:b/>
      <w:bCs/>
      <w:smallCaps/>
      <w:color w:val="2F5496" w:themeColor="accent1" w:themeShade="BF"/>
      <w:spacing w:val="5"/>
    </w:rPr>
  </w:style>
  <w:style w:type="paragraph" w:styleId="Header">
    <w:name w:val="header"/>
    <w:basedOn w:val="Normal"/>
    <w:link w:val="HeaderChar"/>
    <w:uiPriority w:val="99"/>
    <w:unhideWhenUsed/>
    <w:rsid w:val="009853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537E"/>
  </w:style>
  <w:style w:type="paragraph" w:styleId="Footer">
    <w:name w:val="footer"/>
    <w:basedOn w:val="Normal"/>
    <w:link w:val="FooterChar"/>
    <w:uiPriority w:val="99"/>
    <w:unhideWhenUsed/>
    <w:rsid w:val="009853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537E"/>
  </w:style>
  <w:style w:type="character" w:styleId="Hyperlink">
    <w:name w:val="Hyperlink"/>
    <w:basedOn w:val="DefaultParagraphFont"/>
    <w:uiPriority w:val="99"/>
    <w:unhideWhenUsed/>
    <w:rsid w:val="007A2A84"/>
    <w:rPr>
      <w:color w:val="0563C1" w:themeColor="hyperlink"/>
      <w:u w:val="single"/>
    </w:rPr>
  </w:style>
  <w:style w:type="character" w:styleId="UnresolvedMention">
    <w:name w:val="Unresolved Mention"/>
    <w:basedOn w:val="DefaultParagraphFont"/>
    <w:uiPriority w:val="99"/>
    <w:semiHidden/>
    <w:unhideWhenUsed/>
    <w:rsid w:val="007A2A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drr.org/terminology/early-warning-system" TargetMode="External"/><Relationship Id="rId13" Type="http://schemas.openxmlformats.org/officeDocument/2006/relationships/hyperlink" Target="https://mausam.imd.gov.in/imd_latest/contents/pdf/forecasting_sop.pdf" TargetMode="External"/><Relationship Id="rId3" Type="http://schemas.openxmlformats.org/officeDocument/2006/relationships/settings" Target="settings.xml"/><Relationship Id="rId7" Type="http://schemas.openxmlformats.org/officeDocument/2006/relationships/hyperlink" Target="https://wmo.int/all-activities/build-resilience/early-warnings-all" TargetMode="External"/><Relationship Id="rId12" Type="http://schemas.openxmlformats.org/officeDocument/2006/relationships/hyperlink" Target="https://wmo.int/files/early-warnings-all-focus-hazard-monitoring-and-forecasting-20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sunami.incois.gov.in/TEW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mausamjournal.imd.gov.in/index.php/MAUSAM/article/view/6180" TargetMode="External"/><Relationship Id="rId4" Type="http://schemas.openxmlformats.org/officeDocument/2006/relationships/webSettings" Target="webSettings.xml"/><Relationship Id="rId9" Type="http://schemas.openxmlformats.org/officeDocument/2006/relationships/hyperlink" Target="https://sachet.ndma.gov.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12</Pages>
  <Words>4090</Words>
  <Characters>23315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Shubhasish Mandal</dc:creator>
  <cp:keywords/>
  <dc:description/>
  <cp:lastModifiedBy>Shubhasish Mandal</cp:lastModifiedBy>
  <cp:revision>1</cp:revision>
  <dcterms:created xsi:type="dcterms:W3CDTF">2026-09-08T12:12:00Z</dcterms:created>
  <dcterms:modified xsi:type="dcterms:W3CDTF">2026-09-08T13:13:00Z</dcterms:modified>
</cp:coreProperties>
</file>