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Facebook Ads Campaign Report</w:t>
      </w:r>
    </w:p>
    <w:p>
      <w:r>
        <w:rPr>
          <w:b/>
        </w:rPr>
        <w:t xml:space="preserve">Campaign: </w:t>
      </w:r>
      <w:r>
        <w:t>Yuvi Enterprises – Traffic Campaign</w:t>
        <w:br/>
      </w:r>
      <w:r>
        <w:rPr>
          <w:b/>
        </w:rPr>
        <w:t xml:space="preserve">Platform: </w:t>
      </w:r>
      <w:r>
        <w:t>Meta Ads Manager (Facebook Ads)</w:t>
        <w:br/>
      </w:r>
      <w:r>
        <w:rPr>
          <w:b/>
        </w:rPr>
        <w:t xml:space="preserve">Objective: </w:t>
      </w:r>
      <w:r>
        <w:t>Increase Facebook Page traffic and brand awareness.</w:t>
      </w:r>
    </w:p>
    <w:p>
      <w:pPr>
        <w:pStyle w:val="Heading2"/>
      </w:pPr>
      <w:r>
        <w:t>1. Campaign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Campaign Name</w:t>
            </w:r>
          </w:p>
        </w:tc>
        <w:tc>
          <w:tcPr>
            <w:tcW w:type="dxa" w:w="4320"/>
          </w:tcPr>
          <w:p>
            <w:r>
              <w:t>Yuvi Enterprises – Traffic Campaign</w:t>
            </w:r>
          </w:p>
        </w:tc>
      </w:tr>
      <w:tr>
        <w:tc>
          <w:tcPr>
            <w:tcW w:type="dxa" w:w="4320"/>
          </w:tcPr>
          <w:p>
            <w:r>
              <w:t>Buying Type</w:t>
            </w:r>
          </w:p>
        </w:tc>
        <w:tc>
          <w:tcPr>
            <w:tcW w:type="dxa" w:w="4320"/>
          </w:tcPr>
          <w:p>
            <w:r>
              <w:t>Auction</w:t>
            </w:r>
          </w:p>
        </w:tc>
      </w:tr>
      <w:tr>
        <w:tc>
          <w:tcPr>
            <w:tcW w:type="dxa" w:w="4320"/>
          </w:tcPr>
          <w:p>
            <w:r>
              <w:t>Campaign Objective</w:t>
            </w:r>
          </w:p>
        </w:tc>
        <w:tc>
          <w:tcPr>
            <w:tcW w:type="dxa" w:w="4320"/>
          </w:tcPr>
          <w:p>
            <w:r>
              <w:t>Traffic</w:t>
            </w:r>
          </w:p>
        </w:tc>
      </w:tr>
      <w:tr>
        <w:tc>
          <w:tcPr>
            <w:tcW w:type="dxa" w:w="4320"/>
          </w:tcPr>
          <w:p>
            <w:r>
              <w:t>Budget Strategy</w:t>
            </w:r>
          </w:p>
        </w:tc>
        <w:tc>
          <w:tcPr>
            <w:tcW w:type="dxa" w:w="4320"/>
          </w:tcPr>
          <w:p>
            <w:r>
              <w:t>Ad Set Budget</w:t>
            </w:r>
          </w:p>
        </w:tc>
      </w:tr>
      <w:tr>
        <w:tc>
          <w:tcPr>
            <w:tcW w:type="dxa" w:w="4320"/>
          </w:tcPr>
          <w:p>
            <w:r>
              <w:t>Daily Budget</w:t>
            </w:r>
          </w:p>
        </w:tc>
        <w:tc>
          <w:tcPr>
            <w:tcW w:type="dxa" w:w="4320"/>
          </w:tcPr>
          <w:p>
            <w:r>
              <w:t>₹500</w:t>
            </w:r>
          </w:p>
        </w:tc>
      </w:tr>
      <w:tr>
        <w:tc>
          <w:tcPr>
            <w:tcW w:type="dxa" w:w="4320"/>
          </w:tcPr>
          <w:p>
            <w:r>
              <w:t>Duration</w:t>
            </w:r>
          </w:p>
        </w:tc>
        <w:tc>
          <w:tcPr>
            <w:tcW w:type="dxa" w:w="4320"/>
          </w:tcPr>
          <w:p>
            <w:r>
              <w:t>10 July 2026 – 15 July 2026</w:t>
            </w:r>
          </w:p>
        </w:tc>
      </w:tr>
      <w:tr>
        <w:tc>
          <w:tcPr>
            <w:tcW w:type="dxa" w:w="4320"/>
          </w:tcPr>
          <w:p>
            <w:r>
              <w:t>A/B Test</w:t>
            </w:r>
          </w:p>
        </w:tc>
        <w:tc>
          <w:tcPr>
            <w:tcW w:type="dxa" w:w="4320"/>
          </w:tcPr>
          <w:p>
            <w:r>
              <w:t>Disabled</w:t>
            </w:r>
          </w:p>
        </w:tc>
      </w:tr>
      <w:tr>
        <w:tc>
          <w:tcPr>
            <w:tcW w:type="dxa" w:w="4320"/>
          </w:tcPr>
          <w:p>
            <w:r>
              <w:t>Live Video</w:t>
            </w:r>
          </w:p>
        </w:tc>
        <w:tc>
          <w:tcPr>
            <w:tcW w:type="dxa" w:w="4320"/>
          </w:tcPr>
          <w:p>
            <w:r>
              <w:t>Disabled</w:t>
            </w:r>
          </w:p>
        </w:tc>
      </w:tr>
    </w:tbl>
    <w:p>
      <w:pPr>
        <w:pStyle w:val="Heading2"/>
      </w:pPr>
      <w:r>
        <w:t>2. Ad Set Configuration</w:t>
      </w:r>
    </w:p>
    <w:p>
      <w:r>
        <w:t>Ad Set Name: New Traffic Ad Set</w:t>
        <w:br/>
        <w:t>Conversion Location: Instagram or Facebook</w:t>
        <w:br/>
        <w:t>Performance Goal: Maximise Number of Facebook Page Visits</w:t>
        <w:br/>
        <w:t>Destination: Facebook Page – Yuvi Enterprises</w:t>
        <w:br/>
        <w:t>Audience: Age 18–65+, All Genders, Advantage+ Audience Enabled, Automatic Placements.</w:t>
      </w:r>
    </w:p>
    <w:p>
      <w:pPr>
        <w:pStyle w:val="Heading2"/>
      </w:pPr>
      <w:r>
        <w:t>3. Budget &amp; Schedule</w:t>
      </w:r>
    </w:p>
    <w:p>
      <w:r>
        <w:t>Daily Budget: ₹500</w:t>
        <w:br/>
        <w:t>Campaign Duration: 5 Days</w:t>
        <w:br/>
        <w:t>Estimated Total Budget: ₹2,500</w:t>
      </w:r>
    </w:p>
    <w:p>
      <w:pPr>
        <w:pStyle w:val="Heading2"/>
      </w:pPr>
      <w:r>
        <w:t>4. Advertisement Details</w:t>
      </w:r>
    </w:p>
    <w:p>
      <w:r>
        <w:t>Ad Name: Yuvi Enterprises Launch Ad</w:t>
        <w:br/>
        <w:t>Format: Single Image Advertisement</w:t>
        <w:br/>
        <w:t>Creative: Promotional image highlighting products and services.</w:t>
        <w:br/>
        <w:br/>
        <w:t>Primary Text:</w:t>
        <w:br/>
        <w:t>Looking for a trusted partner for quality products and reliable service? Yuvi Enterprises is committed to providing premium-quality solutions that meet your needs at competitive prices. We focus on customer satisfaction, timely service, and building long-term relationships with every client.</w:t>
        <w:br/>
        <w:br/>
        <w:t>Call-to-Action: Visit Facebook Page</w:t>
      </w:r>
    </w:p>
    <w:p>
      <w:pPr>
        <w:pStyle w:val="Heading2"/>
      </w:pPr>
      <w:r>
        <w:t>5. Campaign Objectives</w:t>
      </w:r>
    </w:p>
    <w:p>
      <w:r>
        <w:t>• Increase Facebook Page visits</w:t>
        <w:br/>
        <w:t>• Improve brand awareness</w:t>
        <w:br/>
        <w:t>• Reach potential customers</w:t>
        <w:br/>
        <w:t>• Generate interest in products and services</w:t>
        <w:br/>
        <w:t>• Build customer trust</w:t>
      </w:r>
    </w:p>
    <w:p>
      <w:pPr>
        <w:pStyle w:val="Heading2"/>
      </w:pPr>
      <w:r>
        <w:t>6. Target Audience</w:t>
      </w:r>
    </w:p>
    <w:p>
      <w:r>
        <w:t>Adults aged 18–65+, all genders, broad audience using Advantage+ optimisation.</w:t>
      </w:r>
    </w:p>
    <w:p>
      <w:pPr>
        <w:pStyle w:val="Heading2"/>
      </w:pPr>
      <w:r>
        <w:t>7. Campaign Strategy</w:t>
      </w:r>
    </w:p>
    <w:p>
      <w:r>
        <w:t>• Traffic objective</w:t>
        <w:br/>
        <w:t>• Single image creative</w:t>
        <w:br/>
        <w:t>• Advantage+ Audience</w:t>
        <w:br/>
        <w:t>• Automatic placements</w:t>
        <w:br/>
        <w:t>• ₹500 daily budget</w:t>
      </w:r>
    </w:p>
    <w:p>
      <w:pPr>
        <w:pStyle w:val="Heading2"/>
      </w:pPr>
      <w:r>
        <w:t>8. Expected Outcomes</w:t>
      </w:r>
    </w:p>
    <w:p>
      <w:r>
        <w:t>Higher page visits, increased engagement, better brand visibility, and more customer enquiries.</w:t>
      </w:r>
    </w:p>
    <w:p>
      <w:pPr>
        <w:pStyle w:val="Heading2"/>
      </w:pPr>
      <w:r>
        <w:t>9. Key Learnings</w:t>
      </w:r>
    </w:p>
    <w:p>
      <w:r>
        <w:t>Learned campaign creation, objective selection, budgeting, audience targeting, ad creative setup, placements, and campaign management using Meta Ads Manager.</w:t>
      </w:r>
    </w:p>
    <w:p>
      <w:pPr>
        <w:pStyle w:val="Heading2"/>
      </w:pPr>
      <w:r>
        <w:t>10. Conclusion</w:t>
      </w:r>
    </w:p>
    <w:p>
      <w:r>
        <w:t>The Yuvi Enterprises Traffic Campaign was successfully configured to promote the Facebook page, increase visibility, and attract potential customers using Meta Ads Manager.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