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AF0D9" w14:textId="77777777" w:rsidR="002655CC" w:rsidRPr="00171526" w:rsidRDefault="005959C5" w:rsidP="002655CC">
      <w:pPr>
        <w:jc w:val="center"/>
        <w:rPr>
          <w:rStyle w:val="fontstyle01"/>
          <w:rFonts w:ascii="Cambria" w:hAnsi="Cambria"/>
          <w:sz w:val="28"/>
          <w:u w:val="single"/>
        </w:rPr>
      </w:pPr>
      <w:r>
        <w:rPr>
          <w:rStyle w:val="fontstyle01"/>
          <w:rFonts w:ascii="Cambria" w:hAnsi="Cambria"/>
          <w:sz w:val="28"/>
          <w:u w:val="single"/>
        </w:rPr>
        <w:t xml:space="preserve">SOLE SOURCE </w:t>
      </w:r>
      <w:r w:rsidR="002655CC" w:rsidRPr="00171526">
        <w:rPr>
          <w:rStyle w:val="fontstyle01"/>
          <w:rFonts w:ascii="Cambria" w:hAnsi="Cambria"/>
          <w:sz w:val="28"/>
          <w:u w:val="single"/>
        </w:rPr>
        <w:t>EVALUATION REPORT</w:t>
      </w:r>
    </w:p>
    <w:p w14:paraId="7DD68E98" w14:textId="77777777" w:rsidR="008404C0" w:rsidRDefault="008404C0" w:rsidP="008404C0">
      <w:pPr>
        <w:rPr>
          <w:rFonts w:ascii="Cambria" w:hAnsi="Cambria"/>
        </w:rPr>
      </w:pPr>
    </w:p>
    <w:p w14:paraId="2B294E4A" w14:textId="77777777" w:rsidR="008404C0" w:rsidRPr="00171526" w:rsidRDefault="008404C0" w:rsidP="008404C0">
      <w:pPr>
        <w:rPr>
          <w:rFonts w:ascii="Cambria" w:hAnsi="Cambria"/>
        </w:rPr>
      </w:pPr>
      <w:r w:rsidRPr="00171526">
        <w:rPr>
          <w:rFonts w:ascii="Cambria" w:hAnsi="Cambria"/>
        </w:rPr>
        <w:t>To: GM/Supply Chain Management</w:t>
      </w:r>
    </w:p>
    <w:p w14:paraId="6AAD241A" w14:textId="77777777" w:rsidR="00CD75B2" w:rsidRDefault="00CD75B2" w:rsidP="00CD75B2">
      <w:pPr>
        <w:rPr>
          <w:rFonts w:ascii="Cambria" w:hAnsi="Cambria"/>
        </w:rPr>
      </w:pPr>
      <w:r w:rsidRPr="00B30193">
        <w:rPr>
          <w:rFonts w:ascii="Cambria" w:hAnsi="Cambria"/>
          <w:highlight w:val="yellow"/>
        </w:rPr>
        <w:t>Through: Relevant User Department CXO</w:t>
      </w:r>
    </w:p>
    <w:p w14:paraId="0F4EF4A1" w14:textId="77777777" w:rsidR="008404C0" w:rsidRPr="00171526" w:rsidRDefault="008404C0" w:rsidP="008404C0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2AAB" w:rsidRPr="00171526" w14:paraId="4D926789" w14:textId="77777777" w:rsidTr="00FA2553">
        <w:tc>
          <w:tcPr>
            <w:tcW w:w="9350" w:type="dxa"/>
            <w:gridSpan w:val="2"/>
          </w:tcPr>
          <w:p w14:paraId="630B8FA4" w14:textId="77777777" w:rsidR="00DE2AAB" w:rsidRPr="00171526" w:rsidRDefault="002655CC" w:rsidP="008B249F">
            <w:pPr>
              <w:rPr>
                <w:rFonts w:ascii="Cambria" w:hAnsi="Cambria"/>
              </w:rPr>
            </w:pPr>
            <w:r>
              <w:t>Subject: Sole source procurement of UPS systems with installation and 3-year warranty for Regional Data Centres</w:t>
            </w:r>
          </w:p>
        </w:tc>
      </w:tr>
      <w:tr w:rsidR="002655CC" w:rsidRPr="00171526" w14:paraId="6ADF78F3" w14:textId="77777777" w:rsidTr="008B249F">
        <w:tc>
          <w:tcPr>
            <w:tcW w:w="4675" w:type="dxa"/>
          </w:tcPr>
          <w:p w14:paraId="049ACE43" w14:textId="77777777" w:rsidR="002655CC" w:rsidRPr="00171526" w:rsidRDefault="002655CC" w:rsidP="008B249F">
            <w:pPr>
              <w:rPr>
                <w:rFonts w:ascii="Cambria" w:hAnsi="Cambria"/>
              </w:rPr>
            </w:pPr>
            <w:r>
              <w:t>Tender No: SCMD/RSS/2026/001</w:t>
            </w:r>
          </w:p>
        </w:tc>
        <w:tc>
          <w:tcPr>
            <w:tcW w:w="4675" w:type="dxa"/>
          </w:tcPr>
          <w:p w14:paraId="41E78B80" w14:textId="77777777" w:rsidR="002655CC" w:rsidRPr="00171526" w:rsidRDefault="002655CC" w:rsidP="008B249F">
            <w:pPr>
              <w:rPr>
                <w:rFonts w:ascii="Cambria" w:hAnsi="Cambria"/>
              </w:rPr>
            </w:pPr>
            <w:r>
              <w:t>User Department: Network Operations</w:t>
            </w:r>
          </w:p>
        </w:tc>
      </w:tr>
      <w:tr w:rsidR="00B661BF" w:rsidRPr="00171526" w14:paraId="3E5AA053" w14:textId="77777777" w:rsidTr="002F2389">
        <w:tc>
          <w:tcPr>
            <w:tcW w:w="9350" w:type="dxa"/>
            <w:gridSpan w:val="2"/>
          </w:tcPr>
          <w:p w14:paraId="1A2FFF1C" w14:textId="77777777" w:rsidR="00B661BF" w:rsidRPr="00171526" w:rsidRDefault="00B661BF" w:rsidP="008B249F">
            <w:pPr>
              <w:rPr>
                <w:rFonts w:ascii="Cambria" w:hAnsi="Cambria"/>
              </w:rPr>
            </w:pPr>
            <w:r>
              <w:t>Forwarded by: Mr. K. Silva, CXO - Network</w:t>
            </w:r>
          </w:p>
        </w:tc>
      </w:tr>
      <w:tr w:rsidR="002655CC" w:rsidRPr="00171526" w14:paraId="77E210CC" w14:textId="77777777" w:rsidTr="008B249F">
        <w:tc>
          <w:tcPr>
            <w:tcW w:w="4675" w:type="dxa"/>
          </w:tcPr>
          <w:p w14:paraId="35C5711C" w14:textId="77777777" w:rsidR="002655CC" w:rsidRPr="00171526" w:rsidRDefault="002655CC" w:rsidP="008B249F">
            <w:pPr>
              <w:rPr>
                <w:rFonts w:ascii="Cambria" w:hAnsi="Cambria"/>
              </w:rPr>
            </w:pPr>
            <w:r>
              <w:t>Budget Confirmed:</w:t>
            </w:r>
          </w:p>
          <w:p>
            <w:r>
              <w:t>1. CAPEX: LKR 12,500,000</w:t>
            </w:r>
          </w:p>
          <w:p>
            <w:r>
              <w:t>2. OPEX: -</w:t>
            </w:r>
          </w:p>
        </w:tc>
        <w:tc>
          <w:tcPr>
            <w:tcW w:w="4675" w:type="dxa"/>
          </w:tcPr>
          <w:p w14:paraId="1B8280D4" w14:textId="77777777" w:rsidR="002655CC" w:rsidRPr="00171526" w:rsidRDefault="00B661BF" w:rsidP="008B249F">
            <w:pPr>
              <w:rPr>
                <w:rFonts w:ascii="Cambria" w:hAnsi="Cambria"/>
              </w:rPr>
            </w:pPr>
            <w:r>
              <w:t>Previous JTB Reference (if any)</w:t>
            </w:r>
          </w:p>
          <w:p>
            <w:r>
              <w:t>JTB Ref No: JTB/2025/0456</w:t>
            </w:r>
          </w:p>
          <w:p>
            <w:r>
              <w:t>Date: 14-03-2025</w:t>
            </w:r>
          </w:p>
        </w:tc>
      </w:tr>
    </w:tbl>
    <w:p w14:paraId="36AB4CCF" w14:textId="77777777" w:rsidR="002655CC" w:rsidRPr="00171526" w:rsidRDefault="002655CC" w:rsidP="002655CC">
      <w:pPr>
        <w:rPr>
          <w:rFonts w:ascii="Cambria" w:hAnsi="Cambria"/>
        </w:rPr>
      </w:pPr>
    </w:p>
    <w:p w14:paraId="64AE6DD9" w14:textId="77777777" w:rsidR="002655CC" w:rsidRPr="00171526" w:rsidRDefault="002655CC" w:rsidP="002655CC">
      <w:pPr>
        <w:rPr>
          <w:rFonts w:ascii="Cambria" w:hAnsi="Cambria"/>
          <w:b/>
          <w:i/>
        </w:rPr>
      </w:pPr>
      <w:r w:rsidRPr="00171526">
        <w:rPr>
          <w:rFonts w:ascii="Cambria" w:hAnsi="Cambria"/>
          <w:b/>
          <w:i/>
        </w:rPr>
        <w:t>Tender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CC" w:rsidRPr="00171526" w14:paraId="3A7C4F1C" w14:textId="77777777" w:rsidTr="008B249F">
        <w:tc>
          <w:tcPr>
            <w:tcW w:w="4675" w:type="dxa"/>
          </w:tcPr>
          <w:p w14:paraId="12B91712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 w:rsidRPr="00171526">
              <w:rPr>
                <w:rFonts w:ascii="Cambria" w:hAnsi="Cambria"/>
                <w:i/>
              </w:rPr>
              <w:t>Tender Published Date</w:t>
            </w:r>
          </w:p>
        </w:tc>
        <w:tc>
          <w:tcPr>
            <w:tcW w:w="4675" w:type="dxa"/>
          </w:tcPr>
          <w:p w14:paraId="61B6BCF8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>
              <w:t>03-08-2026</w:t>
            </w:r>
          </w:p>
        </w:tc>
      </w:tr>
      <w:tr w:rsidR="002655CC" w:rsidRPr="00171526" w14:paraId="0AC3110B" w14:textId="77777777" w:rsidTr="008B249F">
        <w:tc>
          <w:tcPr>
            <w:tcW w:w="4675" w:type="dxa"/>
          </w:tcPr>
          <w:p w14:paraId="4DF3B6EB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 w:rsidRPr="00171526">
              <w:rPr>
                <w:rFonts w:ascii="Cambria" w:hAnsi="Cambria"/>
                <w:i/>
              </w:rPr>
              <w:t>Tender Closed Date</w:t>
            </w:r>
          </w:p>
        </w:tc>
        <w:tc>
          <w:tcPr>
            <w:tcW w:w="4675" w:type="dxa"/>
          </w:tcPr>
          <w:p w14:paraId="19BD35BB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>
              <w:t>24-08-2026</w:t>
            </w:r>
          </w:p>
        </w:tc>
      </w:tr>
      <w:tr w:rsidR="002655CC" w:rsidRPr="00171526" w14:paraId="142FC4F7" w14:textId="77777777" w:rsidTr="008B249F">
        <w:tc>
          <w:tcPr>
            <w:tcW w:w="4675" w:type="dxa"/>
          </w:tcPr>
          <w:p w14:paraId="787178C2" w14:textId="77777777" w:rsidR="002655CC" w:rsidRPr="00171526" w:rsidRDefault="004B1820" w:rsidP="008B249F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Technical </w:t>
            </w:r>
            <w:r w:rsidR="002655CC" w:rsidRPr="00171526">
              <w:rPr>
                <w:rFonts w:ascii="Cambria" w:hAnsi="Cambria"/>
                <w:i/>
              </w:rPr>
              <w:t>Bid Opened Date</w:t>
            </w:r>
          </w:p>
        </w:tc>
        <w:tc>
          <w:tcPr>
            <w:tcW w:w="4675" w:type="dxa"/>
          </w:tcPr>
          <w:p w14:paraId="3432994C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>
              <w:t>25-08-2026</w:t>
            </w:r>
          </w:p>
        </w:tc>
      </w:tr>
      <w:tr w:rsidR="002655CC" w:rsidRPr="00171526" w14:paraId="1EA6CB5A" w14:textId="77777777" w:rsidTr="008B249F">
        <w:tc>
          <w:tcPr>
            <w:tcW w:w="4675" w:type="dxa"/>
          </w:tcPr>
          <w:p w14:paraId="07A3EEBB" w14:textId="77777777" w:rsidR="002655CC" w:rsidRPr="00171526" w:rsidRDefault="005959C5" w:rsidP="008B249F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SSET</w:t>
            </w:r>
            <w:r w:rsidR="002655CC" w:rsidRPr="00171526">
              <w:rPr>
                <w:rFonts w:ascii="Cambria" w:hAnsi="Cambria"/>
                <w:i/>
              </w:rPr>
              <w:t xml:space="preserve"> Report Submission Date</w:t>
            </w:r>
          </w:p>
        </w:tc>
        <w:tc>
          <w:tcPr>
            <w:tcW w:w="4675" w:type="dxa"/>
          </w:tcPr>
          <w:p w14:paraId="370A3BD9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>
              <w:t>10-09-2026</w:t>
            </w:r>
          </w:p>
        </w:tc>
      </w:tr>
      <w:tr w:rsidR="002655CC" w:rsidRPr="00171526" w14:paraId="6EA3E9D2" w14:textId="77777777" w:rsidTr="008B249F">
        <w:tc>
          <w:tcPr>
            <w:tcW w:w="4675" w:type="dxa"/>
          </w:tcPr>
          <w:p w14:paraId="7FD3F529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 w:rsidRPr="00171526">
              <w:rPr>
                <w:rFonts w:ascii="Cambria" w:hAnsi="Cambria"/>
                <w:i/>
              </w:rPr>
              <w:t>Bid Bond Expiry Date (s)</w:t>
            </w:r>
          </w:p>
        </w:tc>
        <w:tc>
          <w:tcPr>
            <w:tcW w:w="4675" w:type="dxa"/>
          </w:tcPr>
          <w:p w14:paraId="01713250" w14:textId="77777777" w:rsidR="002655CC" w:rsidRPr="00171526" w:rsidRDefault="002655CC" w:rsidP="008B249F">
            <w:pPr>
              <w:rPr>
                <w:rFonts w:ascii="Cambria" w:hAnsi="Cambria"/>
                <w:i/>
              </w:rPr>
            </w:pPr>
            <w:r>
              <w:t>24-11-2026 (ABC Power); 30-11-2026 (XYZ Energy)</w:t>
            </w:r>
          </w:p>
        </w:tc>
      </w:tr>
    </w:tbl>
    <w:p w14:paraId="214E176D" w14:textId="77777777" w:rsidR="002655CC" w:rsidRPr="004B1820" w:rsidRDefault="002655CC" w:rsidP="002655CC">
      <w:pPr>
        <w:rPr>
          <w:rStyle w:val="fontstyle01"/>
          <w:rFonts w:ascii="Cambria" w:hAnsi="Cambria"/>
        </w:rPr>
      </w:pPr>
      <w:r w:rsidRPr="00171526">
        <w:rPr>
          <w:rFonts w:ascii="Cambria" w:hAnsi="Cambria"/>
          <w:b/>
          <w:bCs/>
          <w:color w:val="000000"/>
        </w:rPr>
        <w:br/>
      </w:r>
    </w:p>
    <w:p w14:paraId="4BE57276" w14:textId="77777777" w:rsidR="002655CC" w:rsidRPr="004B1820" w:rsidRDefault="002655CC" w:rsidP="002655CC">
      <w:pPr>
        <w:rPr>
          <w:rStyle w:val="fontstyle01"/>
        </w:rPr>
      </w:pPr>
      <w:r/>
    </w:p>
    <w:p w14:paraId="3C64E5BF" w14:textId="77777777" w:rsidR="002655CC" w:rsidRPr="000F5539" w:rsidRDefault="002655CC" w:rsidP="000F5539">
      <w:pPr>
        <w:spacing w:line="360" w:lineRule="auto"/>
        <w:rPr>
          <w:rFonts w:ascii="Cambria" w:hAnsi="Cambria" w:cstheme="majorHAnsi"/>
        </w:rPr>
      </w:pPr>
      <w:r/>
    </w:p>
    <w:tbl>
      <w:tblPr>
        <w:tblW w:w="94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00"/>
        <w:gridCol w:w="8951"/>
      </w:tblGrid>
      <w:tr w:rsidR="002655CC" w:rsidRPr="000F5539" w14:paraId="2E602E0F" w14:textId="77777777" w:rsidTr="00B661BF">
        <w:trPr>
          <w:trHeight w:val="192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91CE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i. </w:t>
            </w:r>
          </w:p>
        </w:tc>
        <w:tc>
          <w:tcPr>
            <w:tcW w:w="8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2EE7" w14:textId="77777777" w:rsidR="002655CC" w:rsidRPr="000F5539" w:rsidRDefault="005959C5" w:rsidP="000F5539">
            <w:pPr>
              <w:spacing w:line="360" w:lineRule="auto"/>
              <w:rPr>
                <w:rFonts w:ascii="Cambria" w:hAnsi="Cambria" w:cstheme="majorHAnsi"/>
              </w:rPr>
            </w:pPr>
            <w:r>
              <w:t>Purpose of the tender: Purchase of specific goods and services for the Regional Data Centre upgrade project during 2026/27.</w:t>
            </w:r>
          </w:p>
        </w:tc>
      </w:tr>
      <w:tr w:rsidR="002655CC" w:rsidRPr="000F5539" w14:paraId="3DE4F133" w14:textId="77777777" w:rsidTr="00B661BF">
        <w:trPr>
          <w:trHeight w:val="9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BCA2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lastRenderedPageBreak/>
              <w:t xml:space="preserve">ii. </w:t>
            </w:r>
            <w:r w:rsidRPr="000F5539">
              <w:rPr>
                <w:rFonts w:ascii="Cambria" w:hAnsi="Cambria" w:cstheme="majorHAnsi"/>
                <w:i/>
                <w:iCs/>
                <w:color w:val="548DD4"/>
              </w:rPr>
              <w:br/>
            </w:r>
            <w:r w:rsidRPr="000F5539">
              <w:rPr>
                <w:rStyle w:val="fontstyle41"/>
                <w:rFonts w:ascii="Cambria" w:hAnsi="Cambria" w:cstheme="majorHAnsi"/>
              </w:rPr>
              <w:t xml:space="preserve">iii. </w:t>
            </w:r>
          </w:p>
        </w:tc>
        <w:tc>
          <w:tcPr>
            <w:tcW w:w="0" w:type="auto"/>
            <w:vAlign w:val="center"/>
            <w:hideMark/>
          </w:tcPr>
          <w:p w14:paraId="67F85BC1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Short description of goods/services: Supply, installation, commissioning and training for 4 x 60kVA UPS units. Covers a 12-month delivery period.</w:t>
            </w:r>
          </w:p>
        </w:tc>
      </w:tr>
      <w:tr w:rsidR="002655CC" w:rsidRPr="000F5539" w14:paraId="228220D0" w14:textId="77777777" w:rsidTr="00B661BF">
        <w:trPr>
          <w:trHeight w:val="55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6158F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6B75D53B" w14:textId="77777777" w:rsidR="002655CC" w:rsidRPr="000F5539" w:rsidRDefault="001D11F5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/>
          </w:p>
        </w:tc>
      </w:tr>
    </w:tbl>
    <w:p w14:paraId="75318016" w14:textId="77777777" w:rsidR="001D11F5" w:rsidRDefault="002655CC" w:rsidP="000F5539">
      <w:pPr>
        <w:spacing w:line="360" w:lineRule="auto"/>
        <w:rPr>
          <w:rStyle w:val="fontstyle21"/>
          <w:rFonts w:ascii="Cambria" w:hAnsi="Cambria" w:cstheme="majorHAnsi"/>
          <w:b/>
          <w:sz w:val="24"/>
        </w:rPr>
      </w:pPr>
      <w:r/>
    </w:p>
    <w:p w14:paraId="070BB27F" w14:textId="77777777" w:rsidR="002655CC" w:rsidRPr="000F5539" w:rsidRDefault="002655CC" w:rsidP="000F5539">
      <w:pPr>
        <w:spacing w:line="360" w:lineRule="auto"/>
        <w:rPr>
          <w:rFonts w:ascii="Cambria" w:hAnsi="Cambria" w:cstheme="majorHAnsi"/>
        </w:rPr>
      </w:pPr>
      <w:r>
        <w:t>3. Background:</w:t>
      </w:r>
    </w:p>
    <w:tbl>
      <w:tblPr>
        <w:tblW w:w="94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02"/>
        <w:gridCol w:w="8949"/>
      </w:tblGrid>
      <w:tr w:rsidR="002655CC" w:rsidRPr="000F5539" w14:paraId="6AE5D307" w14:textId="77777777" w:rsidTr="00B661BF">
        <w:trPr>
          <w:trHeight w:val="1722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7831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i. </w:t>
            </w:r>
          </w:p>
        </w:tc>
        <w:tc>
          <w:tcPr>
            <w:tcW w:w="8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E9A3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>
              <w:t>How the need arose: Existing UPS units reached end of life; replacement required under the DC upgrade project.</w:t>
            </w:r>
          </w:p>
        </w:tc>
      </w:tr>
      <w:tr w:rsidR="002655CC" w:rsidRPr="000F5539" w14:paraId="770F2426" w14:textId="77777777" w:rsidTr="00B661BF">
        <w:trPr>
          <w:trHeight w:val="54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91F5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ii. </w:t>
            </w:r>
          </w:p>
        </w:tc>
        <w:tc>
          <w:tcPr>
            <w:tcW w:w="8949" w:type="dxa"/>
            <w:vAlign w:val="center"/>
            <w:hideMark/>
          </w:tcPr>
          <w:p w14:paraId="08351263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</w:p>
        </w:tc>
      </w:tr>
      <w:tr w:rsidR="002655CC" w:rsidRPr="000F5539" w14:paraId="2248A1E6" w14:textId="77777777" w:rsidTr="00B661BF">
        <w:trPr>
          <w:trHeight w:val="1329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AAE3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Fonts w:ascii="Cambria" w:hAnsi="Cambria" w:cstheme="majorHAnsi"/>
              </w:rPr>
              <w:lastRenderedPageBreak/>
              <w:br/>
            </w:r>
            <w:r w:rsidRPr="000F5539">
              <w:rPr>
                <w:rStyle w:val="fontstyle41"/>
                <w:rFonts w:ascii="Cambria" w:hAnsi="Cambria" w:cstheme="majorHAnsi"/>
              </w:rPr>
              <w:t xml:space="preserve">iii. </w:t>
            </w:r>
          </w:p>
        </w:tc>
        <w:tc>
          <w:tcPr>
            <w:tcW w:w="8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7B4A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>
              <w:t>Relevant approval: Governance Board approval GB/2026/18 dated 12-06-2026.</w:t>
            </w:r>
          </w:p>
        </w:tc>
      </w:tr>
      <w:tr w:rsidR="002655CC" w:rsidRPr="000F5539" w14:paraId="6F80F817" w14:textId="77777777" w:rsidTr="00B661BF">
        <w:trPr>
          <w:trHeight w:val="54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AA21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24C688F5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</w:p>
        </w:tc>
      </w:tr>
    </w:tbl>
    <w:p w14:paraId="41BA896F" w14:textId="77777777" w:rsidR="002655CC" w:rsidRPr="000F5539" w:rsidRDefault="002655CC" w:rsidP="000F5539">
      <w:pPr>
        <w:spacing w:line="360" w:lineRule="auto"/>
        <w:rPr>
          <w:rFonts w:ascii="Cambria" w:hAnsi="Cambria" w:cstheme="majorHAnsi"/>
        </w:rPr>
      </w:pPr>
      <w:r>
        <w:t>Method of tendering: Sole source - from local agent</w:t>
      </w:r>
    </w:p>
    <w:tbl>
      <w:tblPr>
        <w:tblW w:w="943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6"/>
        <w:gridCol w:w="9001"/>
      </w:tblGrid>
      <w:tr w:rsidR="002655CC" w:rsidRPr="000F5539" w14:paraId="1175F55B" w14:textId="77777777" w:rsidTr="00B661BF">
        <w:trPr>
          <w:trHeight w:val="133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4390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i. </w:t>
            </w:r>
          </w:p>
        </w:tc>
        <w:tc>
          <w:tcPr>
            <w:tcW w:w="9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B5CA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>
              <w:t>Project No. and name: PRJ-2026-044 Regional DC Upgrade</w:t>
            </w:r>
          </w:p>
          <w:p>
            <w:r>
              <w:t>Account Code and Cost Center: N/A (CAPEX)</w:t>
            </w:r>
          </w:p>
          <w:p>
            <w:r>
              <w:t>Budget reserved out of total available: LKR 12.5M of LKR 40M</w:t>
            </w:r>
          </w:p>
        </w:tc>
      </w:tr>
      <w:tr w:rsidR="002655CC" w:rsidRPr="000F5539" w14:paraId="61B27DF7" w14:textId="77777777" w:rsidTr="00B661BF">
        <w:trPr>
          <w:trHeight w:val="544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257E8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</w:rPr>
              <w:t xml:space="preserve">ii. </w:t>
            </w:r>
          </w:p>
        </w:tc>
        <w:tc>
          <w:tcPr>
            <w:tcW w:w="0" w:type="auto"/>
            <w:vAlign w:val="center"/>
            <w:hideMark/>
          </w:tcPr>
          <w:p w14:paraId="730353CB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/>
          </w:p>
        </w:tc>
      </w:tr>
    </w:tbl>
    <w:p w14:paraId="17976A3D" w14:textId="77777777" w:rsidR="00B661BF" w:rsidRDefault="00B661BF" w:rsidP="000F5539">
      <w:pPr>
        <w:spacing w:line="360" w:lineRule="auto"/>
        <w:rPr>
          <w:rStyle w:val="fontstyle41"/>
          <w:rFonts w:ascii="Cambria" w:hAnsi="Cambria" w:cstheme="majorHAnsi"/>
        </w:rPr>
      </w:pPr>
    </w:p>
    <w:p w14:paraId="26D36327" w14:textId="77777777" w:rsidR="00B661BF" w:rsidRDefault="002655CC" w:rsidP="000F5539">
      <w:pPr>
        <w:spacing w:line="360" w:lineRule="auto"/>
        <w:rPr>
          <w:rStyle w:val="fontstyle41"/>
          <w:rFonts w:ascii="Cambria" w:hAnsi="Cambria" w:cstheme="majorHAnsi"/>
        </w:rPr>
      </w:pPr>
      <w:r>
        <w:t>Procurement process up to bid opening: Tender floated 03-08-2026; bidders' conference 10-08-2026; one 5-day extension; closed 24-08-2026; opened 25-08-2026.</w:t>
        <w:br/>
        <w:t>Changes to tender conditions: Delivery period extended from 8 to 12 weeks with CPC approval dated 14-08-2026.</w:t>
      </w:r>
    </w:p>
    <w:p w14:paraId="168FA377" w14:textId="77777777" w:rsidR="002655CC" w:rsidRPr="000F5539" w:rsidRDefault="002655CC" w:rsidP="000F5539">
      <w:pPr>
        <w:spacing w:line="360" w:lineRule="auto"/>
        <w:rPr>
          <w:rFonts w:ascii="Cambria" w:hAnsi="Cambria" w:cstheme="majorHAnsi"/>
        </w:rPr>
      </w:pPr>
      <w:r>
        <w:t>4. Observations: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86"/>
        <w:gridCol w:w="1396"/>
        <w:gridCol w:w="1653"/>
        <w:gridCol w:w="1538"/>
        <w:gridCol w:w="1732"/>
        <w:gridCol w:w="1445"/>
      </w:tblGrid>
      <w:tr w:rsidR="002655CC" w:rsidRPr="000F5539" w14:paraId="179F1627" w14:textId="77777777" w:rsidTr="005959C5"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CCF9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Bidder‟s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Name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1D89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Local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Agent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E9A2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Letter of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Authority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D606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Product Brand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and Model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8CDB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Bid Validity as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mentioned in bid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7DE1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21"/>
                <w:rFonts w:ascii="Cambria" w:hAnsi="Cambria" w:cstheme="majorHAnsi"/>
              </w:rPr>
              <w:t>Expiry date</w:t>
            </w:r>
            <w:r w:rsidRPr="000F5539">
              <w:rPr>
                <w:rFonts w:ascii="Cambria" w:hAnsi="Cambria" w:cstheme="majorHAnsi"/>
                <w:color w:val="000000"/>
              </w:rPr>
              <w:br/>
            </w:r>
            <w:r w:rsidRPr="000F5539">
              <w:rPr>
                <w:rStyle w:val="fontstyle21"/>
                <w:rFonts w:ascii="Cambria" w:hAnsi="Cambria" w:cstheme="majorHAnsi"/>
              </w:rPr>
              <w:t>of bid bond</w:t>
            </w:r>
          </w:p>
        </w:tc>
      </w:tr>
      <w:tr w:rsidR="002655CC" w:rsidRPr="000F5539" w14:paraId="38EBBB8E" w14:textId="77777777" w:rsidTr="005959C5"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1A1EC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>
              <w:t>ABC Power (Pvt) Ltd</w:t>
            </w:r>
          </w:p>
        </w:tc>
        <w:tc>
          <w:tcPr>
            <w:tcW w:w="0" w:type="auto"/>
            <w:vAlign w:val="center"/>
            <w:hideMark/>
          </w:tcPr>
          <w:p w14:paraId="1E4DA6B7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Yes - Mr. Fernando</w:t>
            </w:r>
          </w:p>
        </w:tc>
        <w:tc>
          <w:tcPr>
            <w:tcW w:w="0" w:type="auto"/>
            <w:vAlign w:val="center"/>
            <w:hideMark/>
          </w:tcPr>
          <w:p w14:paraId="24017500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6F25584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Eaton 93PM 60kVA</w:t>
            </w:r>
          </w:p>
        </w:tc>
        <w:tc>
          <w:tcPr>
            <w:tcW w:w="0" w:type="auto"/>
            <w:vAlign w:val="center"/>
            <w:hideMark/>
          </w:tcPr>
          <w:p w14:paraId="79C7A4F5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120 days</w:t>
            </w:r>
          </w:p>
        </w:tc>
        <w:tc>
          <w:tcPr>
            <w:tcW w:w="0" w:type="auto"/>
            <w:vAlign w:val="center"/>
            <w:hideMark/>
          </w:tcPr>
          <w:p w14:paraId="7B103C71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24-11-2026</w:t>
            </w:r>
          </w:p>
        </w:tc>
      </w:tr>
      <w:tr>
        <w:tc>
          <w:tcPr>
            <w:tcW w:type="dxa" w:w="1586"/>
          </w:tcPr>
          <w:p>
            <w:r>
              <w:t>XYZ Energy Solutions</w:t>
            </w:r>
          </w:p>
        </w:tc>
        <w:tc>
          <w:tcPr>
            <w:tcW w:type="dxa" w:w="1396"/>
          </w:tcPr>
          <w:p>
            <w:r>
              <w:t>No</w:t>
            </w:r>
          </w:p>
        </w:tc>
        <w:tc>
          <w:tcPr>
            <w:tcW w:type="dxa" w:w="1653"/>
          </w:tcPr>
          <w:p>
            <w:r>
              <w:t>No</w:t>
            </w:r>
          </w:p>
        </w:tc>
        <w:tc>
          <w:tcPr>
            <w:tcW w:type="dxa" w:w="1538"/>
          </w:tcPr>
          <w:p>
            <w:r>
              <w:t>Schneider Galaxy VS 60kVA</w:t>
            </w:r>
          </w:p>
        </w:tc>
        <w:tc>
          <w:tcPr>
            <w:tcW w:type="dxa" w:w="1732"/>
          </w:tcPr>
          <w:p>
            <w:r>
              <w:t>90 days</w:t>
            </w:r>
          </w:p>
        </w:tc>
        <w:tc>
          <w:tcPr>
            <w:tcW w:type="dxa" w:w="1445"/>
          </w:tcPr>
          <w:p>
            <w:r>
              <w:t>30-11-2026</w:t>
            </w:r>
          </w:p>
        </w:tc>
      </w:tr>
    </w:tbl>
    <w:p w14:paraId="4686FDD8" w14:textId="77777777" w:rsidR="00C80BBE" w:rsidRDefault="002655CC" w:rsidP="000F5539">
      <w:pPr>
        <w:spacing w:line="360" w:lineRule="auto"/>
        <w:rPr>
          <w:rFonts w:ascii="Cambria" w:hAnsi="Cambria" w:cstheme="majorHAnsi"/>
          <w:color w:val="000000"/>
        </w:rPr>
      </w:pPr>
      <w:r>
        <w:t>Compliance to General Conditions: Compliant</w:t>
        <w:br/>
        <w:t>Compliance to Technical Conditions: Non-compliant</w:t>
        <w:br/>
        <w:t>Compliance to Special Conditions: Compliant</w:t>
        <w:br/>
        <w:t>Compliance to Contract Conditions: Compliant</w:t>
        <w:br/>
        <w:t>Major non-compliances: XYZ Energy - no letter of authority; battery autonomy 8 min vs 15 min required.</w:t>
        <w:br/>
        <w:t>Impact of non-compliances: XYZ Energy cannot meet the critical backup requirement; disqualified.</w:t>
        <w:br/>
        <w:t>Minor non-compliances: ABC Power quoted a 3-year warranty instead of 5-year; acceptable.</w:t>
        <w:br/>
        <w:t>Commercial terms to be negotiated: Payment terms (quoted 100% advance) to be revised to 30/60/10.</w:t>
      </w:r>
    </w:p>
    <w:p w14:paraId="43C51758" w14:textId="77777777" w:rsidR="00C80BBE" w:rsidRDefault="00C80BBE">
      <w:pPr>
        <w:rPr>
          <w:rFonts w:ascii="Cambria" w:hAnsi="Cambria" w:cstheme="majorHAnsi"/>
          <w:color w:val="000000"/>
        </w:rPr>
      </w:pPr>
      <w:r>
        <w:rPr>
          <w:rFonts w:ascii="Cambria" w:hAnsi="Cambria" w:cstheme="majorHAnsi"/>
          <w:color w:val="000000"/>
        </w:rPr>
        <w:br w:type="page"/>
      </w:r>
    </w:p>
    <w:p w14:paraId="7B1D5691" w14:textId="77777777" w:rsidR="002655CC" w:rsidRPr="000F5539" w:rsidRDefault="000F5539" w:rsidP="000F5539">
      <w:pPr>
        <w:spacing w:line="360" w:lineRule="auto"/>
        <w:rPr>
          <w:rFonts w:ascii="Cambria" w:hAnsi="Cambria" w:cstheme="majorHAnsi"/>
        </w:rPr>
      </w:pPr>
      <w:r>
        <w:t>5. Recommendations:</w:t>
      </w:r>
    </w:p>
    <w:tbl>
      <w:tblPr>
        <w:tblW w:w="97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8"/>
        <w:gridCol w:w="9211"/>
      </w:tblGrid>
      <w:tr w:rsidR="002655CC" w:rsidRPr="000F5539" w14:paraId="0C7B651F" w14:textId="77777777" w:rsidTr="00B661BF">
        <w:trPr>
          <w:trHeight w:val="337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0372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  <w:color w:val="4F81BD"/>
              </w:rPr>
              <w:t xml:space="preserve">i. </w:t>
            </w:r>
          </w:p>
        </w:tc>
        <w:tc>
          <w:tcPr>
            <w:tcW w:w="9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EF2D" w14:textId="77777777" w:rsidR="002655CC" w:rsidRPr="000F5539" w:rsidRDefault="002655CC" w:rsidP="000A2589">
            <w:pPr>
              <w:spacing w:line="360" w:lineRule="auto"/>
              <w:rPr>
                <w:rFonts w:ascii="Cambria" w:hAnsi="Cambria" w:cstheme="majorHAnsi"/>
              </w:rPr>
            </w:pPr>
            <w:r>
              <w:t>Recommended for commercial evaluation? Yes</w:t>
            </w:r>
          </w:p>
          <w:p>
            <w:r>
              <w:t>Evaluated BOM provided? Yes - Excel soft copy attached</w:t>
            </w:r>
          </w:p>
          <w:p>
            <w:r>
              <w:t>Breakdown of services: Installation (4 units), commissioning (4), training (2 sessions), spare parts kit x1</w:t>
            </w:r>
          </w:p>
        </w:tc>
      </w:tr>
      <w:tr w:rsidR="002655CC" w:rsidRPr="000F5539" w14:paraId="0DBE731E" w14:textId="77777777" w:rsidTr="00B661BF">
        <w:trPr>
          <w:trHeight w:val="5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0C95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  <w:color w:val="4F81BD"/>
              </w:rPr>
              <w:t xml:space="preserve">ii. </w:t>
            </w:r>
          </w:p>
        </w:tc>
        <w:tc>
          <w:tcPr>
            <w:tcW w:w="0" w:type="auto"/>
            <w:vAlign w:val="center"/>
            <w:hideMark/>
          </w:tcPr>
          <w:p w14:paraId="4566A46B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AMC status: AMC is not required for this project/procurement</w:t>
            </w:r>
          </w:p>
        </w:tc>
      </w:tr>
      <w:tr w:rsidR="002655CC" w:rsidRPr="000F5539" w14:paraId="2956B36C" w14:textId="77777777" w:rsidTr="00B661BF">
        <w:trPr>
          <w:trHeight w:val="5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FBFF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  <w:color w:val="4F81BD"/>
              </w:rPr>
              <w:t xml:space="preserve">iii. </w:t>
            </w:r>
          </w:p>
        </w:tc>
        <w:tc>
          <w:tcPr>
            <w:tcW w:w="0" w:type="auto"/>
            <w:vAlign w:val="center"/>
            <w:hideMark/>
          </w:tcPr>
          <w:p w14:paraId="309A4506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Warranty period included: 36 months</w:t>
            </w:r>
          </w:p>
        </w:tc>
      </w:tr>
      <w:tr w:rsidR="002655CC" w:rsidRPr="000F5539" w14:paraId="648A78C1" w14:textId="77777777" w:rsidTr="00B661BF">
        <w:trPr>
          <w:trHeight w:val="5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1192" w14:textId="77777777" w:rsidR="002655CC" w:rsidRPr="000F5539" w:rsidRDefault="002655CC" w:rsidP="000F5539">
            <w:pPr>
              <w:spacing w:line="360" w:lineRule="auto"/>
              <w:rPr>
                <w:rFonts w:ascii="Cambria" w:hAnsi="Cambria" w:cstheme="majorHAnsi"/>
              </w:rPr>
            </w:pPr>
            <w:r w:rsidRPr="000F5539">
              <w:rPr>
                <w:rStyle w:val="fontstyle41"/>
                <w:rFonts w:ascii="Cambria" w:hAnsi="Cambria" w:cstheme="majorHAnsi"/>
                <w:color w:val="4F81BD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4864F7FD" w14:textId="77777777" w:rsidR="002655CC" w:rsidRPr="000F5539" w:rsidRDefault="00C80BBE" w:rsidP="000F5539">
            <w:pPr>
              <w:spacing w:line="360" w:lineRule="auto"/>
              <w:rPr>
                <w:rFonts w:ascii="Cambria" w:hAnsi="Cambria" w:cstheme="majorHAnsi"/>
                <w:sz w:val="20"/>
                <w:szCs w:val="20"/>
              </w:rPr>
            </w:pPr>
            <w:r>
              <w:t>Other commercial items: Include 5% retention for 12 months.</w:t>
            </w:r>
          </w:p>
        </w:tc>
      </w:tr>
    </w:tbl>
    <w:p w14:paraId="2F4767C5" w14:textId="330BFD08" w:rsidR="004E0A68" w:rsidRDefault="002655CC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  <w:r>
        <w:t>Previous purchase prices: 2024 - 3 units of 60kVA UPS at LKR 3.1M each (PO 4500012).</w:t>
      </w:r>
    </w:p>
    <w:p w14:paraId="6DF6E5DC" w14:textId="33DD0D7A" w:rsidR="003E17C3" w:rsidRDefault="003E17C3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</w:p>
    <w:p w14:paraId="425AD22B" w14:textId="313D9516" w:rsidR="003E17C3" w:rsidRDefault="003E17C3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</w:p>
    <w:p w14:paraId="228D4230" w14:textId="2030F312" w:rsidR="003E17C3" w:rsidRDefault="003E17C3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</w:p>
    <w:p w14:paraId="10E9C5E5" w14:textId="73599930" w:rsidR="003E17C3" w:rsidRDefault="003E17C3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</w:p>
    <w:p w14:paraId="4F56ACB7" w14:textId="4B2CC012" w:rsidR="003E17C3" w:rsidRDefault="003E17C3" w:rsidP="00C80BBE">
      <w:pPr>
        <w:spacing w:line="360" w:lineRule="auto"/>
        <w:rPr>
          <w:rStyle w:val="fontstyle41"/>
          <w:rFonts w:ascii="Cambria" w:hAnsi="Cambria" w:cstheme="majorHAnsi"/>
          <w:color w:val="4F81BD"/>
        </w:rPr>
      </w:pPr>
    </w:p>
    <w:p w14:paraId="105D408A" w14:textId="77777777" w:rsidR="003E17C3" w:rsidRPr="00475FD4" w:rsidRDefault="003E17C3" w:rsidP="003E17C3">
      <w:pPr>
        <w:pStyle w:val="Heading1"/>
        <w:spacing w:before="240" w:after="120"/>
        <w:rPr>
          <w:rFonts w:ascii="Calibri Light" w:hAnsi="Calibri Light" w:cstheme="minorHAnsi"/>
          <w:color w:val="auto"/>
          <w:sz w:val="24"/>
          <w:szCs w:val="24"/>
        </w:rPr>
      </w:pPr>
      <w:r w:rsidRPr="00475FD4">
        <w:rPr>
          <w:rFonts w:ascii="Calibri Light" w:hAnsi="Calibri Light" w:cstheme="minorHAnsi"/>
          <w:color w:val="auto"/>
          <w:sz w:val="24"/>
          <w:szCs w:val="24"/>
        </w:rPr>
        <w:lastRenderedPageBreak/>
        <w:t>Forwarded by:</w:t>
      </w:r>
    </w:p>
    <w:tbl>
      <w:tblPr>
        <w:tblW w:w="10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9"/>
        <w:gridCol w:w="2259"/>
        <w:gridCol w:w="2070"/>
        <w:gridCol w:w="2250"/>
        <w:gridCol w:w="2980"/>
      </w:tblGrid>
      <w:tr w:rsidR="003E17C3" w:rsidRPr="00475FD4" w14:paraId="1AC53C10" w14:textId="77777777" w:rsidTr="00504FC5">
        <w:trPr>
          <w:trHeight w:val="431"/>
        </w:trPr>
        <w:tc>
          <w:tcPr>
            <w:tcW w:w="459" w:type="dxa"/>
            <w:shd w:val="clear" w:color="auto" w:fill="auto"/>
            <w:vAlign w:val="center"/>
          </w:tcPr>
          <w:p w14:paraId="6481B11E" w14:textId="77777777" w:rsidR="003E17C3" w:rsidRPr="00475FD4" w:rsidRDefault="003E17C3" w:rsidP="00504FC5">
            <w:pPr>
              <w:jc w:val="center"/>
              <w:rPr>
                <w:rFonts w:ascii="Calibri Light" w:hAnsi="Calibri Light" w:cstheme="minorHAnsi"/>
              </w:rPr>
            </w:pPr>
          </w:p>
        </w:tc>
        <w:tc>
          <w:tcPr>
            <w:tcW w:w="2259" w:type="dxa"/>
            <w:shd w:val="clear" w:color="auto" w:fill="auto"/>
            <w:vAlign w:val="center"/>
          </w:tcPr>
          <w:p w14:paraId="5E74B492" w14:textId="77777777" w:rsidR="003E17C3" w:rsidRPr="00475FD4" w:rsidRDefault="003E17C3" w:rsidP="00504FC5">
            <w:pPr>
              <w:jc w:val="center"/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>Name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E403BBA" w14:textId="77777777" w:rsidR="003E17C3" w:rsidRPr="00475FD4" w:rsidRDefault="003E17C3" w:rsidP="00504FC5">
            <w:pPr>
              <w:jc w:val="center"/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>Designation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41401D9F" w14:textId="6AA4C2A1" w:rsidR="003E17C3" w:rsidRPr="00475FD4" w:rsidRDefault="003E17C3" w:rsidP="00504FC5">
            <w:pPr>
              <w:jc w:val="center"/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 xml:space="preserve">Relevance to </w:t>
            </w:r>
            <w:r>
              <w:rPr>
                <w:rFonts w:ascii="Calibri Light" w:hAnsi="Calibri Light" w:cstheme="minorHAnsi"/>
                <w:color w:val="FF0000"/>
              </w:rPr>
              <w:t>SS</w:t>
            </w:r>
            <w:r w:rsidRPr="00D35E95">
              <w:rPr>
                <w:rFonts w:ascii="Calibri Light" w:hAnsi="Calibri Light" w:cstheme="minorHAnsi"/>
                <w:color w:val="FF0000"/>
              </w:rPr>
              <w:t>E</w:t>
            </w:r>
            <w:r>
              <w:rPr>
                <w:rFonts w:ascii="Calibri Light" w:hAnsi="Calibri Light" w:cstheme="minorHAnsi"/>
                <w:color w:val="FF0000"/>
              </w:rPr>
              <w:t>T??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3BD2870" w14:textId="77777777" w:rsidR="003E17C3" w:rsidRPr="00475FD4" w:rsidRDefault="003E17C3" w:rsidP="00504FC5">
            <w:pPr>
              <w:jc w:val="center"/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>Signature</w:t>
            </w:r>
          </w:p>
        </w:tc>
      </w:tr>
      <w:tr w:rsidR="003E17C3" w:rsidRPr="00475FD4" w14:paraId="28BC8393" w14:textId="77777777" w:rsidTr="00504FC5">
        <w:trPr>
          <w:trHeight w:val="893"/>
        </w:trPr>
        <w:tc>
          <w:tcPr>
            <w:tcW w:w="459" w:type="dxa"/>
            <w:vAlign w:val="center"/>
          </w:tcPr>
          <w:p w14:paraId="1B9DF075" w14:textId="77777777" w:rsidR="003E17C3" w:rsidRPr="00475FD4" w:rsidRDefault="003E17C3" w:rsidP="00504FC5">
            <w:pPr>
              <w:rPr>
                <w:rFonts w:ascii="Calibri Light" w:hAnsi="Calibri Light" w:cstheme="minorHAnsi"/>
                <w:lang w:val="sv-SE"/>
              </w:rPr>
            </w:pPr>
            <w:r w:rsidRPr="00475FD4">
              <w:rPr>
                <w:rFonts w:ascii="Calibri Light" w:hAnsi="Calibri Light" w:cstheme="minorHAnsi"/>
                <w:lang w:val="sv-SE"/>
              </w:rPr>
              <w:t>1</w:t>
            </w:r>
          </w:p>
        </w:tc>
        <w:tc>
          <w:tcPr>
            <w:tcW w:w="2259" w:type="dxa"/>
            <w:vAlign w:val="center"/>
          </w:tcPr>
          <w:p w14:paraId="151E664A" w14:textId="77777777" w:rsidR="003E17C3" w:rsidRPr="00475FD4" w:rsidRDefault="003E17C3" w:rsidP="00504FC5">
            <w:pPr>
              <w:rPr>
                <w:rFonts w:ascii="Calibri Light" w:hAnsi="Calibri Light" w:cstheme="minorHAnsi"/>
                <w:lang w:val="sv-SE"/>
              </w:rPr>
            </w:pPr>
            <w:r>
              <w:t>Mr. R. Jayasinghe</w:t>
            </w:r>
          </w:p>
        </w:tc>
        <w:tc>
          <w:tcPr>
            <w:tcW w:w="2070" w:type="dxa"/>
            <w:vAlign w:val="center"/>
          </w:tcPr>
          <w:p w14:paraId="4A46D7AF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  <w:r>
              <w:t>DGM Network</w:t>
            </w:r>
          </w:p>
        </w:tc>
        <w:tc>
          <w:tcPr>
            <w:tcW w:w="2250" w:type="dxa"/>
            <w:vAlign w:val="center"/>
          </w:tcPr>
          <w:p w14:paraId="1ACD3443" w14:textId="57F5AC98" w:rsidR="003E17C3" w:rsidRPr="00D35E95" w:rsidRDefault="003E17C3" w:rsidP="00504FC5">
            <w:pPr>
              <w:pStyle w:val="NormalWeb"/>
              <w:tabs>
                <w:tab w:val="center" w:pos="4153"/>
                <w:tab w:val="right" w:pos="8306"/>
              </w:tabs>
              <w:spacing w:before="120" w:beforeAutospacing="0" w:after="120" w:afterAutospacing="0"/>
              <w:jc w:val="center"/>
              <w:textAlignment w:val="center"/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</w:pPr>
            <w:r w:rsidRPr="00D35E95"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Chairman/</w:t>
            </w:r>
            <w:r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SS</w:t>
            </w:r>
            <w:r w:rsidRPr="00D35E95"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ET</w:t>
            </w:r>
          </w:p>
        </w:tc>
        <w:tc>
          <w:tcPr>
            <w:tcW w:w="2980" w:type="dxa"/>
            <w:vAlign w:val="center"/>
          </w:tcPr>
          <w:p w14:paraId="4D5AA017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</w:tr>
      <w:tr w:rsidR="003E17C3" w:rsidRPr="00475FD4" w14:paraId="4D666952" w14:textId="77777777" w:rsidTr="00504FC5">
        <w:trPr>
          <w:trHeight w:val="893"/>
        </w:trPr>
        <w:tc>
          <w:tcPr>
            <w:tcW w:w="459" w:type="dxa"/>
            <w:vAlign w:val="center"/>
          </w:tcPr>
          <w:p w14:paraId="6310637C" w14:textId="77777777" w:rsidR="003E17C3" w:rsidRPr="00475FD4" w:rsidRDefault="003E17C3" w:rsidP="00504FC5">
            <w:pPr>
              <w:rPr>
                <w:rFonts w:ascii="Calibri Light" w:hAnsi="Calibri Light" w:cstheme="minorHAnsi"/>
                <w:lang w:val="sv-SE"/>
              </w:rPr>
            </w:pPr>
            <w:r w:rsidRPr="00475FD4">
              <w:rPr>
                <w:rFonts w:ascii="Calibri Light" w:hAnsi="Calibri Light" w:cstheme="minorHAnsi"/>
                <w:lang w:val="sv-SE"/>
              </w:rPr>
              <w:t>2</w:t>
            </w:r>
          </w:p>
        </w:tc>
        <w:tc>
          <w:tcPr>
            <w:tcW w:w="2259" w:type="dxa"/>
            <w:vAlign w:val="center"/>
          </w:tcPr>
          <w:p w14:paraId="06C57806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  <w:r>
              <w:t>Ms. S. Dias</w:t>
            </w:r>
          </w:p>
        </w:tc>
        <w:tc>
          <w:tcPr>
            <w:tcW w:w="2070" w:type="dxa"/>
            <w:vAlign w:val="center"/>
          </w:tcPr>
          <w:p w14:paraId="609A27D7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  <w:r>
              <w:t>Manager IT</w:t>
            </w:r>
          </w:p>
        </w:tc>
        <w:tc>
          <w:tcPr>
            <w:tcW w:w="2250" w:type="dxa"/>
            <w:vAlign w:val="center"/>
          </w:tcPr>
          <w:p w14:paraId="14F73CA6" w14:textId="0DF477FE" w:rsidR="003E17C3" w:rsidRPr="00D35E95" w:rsidRDefault="003E17C3" w:rsidP="00504FC5">
            <w:pPr>
              <w:pStyle w:val="NormalWeb"/>
              <w:tabs>
                <w:tab w:val="center" w:pos="4153"/>
                <w:tab w:val="right" w:pos="8306"/>
              </w:tabs>
              <w:spacing w:before="120" w:beforeAutospacing="0" w:after="120" w:afterAutospacing="0"/>
              <w:jc w:val="center"/>
              <w:textAlignment w:val="center"/>
              <w:rPr>
                <w:rFonts w:ascii="Calibri Light" w:hAnsi="Calibri Light" w:cstheme="minorHAnsi"/>
                <w:color w:val="FF0000"/>
                <w:lang w:val="sv-SE"/>
              </w:rPr>
            </w:pPr>
            <w:r w:rsidRPr="00D35E95">
              <w:rPr>
                <w:rFonts w:ascii="Calibri Light" w:hAnsi="Calibri Light" w:cstheme="minorHAnsi"/>
                <w:color w:val="FF0000"/>
                <w:lang w:val="sv-SE"/>
              </w:rPr>
              <w:t>Member/</w:t>
            </w:r>
            <w:r>
              <w:rPr>
                <w:rFonts w:ascii="Calibri Light" w:hAnsi="Calibri Light" w:cstheme="minorHAnsi"/>
                <w:color w:val="FF0000"/>
                <w:lang w:val="sv-SE"/>
              </w:rPr>
              <w:t>SS</w:t>
            </w:r>
            <w:r w:rsidRPr="00D35E95">
              <w:rPr>
                <w:rFonts w:ascii="Calibri Light" w:hAnsi="Calibri Light" w:cstheme="minorHAnsi"/>
                <w:color w:val="FF0000"/>
                <w:lang w:val="sv-SE"/>
              </w:rPr>
              <w:t>ET</w:t>
            </w:r>
          </w:p>
        </w:tc>
        <w:tc>
          <w:tcPr>
            <w:tcW w:w="2980" w:type="dxa"/>
            <w:vAlign w:val="center"/>
          </w:tcPr>
          <w:p w14:paraId="6BDE621A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</w:tr>
      <w:tr w:rsidR="003E17C3" w:rsidRPr="00475FD4" w14:paraId="1E090B57" w14:textId="77777777" w:rsidTr="00504FC5">
        <w:trPr>
          <w:trHeight w:val="893"/>
        </w:trPr>
        <w:tc>
          <w:tcPr>
            <w:tcW w:w="459" w:type="dxa"/>
            <w:vAlign w:val="center"/>
          </w:tcPr>
          <w:p w14:paraId="6CE33B97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>3</w:t>
            </w:r>
          </w:p>
        </w:tc>
        <w:tc>
          <w:tcPr>
            <w:tcW w:w="2259" w:type="dxa"/>
            <w:vAlign w:val="center"/>
          </w:tcPr>
          <w:p w14:paraId="6471F0A9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070" w:type="dxa"/>
            <w:vAlign w:val="center"/>
          </w:tcPr>
          <w:p w14:paraId="022A7750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50" w:type="dxa"/>
            <w:vAlign w:val="center"/>
          </w:tcPr>
          <w:p w14:paraId="322FEB77" w14:textId="4B252900" w:rsidR="003E17C3" w:rsidRPr="00D35E95" w:rsidRDefault="003E17C3" w:rsidP="00504FC5">
            <w:pPr>
              <w:spacing w:before="120" w:after="120"/>
              <w:jc w:val="center"/>
              <w:rPr>
                <w:rFonts w:ascii="Calibri Light" w:hAnsi="Calibri Light" w:cstheme="minorHAnsi"/>
                <w:color w:val="FF0000"/>
                <w:lang w:val="sv-SE"/>
              </w:rPr>
            </w:pPr>
            <w:r w:rsidRPr="00D35E95">
              <w:rPr>
                <w:rFonts w:ascii="Calibri Light" w:hAnsi="Calibri Light" w:cstheme="minorHAnsi"/>
                <w:color w:val="FF0000"/>
                <w:lang w:val="sv-SE"/>
              </w:rPr>
              <w:t>Member/</w:t>
            </w:r>
            <w:r>
              <w:rPr>
                <w:rFonts w:ascii="Calibri Light" w:hAnsi="Calibri Light" w:cstheme="minorHAnsi"/>
                <w:color w:val="FF0000"/>
                <w:lang w:val="sv-SE"/>
              </w:rPr>
              <w:t>SS</w:t>
            </w:r>
            <w:r w:rsidRPr="00D35E95">
              <w:rPr>
                <w:rFonts w:ascii="Calibri Light" w:hAnsi="Calibri Light" w:cstheme="minorHAnsi"/>
                <w:color w:val="FF0000"/>
                <w:lang w:val="sv-SE"/>
              </w:rPr>
              <w:t>ET</w:t>
            </w:r>
          </w:p>
        </w:tc>
        <w:tc>
          <w:tcPr>
            <w:tcW w:w="2980" w:type="dxa"/>
            <w:vAlign w:val="center"/>
          </w:tcPr>
          <w:p w14:paraId="7368FEEF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</w:tr>
      <w:tr w:rsidR="003E17C3" w:rsidRPr="00475FD4" w14:paraId="4FD022BD" w14:textId="77777777" w:rsidTr="00504FC5">
        <w:trPr>
          <w:trHeight w:val="893"/>
        </w:trPr>
        <w:tc>
          <w:tcPr>
            <w:tcW w:w="459" w:type="dxa"/>
            <w:vAlign w:val="center"/>
          </w:tcPr>
          <w:p w14:paraId="5C04CD77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  <w:r w:rsidRPr="00475FD4">
              <w:rPr>
                <w:rFonts w:ascii="Calibri Light" w:hAnsi="Calibri Light" w:cstheme="minorHAnsi"/>
              </w:rPr>
              <w:t>4</w:t>
            </w:r>
          </w:p>
        </w:tc>
        <w:tc>
          <w:tcPr>
            <w:tcW w:w="2259" w:type="dxa"/>
            <w:vAlign w:val="center"/>
          </w:tcPr>
          <w:p w14:paraId="3F4B254C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070" w:type="dxa"/>
            <w:vAlign w:val="center"/>
          </w:tcPr>
          <w:p w14:paraId="40E2B0FF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  <w:tc>
          <w:tcPr>
            <w:tcW w:w="2250" w:type="dxa"/>
            <w:vAlign w:val="center"/>
          </w:tcPr>
          <w:p w14:paraId="53ACFF0D" w14:textId="370604D5" w:rsidR="003E17C3" w:rsidRPr="00D35E95" w:rsidRDefault="003E17C3" w:rsidP="00504FC5">
            <w:pPr>
              <w:spacing w:before="120" w:after="120"/>
              <w:jc w:val="center"/>
              <w:rPr>
                <w:rFonts w:ascii="Calibri Light" w:hAnsi="Calibri Light" w:cstheme="minorHAnsi"/>
                <w:color w:val="FF0000"/>
                <w:lang w:val="sv-SE"/>
              </w:rPr>
            </w:pPr>
            <w:r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Member</w:t>
            </w:r>
            <w:r w:rsidRPr="00D35E95"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/</w:t>
            </w:r>
            <w:r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SS</w:t>
            </w:r>
            <w:r w:rsidRPr="00D35E95">
              <w:rPr>
                <w:rFonts w:ascii="Calibri Light" w:eastAsia="+mn-ea" w:hAnsi="Calibri Light" w:cstheme="minorHAnsi"/>
                <w:color w:val="FF0000"/>
                <w:kern w:val="24"/>
                <w:lang w:val="en-GB"/>
              </w:rPr>
              <w:t>ET</w:t>
            </w:r>
          </w:p>
        </w:tc>
        <w:tc>
          <w:tcPr>
            <w:tcW w:w="2980" w:type="dxa"/>
            <w:vAlign w:val="center"/>
          </w:tcPr>
          <w:p w14:paraId="2EC17C73" w14:textId="77777777" w:rsidR="003E17C3" w:rsidRPr="00475FD4" w:rsidRDefault="003E17C3" w:rsidP="00504FC5">
            <w:pPr>
              <w:rPr>
                <w:rFonts w:ascii="Calibri Light" w:hAnsi="Calibri Light" w:cstheme="minorHAnsi"/>
              </w:rPr>
            </w:pPr>
          </w:p>
        </w:tc>
      </w:tr>
    </w:tbl>
    <w:p w14:paraId="7ED19A20" w14:textId="77777777" w:rsidR="003E17C3" w:rsidRPr="00475FD4" w:rsidRDefault="003E17C3" w:rsidP="003E17C3">
      <w:pPr>
        <w:rPr>
          <w:rFonts w:ascii="Calibri Light" w:hAnsi="Calibri Light" w:cstheme="minorHAnsi"/>
        </w:rPr>
      </w:pPr>
    </w:p>
    <w:p w14:paraId="3CF2F13A" w14:textId="3AD6D465" w:rsidR="003E17C3" w:rsidRPr="003E17C3" w:rsidRDefault="003E17C3" w:rsidP="003E17C3">
      <w:pPr>
        <w:spacing w:after="120"/>
        <w:rPr>
          <w:rFonts w:ascii="Calibri Light" w:hAnsi="Calibri Light" w:cstheme="minorHAnsi"/>
          <w:i/>
          <w:u w:val="single"/>
        </w:rPr>
      </w:pPr>
    </w:p>
    <w:p w14:paraId="0ED15958" w14:textId="77777777" w:rsidR="003E17C3" w:rsidRPr="000F5539" w:rsidRDefault="003E17C3" w:rsidP="00C80BBE">
      <w:pPr>
        <w:spacing w:line="360" w:lineRule="auto"/>
        <w:rPr>
          <w:rFonts w:ascii="Cambria" w:hAnsi="Cambria" w:cstheme="majorHAnsi"/>
        </w:rPr>
      </w:pPr>
    </w:p>
    <w:p w14:paraId="6164BA5E" w14:textId="77777777" w:rsidR="0035396C" w:rsidRPr="000F5539" w:rsidRDefault="0035396C" w:rsidP="000F5539">
      <w:pPr>
        <w:spacing w:line="360" w:lineRule="auto"/>
        <w:rPr>
          <w:rFonts w:ascii="Cambria" w:hAnsi="Cambria" w:cstheme="majorHAnsi"/>
        </w:rPr>
      </w:pPr>
    </w:p>
    <w:p w14:paraId="704EA520" w14:textId="77777777" w:rsidR="004E0A68" w:rsidRPr="000F5539" w:rsidRDefault="004E0A68" w:rsidP="000F5539">
      <w:pPr>
        <w:spacing w:line="360" w:lineRule="auto"/>
        <w:rPr>
          <w:rFonts w:ascii="Cambria" w:hAnsi="Cambria" w:cstheme="majorHAnsi"/>
        </w:rPr>
      </w:pPr>
    </w:p>
    <w:sectPr w:rsidR="004E0A68" w:rsidRPr="000F55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5CBF0" w14:textId="77777777" w:rsidR="008A7D2B" w:rsidRDefault="008A7D2B" w:rsidP="002C0A99">
      <w:pPr>
        <w:spacing w:after="0" w:line="240" w:lineRule="auto"/>
      </w:pPr>
      <w:r>
        <w:separator/>
      </w:r>
    </w:p>
  </w:endnote>
  <w:endnote w:type="continuationSeparator" w:id="0">
    <w:p w14:paraId="383D85B0" w14:textId="77777777" w:rsidR="008A7D2B" w:rsidRDefault="008A7D2B" w:rsidP="002C0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F6DAB" w14:textId="77777777" w:rsidR="002B5B0A" w:rsidRDefault="002B5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813A1" w14:textId="77777777" w:rsidR="002C0A99" w:rsidRDefault="002C0A99" w:rsidP="002C0A99">
    <w:pPr>
      <w:pStyle w:val="Footer"/>
    </w:pPr>
    <w:r w:rsidRPr="00524661">
      <w:rPr>
        <w:rFonts w:ascii="Cambria" w:hAnsi="Cambria"/>
        <w:i/>
      </w:rPr>
      <w:t>Confidential</w:t>
    </w:r>
    <w:r>
      <w:t xml:space="preserve"> </w:t>
    </w:r>
    <w:r>
      <w:tab/>
    </w:r>
    <w:r>
      <w:tab/>
    </w:r>
    <w:sdt>
      <w:sdtPr>
        <w:id w:val="-913700630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75B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75B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D15D916" w14:textId="77777777" w:rsidR="002C0A99" w:rsidRDefault="002C0A99" w:rsidP="002C0A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163A4" w14:textId="77777777" w:rsidR="002B5B0A" w:rsidRDefault="002B5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F369" w14:textId="77777777" w:rsidR="008A7D2B" w:rsidRDefault="008A7D2B" w:rsidP="002C0A99">
      <w:pPr>
        <w:spacing w:after="0" w:line="240" w:lineRule="auto"/>
      </w:pPr>
      <w:r>
        <w:separator/>
      </w:r>
    </w:p>
  </w:footnote>
  <w:footnote w:type="continuationSeparator" w:id="0">
    <w:p w14:paraId="62C7FBDA" w14:textId="77777777" w:rsidR="008A7D2B" w:rsidRDefault="008A7D2B" w:rsidP="002C0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AB9F3" w14:textId="77777777" w:rsidR="002B5B0A" w:rsidRDefault="002B5B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E7B02" w14:textId="6ACA31AE" w:rsidR="002C0A99" w:rsidRPr="005E750C" w:rsidRDefault="005E750C" w:rsidP="005E750C">
    <w:pPr>
      <w:pStyle w:val="Header"/>
      <w:jc w:val="right"/>
      <w:rPr>
        <w:rFonts w:ascii="Cambria" w:hAnsi="Cambria"/>
      </w:rPr>
    </w:pPr>
    <w:r w:rsidRPr="005E750C">
      <w:rPr>
        <w:rFonts w:ascii="Cambria" w:hAnsi="Cambria"/>
      </w:rPr>
      <w:t>SCMD/RSS/00</w:t>
    </w:r>
    <w:r w:rsidR="002B5B0A">
      <w:rPr>
        <w:rFonts w:ascii="Cambria" w:hAnsi="Cambria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B15EB" w14:textId="77777777" w:rsidR="002B5B0A" w:rsidRDefault="002B5B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81492"/>
    <w:multiLevelType w:val="hybridMultilevel"/>
    <w:tmpl w:val="42E23434"/>
    <w:lvl w:ilvl="0" w:tplc="22824D8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5F12D8"/>
    <w:multiLevelType w:val="hybridMultilevel"/>
    <w:tmpl w:val="57443D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37A8A"/>
    <w:multiLevelType w:val="hybridMultilevel"/>
    <w:tmpl w:val="C3EE1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466CB"/>
    <w:multiLevelType w:val="multilevel"/>
    <w:tmpl w:val="5D38A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172641444">
    <w:abstractNumId w:val="3"/>
  </w:num>
  <w:num w:numId="2" w16cid:durableId="1465733609">
    <w:abstractNumId w:val="1"/>
  </w:num>
  <w:num w:numId="3" w16cid:durableId="1114251149">
    <w:abstractNumId w:val="2"/>
  </w:num>
  <w:num w:numId="4" w16cid:durableId="103646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A68"/>
    <w:rsid w:val="000A2589"/>
    <w:rsid w:val="000F5539"/>
    <w:rsid w:val="0011736F"/>
    <w:rsid w:val="00171526"/>
    <w:rsid w:val="001956B4"/>
    <w:rsid w:val="001D11F5"/>
    <w:rsid w:val="002655CC"/>
    <w:rsid w:val="002B5B0A"/>
    <w:rsid w:val="002C0A99"/>
    <w:rsid w:val="0035396C"/>
    <w:rsid w:val="00382AB1"/>
    <w:rsid w:val="003E17C3"/>
    <w:rsid w:val="004B1820"/>
    <w:rsid w:val="004E0A68"/>
    <w:rsid w:val="0050059E"/>
    <w:rsid w:val="005959C5"/>
    <w:rsid w:val="005E750C"/>
    <w:rsid w:val="008404C0"/>
    <w:rsid w:val="008A7D2B"/>
    <w:rsid w:val="009A159A"/>
    <w:rsid w:val="009A38C4"/>
    <w:rsid w:val="009D2CB0"/>
    <w:rsid w:val="00B3294D"/>
    <w:rsid w:val="00B661BF"/>
    <w:rsid w:val="00C80BBE"/>
    <w:rsid w:val="00CD75B2"/>
    <w:rsid w:val="00DB650F"/>
    <w:rsid w:val="00DC00F1"/>
    <w:rsid w:val="00DE2AAB"/>
    <w:rsid w:val="00E40A98"/>
    <w:rsid w:val="00F7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BF50"/>
  <w15:chartTrackingRefBased/>
  <w15:docId w15:val="{A62C6347-EC19-4F33-AF54-EFBD0EBE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E17C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E0A68"/>
    <w:pPr>
      <w:ind w:left="720"/>
      <w:contextualSpacing/>
    </w:pPr>
  </w:style>
  <w:style w:type="table" w:styleId="TableGrid">
    <w:name w:val="Table Grid"/>
    <w:basedOn w:val="TableNormal"/>
    <w:uiPriority w:val="39"/>
    <w:rsid w:val="00353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655CC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655C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2655CC"/>
    <w:rPr>
      <w:rFonts w:ascii="Wingdings" w:hAnsi="Wingdings" w:hint="default"/>
      <w:b w:val="0"/>
      <w:bCs w:val="0"/>
      <w:i w:val="0"/>
      <w:iCs w:val="0"/>
      <w:color w:val="4F81BD"/>
      <w:sz w:val="24"/>
      <w:szCs w:val="24"/>
    </w:rPr>
  </w:style>
  <w:style w:type="character" w:customStyle="1" w:styleId="fontstyle41">
    <w:name w:val="fontstyle41"/>
    <w:basedOn w:val="DefaultParagraphFont"/>
    <w:rsid w:val="002655CC"/>
    <w:rPr>
      <w:rFonts w:ascii="Times New Roman" w:hAnsi="Times New Roman" w:cs="Times New Roman" w:hint="default"/>
      <w:b w:val="0"/>
      <w:bCs w:val="0"/>
      <w:i/>
      <w:iCs/>
      <w:color w:val="548DD4"/>
      <w:sz w:val="22"/>
      <w:szCs w:val="22"/>
    </w:rPr>
  </w:style>
  <w:style w:type="character" w:customStyle="1" w:styleId="fontstyle51">
    <w:name w:val="fontstyle51"/>
    <w:basedOn w:val="DefaultParagraphFont"/>
    <w:rsid w:val="002655CC"/>
    <w:rPr>
      <w:rFonts w:ascii="Times New Roman" w:hAnsi="Times New Roman" w:cs="Times New Roman" w:hint="default"/>
      <w:b/>
      <w:bCs/>
      <w:i/>
      <w:iCs/>
      <w:color w:val="548DD4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C0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A99"/>
  </w:style>
  <w:style w:type="paragraph" w:styleId="Footer">
    <w:name w:val="footer"/>
    <w:basedOn w:val="Normal"/>
    <w:link w:val="FooterChar"/>
    <w:uiPriority w:val="99"/>
    <w:unhideWhenUsed/>
    <w:rsid w:val="002C0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A99"/>
  </w:style>
  <w:style w:type="character" w:customStyle="1" w:styleId="Heading1Char">
    <w:name w:val="Heading 1 Char"/>
    <w:basedOn w:val="DefaultParagraphFont"/>
    <w:link w:val="Heading1"/>
    <w:rsid w:val="003E17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3E1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3E1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014AAA5328244924B04BF673CFCE3" ma:contentTypeVersion="15" ma:contentTypeDescription="Create a new document." ma:contentTypeScope="" ma:versionID="0f24d088b8414fcccde0c3e37b17646e">
  <xsd:schema xmlns:xsd="http://www.w3.org/2001/XMLSchema" xmlns:xs="http://www.w3.org/2001/XMLSchema" xmlns:p="http://schemas.microsoft.com/office/2006/metadata/properties" xmlns:ns2="2e8877e6-637d-425e-a2dd-7dc9af444fbc" xmlns:ns3="fbe0f345-895d-48ae-b75e-9cadef3884ec" xmlns:ns4="e1dde4a3-1eca-4b09-8342-3fa7691d3ff1" targetNamespace="http://schemas.microsoft.com/office/2006/metadata/properties" ma:root="true" ma:fieldsID="5408327dfb6d7438dde968a124ca7700" ns2:_="" ns3:_="" ns4:_="">
    <xsd:import namespace="2e8877e6-637d-425e-a2dd-7dc9af444fbc"/>
    <xsd:import namespace="fbe0f345-895d-48ae-b75e-9cadef3884ec"/>
    <xsd:import namespace="e1dde4a3-1eca-4b09-8342-3fa7691d3f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877e6-637d-425e-a2dd-7dc9af444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67253b6-3b90-416b-8007-58a4fcb9ca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0f345-895d-48ae-b75e-9cadef3884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9f26252-1fcb-44e7-be07-5a5973bb23bc}" ma:internalName="TaxCatchAll" ma:showField="CatchAllData" ma:web="fbe0f345-895d-48ae-b75e-9cadef3884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e4a3-1eca-4b09-8342-3fa7691d3ff1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0f345-895d-48ae-b75e-9cadef3884ec" xsi:nil="true"/>
    <lcf76f155ced4ddcb4097134ff3c332f xmlns="2e8877e6-637d-425e-a2dd-7dc9af444f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BC1350-E379-4ACE-8F54-73A464410A8E}"/>
</file>

<file path=customXml/itemProps2.xml><?xml version="1.0" encoding="utf-8"?>
<ds:datastoreItem xmlns:ds="http://schemas.openxmlformats.org/officeDocument/2006/customXml" ds:itemID="{3CA69E09-0C44-4391-81BD-91AADA70BC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3EE70A-9960-4913-AFE0-9EC9574930DF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84ad952f-9701-425c-ac09-594ffe088db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Lanka telecom PLC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SSET EVALUATION REPORT</dc:title>
  <dc:subject/>
  <dc:creator>Imesh Lihinikaduarachchi</dc:creator>
  <cp:keywords/>
  <dc:description/>
  <cp:lastModifiedBy>Sivaharni Bahakaran</cp:lastModifiedBy>
  <cp:revision>20</cp:revision>
  <dcterms:created xsi:type="dcterms:W3CDTF">2020-11-23T08:35:00Z</dcterms:created>
  <dcterms:modified xsi:type="dcterms:W3CDTF">2022-11-07T23:46:00Z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0x01010038E014AAA5328244924B04BF673CFCE3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