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A1A" w:rsidRPr="00550A1A" w:rsidRDefault="00550A1A" w:rsidP="00550A1A">
      <w:pPr>
        <w:shd w:val="clear" w:color="auto" w:fill="CBE8FF"/>
        <w:spacing w:after="0" w:line="240" w:lineRule="auto"/>
        <w:rPr>
          <w:rFonts w:ascii="Times New Roman" w:eastAsia="Times New Roman" w:hAnsi="Times New Roman" w:cs="Times New Roman"/>
          <w:sz w:val="24"/>
          <w:szCs w:val="24"/>
        </w:rPr>
      </w:pPr>
      <w:bookmarkStart w:id="0" w:name="nsr"/>
      <w:r w:rsidRPr="00550A1A">
        <w:rPr>
          <w:rFonts w:ascii="Arial" w:eastAsia="Times New Roman" w:hAnsi="Arial" w:cs="Arial"/>
          <w:color w:val="000000"/>
          <w:sz w:val="20"/>
          <w:szCs w:val="20"/>
        </w:rPr>
        <w:t> </w:t>
      </w:r>
      <w:hyperlink r:id="rId5" w:history="1">
        <w:r w:rsidRPr="00550A1A">
          <w:rPr>
            <w:rFonts w:ascii="Arial" w:eastAsia="Times New Roman" w:hAnsi="Arial" w:cs="Arial"/>
            <w:color w:val="000000"/>
            <w:sz w:val="20"/>
            <w:szCs w:val="20"/>
            <w:u w:val="single"/>
          </w:rPr>
          <w:t>Working with the R&amp;S SGS</w:t>
        </w:r>
      </w:hyperlink>
      <w:r w:rsidRPr="00550A1A">
        <w:rPr>
          <w:rFonts w:ascii="Arial" w:eastAsia="Times New Roman" w:hAnsi="Arial" w:cs="Arial"/>
          <w:color w:val="000000"/>
          <w:sz w:val="20"/>
          <w:szCs w:val="20"/>
        </w:rPr>
        <w:t xml:space="preserve"> &gt; </w:t>
      </w:r>
      <w:hyperlink r:id="rId6" w:history="1">
        <w:r w:rsidRPr="00550A1A">
          <w:rPr>
            <w:rFonts w:ascii="Arial" w:eastAsia="Times New Roman" w:hAnsi="Arial" w:cs="Arial"/>
            <w:color w:val="000000"/>
            <w:sz w:val="20"/>
            <w:szCs w:val="20"/>
            <w:u w:val="single"/>
          </w:rPr>
          <w:t>Network and Remote Control Operation</w:t>
        </w:r>
      </w:hyperlink>
      <w:r w:rsidRPr="00550A1A">
        <w:rPr>
          <w:rFonts w:ascii="Arial" w:eastAsia="Times New Roman" w:hAnsi="Arial" w:cs="Arial"/>
          <w:color w:val="000000"/>
          <w:sz w:val="20"/>
          <w:szCs w:val="20"/>
        </w:rPr>
        <w:t xml:space="preserve"> &gt; </w:t>
      </w:r>
      <w:hyperlink r:id="rId7" w:history="1">
        <w:r w:rsidRPr="00550A1A">
          <w:rPr>
            <w:rFonts w:ascii="Arial" w:eastAsia="Times New Roman" w:hAnsi="Arial" w:cs="Arial"/>
            <w:color w:val="000000"/>
            <w:sz w:val="20"/>
            <w:szCs w:val="20"/>
            <w:u w:val="single"/>
          </w:rPr>
          <w:t>Starting a Remote Control Session</w:t>
        </w:r>
      </w:hyperlink>
      <w:r w:rsidRPr="00550A1A">
        <w:rPr>
          <w:rFonts w:ascii="Arial" w:eastAsia="Times New Roman" w:hAnsi="Arial" w:cs="Arial"/>
          <w:color w:val="000000"/>
          <w:sz w:val="20"/>
          <w:szCs w:val="20"/>
        </w:rPr>
        <w:t xml:space="preserve"> &gt; Example: Remote Control over LAN Using VXI-11 Protocol</w:t>
      </w:r>
    </w:p>
    <w:p w:rsidR="00550A1A" w:rsidRPr="00550A1A" w:rsidRDefault="00550A1A" w:rsidP="00550A1A">
      <w:pPr>
        <w:spacing w:before="75" w:after="75" w:line="240" w:lineRule="auto"/>
        <w:rPr>
          <w:rFonts w:ascii="Times New Roman" w:eastAsia="Times New Roman" w:hAnsi="Times New Roman" w:cs="Times New Roman"/>
          <w:sz w:val="24"/>
          <w:szCs w:val="24"/>
        </w:rPr>
      </w:pPr>
      <w:bookmarkStart w:id="1" w:name="mainbody"/>
      <w:bookmarkEnd w:id="1"/>
      <w:r w:rsidRPr="00550A1A">
        <w:rPr>
          <w:rFonts w:ascii="Arial" w:eastAsia="Times New Roman" w:hAnsi="Arial" w:cs="Arial"/>
          <w:b/>
          <w:bCs/>
          <w:color w:val="008CDA"/>
          <w:sz w:val="28"/>
          <w:szCs w:val="28"/>
        </w:rPr>
        <w:t xml:space="preserve">Example: </w:t>
      </w:r>
      <w:bookmarkStart w:id="2" w:name="_GoBack"/>
      <w:r w:rsidRPr="00550A1A">
        <w:rPr>
          <w:rFonts w:ascii="Arial" w:eastAsia="Times New Roman" w:hAnsi="Arial" w:cs="Arial"/>
          <w:b/>
          <w:bCs/>
          <w:color w:val="008CDA"/>
          <w:sz w:val="28"/>
          <w:szCs w:val="28"/>
        </w:rPr>
        <w:t>Remote Control over LAN Using VXI-11 Protocol</w:t>
      </w:r>
      <w:bookmarkEnd w:id="2"/>
    </w:p>
    <w:p w:rsidR="00550A1A" w:rsidRPr="00550A1A" w:rsidRDefault="00550A1A" w:rsidP="00550A1A">
      <w:pPr>
        <w:spacing w:after="75" w:line="240" w:lineRule="auto"/>
        <w:rPr>
          <w:rFonts w:ascii="Times New Roman" w:eastAsia="Times New Roman" w:hAnsi="Times New Roman" w:cs="Times New Roman"/>
          <w:sz w:val="24"/>
          <w:szCs w:val="24"/>
        </w:rPr>
      </w:pPr>
      <w:r w:rsidRPr="00550A1A">
        <w:rPr>
          <w:rFonts w:ascii="Arial" w:eastAsia="Times New Roman" w:hAnsi="Arial" w:cs="Arial"/>
          <w:color w:val="000000"/>
          <w:sz w:val="20"/>
          <w:szCs w:val="20"/>
        </w:rPr>
        <w:t xml:space="preserve">In the following example, the program "Measurement &amp; Automation Explorer" from National Instruments is used on a Windows operating system to set up a LAN remote control link and start a </w:t>
      </w:r>
      <w:proofErr w:type="gramStart"/>
      <w:r w:rsidRPr="00550A1A">
        <w:rPr>
          <w:rFonts w:ascii="Arial" w:eastAsia="Times New Roman" w:hAnsi="Arial" w:cs="Arial"/>
          <w:color w:val="000000"/>
          <w:sz w:val="20"/>
          <w:szCs w:val="20"/>
        </w:rPr>
        <w:t>remote control</w:t>
      </w:r>
      <w:proofErr w:type="gramEnd"/>
      <w:r w:rsidRPr="00550A1A">
        <w:rPr>
          <w:rFonts w:ascii="Arial" w:eastAsia="Times New Roman" w:hAnsi="Arial" w:cs="Arial"/>
          <w:color w:val="000000"/>
          <w:sz w:val="20"/>
          <w:szCs w:val="20"/>
        </w:rPr>
        <w:t xml:space="preserve"> session. The </w:t>
      </w:r>
      <w:proofErr w:type="gramStart"/>
      <w:r w:rsidRPr="00550A1A">
        <w:rPr>
          <w:rFonts w:ascii="Arial" w:eastAsia="Times New Roman" w:hAnsi="Arial" w:cs="Arial"/>
          <w:color w:val="000000"/>
          <w:sz w:val="20"/>
          <w:szCs w:val="20"/>
        </w:rPr>
        <w:t>remote control</w:t>
      </w:r>
      <w:proofErr w:type="gramEnd"/>
      <w:r w:rsidRPr="00550A1A">
        <w:rPr>
          <w:rFonts w:ascii="Arial" w:eastAsia="Times New Roman" w:hAnsi="Arial" w:cs="Arial"/>
          <w:color w:val="000000"/>
          <w:sz w:val="20"/>
          <w:szCs w:val="20"/>
        </w:rPr>
        <w:t xml:space="preserve"> program "Measurement &amp; Automation Explorer" opens the connection to the instrument (using </w:t>
      </w:r>
      <w:r w:rsidRPr="00550A1A">
        <w:rPr>
          <w:rFonts w:ascii="Arial" w:eastAsia="Times New Roman" w:hAnsi="Arial" w:cs="Arial"/>
          <w:color w:val="FF0000"/>
          <w:sz w:val="20"/>
          <w:szCs w:val="20"/>
        </w:rPr>
        <w:t xml:space="preserve">VISA </w:t>
      </w:r>
      <w:r w:rsidRPr="00550A1A">
        <w:rPr>
          <w:rFonts w:ascii="Arial" w:eastAsia="Times New Roman" w:hAnsi="Arial" w:cs="Arial"/>
          <w:color w:val="000000"/>
          <w:sz w:val="20"/>
          <w:szCs w:val="20"/>
        </w:rPr>
        <w:t>functionality) and then sends commands to and receives device responses from the instrument.</w:t>
      </w:r>
    </w:p>
    <w:p w:rsidR="00550A1A" w:rsidRPr="00550A1A" w:rsidRDefault="00550A1A" w:rsidP="00550A1A">
      <w:pPr>
        <w:spacing w:after="75" w:line="240" w:lineRule="auto"/>
        <w:rPr>
          <w:rFonts w:ascii="Times New Roman" w:eastAsia="Times New Roman" w:hAnsi="Times New Roman" w:cs="Times New Roman"/>
          <w:sz w:val="24"/>
          <w:szCs w:val="24"/>
        </w:rPr>
      </w:pPr>
      <w:r w:rsidRPr="00550A1A">
        <w:rPr>
          <w:rFonts w:ascii="Arial" w:eastAsia="Times New Roman" w:hAnsi="Arial" w:cs="Arial"/>
          <w:color w:val="000000"/>
          <w:sz w:val="20"/>
          <w:szCs w:val="20"/>
        </w:rPr>
        <w:t xml:space="preserve">A </w:t>
      </w:r>
      <w:proofErr w:type="gramStart"/>
      <w:r w:rsidRPr="00550A1A">
        <w:rPr>
          <w:rFonts w:ascii="Arial" w:eastAsia="Times New Roman" w:hAnsi="Arial" w:cs="Arial"/>
          <w:color w:val="000000"/>
          <w:sz w:val="20"/>
          <w:szCs w:val="20"/>
        </w:rPr>
        <w:t>remote control</w:t>
      </w:r>
      <w:proofErr w:type="gramEnd"/>
      <w:r w:rsidRPr="00550A1A">
        <w:rPr>
          <w:rFonts w:ascii="Arial" w:eastAsia="Times New Roman" w:hAnsi="Arial" w:cs="Arial"/>
          <w:color w:val="000000"/>
          <w:sz w:val="20"/>
          <w:szCs w:val="20"/>
        </w:rPr>
        <w:t xml:space="preserve"> connection requires a </w:t>
      </w:r>
      <w:r w:rsidRPr="00550A1A">
        <w:rPr>
          <w:rFonts w:ascii="Arial" w:eastAsia="Times New Roman" w:hAnsi="Arial" w:cs="Arial"/>
          <w:color w:val="FF0000"/>
          <w:sz w:val="20"/>
          <w:szCs w:val="20"/>
        </w:rPr>
        <w:t xml:space="preserve">VISA </w:t>
      </w:r>
      <w:r w:rsidRPr="00550A1A">
        <w:rPr>
          <w:rFonts w:ascii="Arial" w:eastAsia="Times New Roman" w:hAnsi="Arial" w:cs="Arial"/>
          <w:color w:val="000000"/>
          <w:sz w:val="20"/>
          <w:szCs w:val="20"/>
        </w:rPr>
        <w:t xml:space="preserve">installation but no additional hardware on the controller PC. The LAN I/O channel is selected at initialization time using the </w:t>
      </w:r>
      <w:r w:rsidRPr="00550A1A">
        <w:rPr>
          <w:rFonts w:ascii="Arial" w:eastAsia="Times New Roman" w:hAnsi="Arial" w:cs="Arial"/>
          <w:color w:val="FF0000"/>
          <w:sz w:val="20"/>
          <w:szCs w:val="20"/>
        </w:rPr>
        <w:t xml:space="preserve">VISA </w:t>
      </w:r>
      <w:r w:rsidRPr="00550A1A">
        <w:rPr>
          <w:rFonts w:ascii="Arial" w:eastAsia="Times New Roman" w:hAnsi="Arial" w:cs="Arial"/>
          <w:color w:val="000000"/>
          <w:sz w:val="20"/>
          <w:szCs w:val="20"/>
        </w:rPr>
        <w:t xml:space="preserve">resource string (also referred to as "address string"). A </w:t>
      </w:r>
      <w:r w:rsidRPr="00550A1A">
        <w:rPr>
          <w:rFonts w:ascii="Arial" w:eastAsia="Times New Roman" w:hAnsi="Arial" w:cs="Arial"/>
          <w:color w:val="FF0000"/>
          <w:sz w:val="20"/>
          <w:szCs w:val="20"/>
        </w:rPr>
        <w:t xml:space="preserve">VISA </w:t>
      </w:r>
      <w:r w:rsidRPr="00550A1A">
        <w:rPr>
          <w:rFonts w:ascii="Arial" w:eastAsia="Times New Roman" w:hAnsi="Arial" w:cs="Arial"/>
          <w:color w:val="000000"/>
          <w:sz w:val="20"/>
          <w:szCs w:val="20"/>
        </w:rPr>
        <w:t>alias (short name) is used to replace the complete resource string. The host address is either the R&amp;S</w:t>
      </w:r>
      <w:r w:rsidRPr="00550A1A">
        <w:rPr>
          <w:rFonts w:ascii="Arial Unicode MS" w:eastAsia="Arial Unicode MS" w:hAnsi="Arial Unicode MS" w:cs="Arial Unicode MS" w:hint="eastAsia"/>
          <w:color w:val="000000"/>
          <w:sz w:val="20"/>
          <w:szCs w:val="20"/>
        </w:rPr>
        <w:t> </w:t>
      </w:r>
      <w:r w:rsidRPr="00550A1A">
        <w:rPr>
          <w:rFonts w:ascii="Arial" w:eastAsia="Times New Roman" w:hAnsi="Arial" w:cs="Arial"/>
          <w:color w:val="000000"/>
          <w:sz w:val="20"/>
          <w:szCs w:val="20"/>
        </w:rPr>
        <w:t>SGS's computer name or its IP address.</w:t>
      </w:r>
    </w:p>
    <w:p w:rsidR="00550A1A" w:rsidRPr="00550A1A" w:rsidRDefault="00550A1A" w:rsidP="00550A1A">
      <w:pPr>
        <w:spacing w:after="75" w:line="240" w:lineRule="auto"/>
        <w:rPr>
          <w:rFonts w:ascii="Times New Roman" w:eastAsia="Times New Roman" w:hAnsi="Times New Roman" w:cs="Times New Roman"/>
          <w:sz w:val="24"/>
          <w:szCs w:val="24"/>
        </w:rPr>
      </w:pPr>
      <w:r w:rsidRPr="00550A1A">
        <w:rPr>
          <w:rFonts w:ascii="Arial" w:eastAsia="Times New Roman" w:hAnsi="Arial" w:cs="Arial"/>
          <w:color w:val="000000"/>
          <w:sz w:val="20"/>
          <w:szCs w:val="20"/>
        </w:rPr>
        <w:t xml:space="preserve">Proceed as described in </w:t>
      </w:r>
      <w:hyperlink r:id="rId8" w:anchor="ID_d351edbcaa1b91310a710a31016b4f5a-3bf399e83b4b2d8f0a00206a0145c1f3-en-US" w:history="1">
        <w:r w:rsidRPr="00550A1A">
          <w:rPr>
            <w:rFonts w:ascii="Arial" w:eastAsia="Times New Roman" w:hAnsi="Arial" w:cs="Arial"/>
            <w:color w:val="008CDA"/>
            <w:sz w:val="20"/>
            <w:szCs w:val="20"/>
            <w:u w:val="single"/>
          </w:rPr>
          <w:t>"Assigning the IP Address"</w:t>
        </w:r>
      </w:hyperlink>
      <w:r w:rsidRPr="00550A1A">
        <w:rPr>
          <w:rFonts w:ascii="Arial" w:eastAsia="Times New Roman" w:hAnsi="Arial" w:cs="Arial"/>
          <w:color w:val="000000"/>
          <w:sz w:val="20"/>
          <w:szCs w:val="20"/>
        </w:rPr>
        <w:t xml:space="preserve"> to determine the relevant address information.</w:t>
      </w:r>
    </w:p>
    <w:p w:rsidR="00550A1A" w:rsidRPr="00550A1A" w:rsidRDefault="00550A1A" w:rsidP="00550A1A">
      <w:pPr>
        <w:shd w:val="clear" w:color="auto" w:fill="52B586"/>
        <w:spacing w:before="75" w:after="0" w:line="240" w:lineRule="auto"/>
        <w:rPr>
          <w:rFonts w:ascii="Times New Roman" w:eastAsia="Times New Roman" w:hAnsi="Times New Roman" w:cs="Times New Roman"/>
          <w:sz w:val="24"/>
          <w:szCs w:val="24"/>
        </w:rPr>
      </w:pPr>
      <w:r w:rsidRPr="00550A1A">
        <w:rPr>
          <w:rFonts w:ascii="Arial" w:eastAsia="Times New Roman" w:hAnsi="Arial" w:cs="Arial"/>
          <w:color w:val="000000"/>
          <w:sz w:val="4"/>
          <w:szCs w:val="4"/>
          <w:shd w:val="clear" w:color="auto" w:fill="52B586"/>
        </w:rPr>
        <w:t>_</w:t>
      </w:r>
    </w:p>
    <w:p w:rsidR="00550A1A" w:rsidRPr="00550A1A" w:rsidRDefault="00550A1A" w:rsidP="00550A1A">
      <w:pPr>
        <w:spacing w:before="120" w:after="120" w:line="240" w:lineRule="auto"/>
        <w:rPr>
          <w:rFonts w:ascii="Arial" w:eastAsia="Times New Roman" w:hAnsi="Arial" w:cs="Arial"/>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576"/>
        <w:gridCol w:w="8784"/>
      </w:tblGrid>
      <w:tr w:rsidR="00550A1A" w:rsidRPr="00550A1A" w:rsidTr="00550A1A">
        <w:trPr>
          <w:tblCellSpacing w:w="0" w:type="dxa"/>
        </w:trPr>
        <w:tc>
          <w:tcPr>
            <w:tcW w:w="0" w:type="auto"/>
            <w:hideMark/>
          </w:tcPr>
          <w:p w:rsidR="00550A1A" w:rsidRPr="00550A1A" w:rsidRDefault="00550A1A" w:rsidP="00550A1A">
            <w:pPr>
              <w:spacing w:after="0" w:line="240" w:lineRule="auto"/>
              <w:rPr>
                <w:rFonts w:ascii="Times New Roman" w:eastAsia="Times New Roman" w:hAnsi="Times New Roman" w:cs="Times New Roman"/>
                <w:sz w:val="24"/>
                <w:szCs w:val="24"/>
              </w:rPr>
            </w:pPr>
            <w:r w:rsidRPr="00550A1A">
              <w:rPr>
                <w:rFonts w:ascii="Times New Roman" w:eastAsia="Times New Roman" w:hAnsi="Times New Roman" w:cs="Times New Roman"/>
                <w:noProof/>
                <w:sz w:val="24"/>
                <w:szCs w:val="24"/>
              </w:rPr>
              <mc:AlternateContent>
                <mc:Choice Requires="wps">
                  <w:drawing>
                    <wp:inline distT="0" distB="0" distL="0" distR="0">
                      <wp:extent cx="365760" cy="365760"/>
                      <wp:effectExtent l="0" t="0" r="0" b="0"/>
                      <wp:docPr id="8" name="矩形 8" descr="info_small_10mm.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6FB4B" id="矩形 8" o:spid="_x0000_s1026" alt="info_small_10mm.gif" style="width:28.8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" filled="f" stroked="f">
                      <o:lock v:ext="edit" aspectratio="t"/>
                      <w10:anchorlock/>
                    </v:rect>
                  </w:pict>
                </mc:Fallback>
              </mc:AlternateContent>
            </w:r>
          </w:p>
        </w:tc>
        <w:tc>
          <w:tcPr>
            <w:tcW w:w="0" w:type="auto"/>
            <w:hideMark/>
          </w:tcPr>
          <w:p w:rsidR="00550A1A" w:rsidRPr="00550A1A" w:rsidRDefault="00550A1A" w:rsidP="00550A1A">
            <w:pPr>
              <w:spacing w:after="45" w:line="240" w:lineRule="auto"/>
              <w:rPr>
                <w:rFonts w:ascii="Times New Roman" w:eastAsia="Times New Roman" w:hAnsi="Times New Roman" w:cs="Times New Roman"/>
                <w:sz w:val="24"/>
                <w:szCs w:val="24"/>
              </w:rPr>
            </w:pPr>
            <w:r w:rsidRPr="00550A1A">
              <w:rPr>
                <w:rFonts w:ascii="Arial" w:eastAsia="Times New Roman" w:hAnsi="Arial" w:cs="Arial"/>
                <w:color w:val="000000"/>
                <w:sz w:val="20"/>
                <w:szCs w:val="20"/>
              </w:rPr>
              <w:t>In this example, it is assumed that:</w:t>
            </w:r>
          </w:p>
          <w:p w:rsidR="00550A1A" w:rsidRPr="00550A1A" w:rsidRDefault="00550A1A" w:rsidP="00550A1A">
            <w:pPr>
              <w:numPr>
                <w:ilvl w:val="0"/>
                <w:numId w:val="1"/>
              </w:numPr>
              <w:spacing w:after="60" w:line="240" w:lineRule="auto"/>
              <w:ind w:left="135" w:firstLine="0"/>
              <w:rPr>
                <w:rFonts w:ascii="Times New Roman" w:eastAsia="Times New Roman" w:hAnsi="Times New Roman" w:cs="Times New Roman"/>
                <w:sz w:val="24"/>
                <w:szCs w:val="24"/>
              </w:rPr>
            </w:pPr>
            <w:r w:rsidRPr="00550A1A">
              <w:rPr>
                <w:rFonts w:ascii="Times New Roman" w:eastAsia="Times New Roman" w:hAnsi="Times New Roman" w:cs="Times New Roman"/>
                <w:sz w:val="24"/>
                <w:szCs w:val="24"/>
              </w:rPr>
              <w:t>A LAN remote control link between the controller and the R&amp;S</w:t>
            </w:r>
            <w:r w:rsidRPr="00550A1A">
              <w:rPr>
                <w:rFonts w:ascii="Arial Unicode MS" w:eastAsia="Arial Unicode MS" w:hAnsi="Arial Unicode MS" w:cs="Arial Unicode MS" w:hint="eastAsia"/>
                <w:sz w:val="24"/>
                <w:szCs w:val="24"/>
              </w:rPr>
              <w:t> </w:t>
            </w:r>
            <w:r w:rsidRPr="00550A1A">
              <w:rPr>
                <w:rFonts w:ascii="Times New Roman" w:eastAsia="Times New Roman" w:hAnsi="Times New Roman" w:cs="Times New Roman"/>
                <w:sz w:val="24"/>
                <w:szCs w:val="24"/>
              </w:rPr>
              <w:t>SGS is already set up.</w:t>
            </w:r>
            <w:r w:rsidRPr="00550A1A">
              <w:rPr>
                <w:rFonts w:ascii="Times New Roman" w:eastAsia="Times New Roman" w:hAnsi="Times New Roman" w:cs="Times New Roman"/>
                <w:sz w:val="24"/>
                <w:szCs w:val="24"/>
              </w:rPr>
              <w:br/>
              <w:t xml:space="preserve">For information on setting up the link, see </w:t>
            </w:r>
            <w:hyperlink r:id="rId9" w:anchor="ID_bc389456aa1134bd0a00206a00458923-3bf399e83b4b2d8f0a00206a0145c1f3-en-US" w:history="1">
              <w:r w:rsidRPr="00550A1A">
                <w:rPr>
                  <w:rFonts w:ascii="Times New Roman" w:eastAsia="Times New Roman" w:hAnsi="Times New Roman" w:cs="Times New Roman"/>
                  <w:color w:val="008CDA"/>
                  <w:sz w:val="24"/>
                  <w:szCs w:val="24"/>
                  <w:u w:val="single"/>
                </w:rPr>
                <w:t>"Connecting a Remote PC via LAN"</w:t>
              </w:r>
            </w:hyperlink>
          </w:p>
          <w:p w:rsidR="00550A1A" w:rsidRPr="00550A1A" w:rsidRDefault="00550A1A" w:rsidP="00550A1A">
            <w:pPr>
              <w:numPr>
                <w:ilvl w:val="0"/>
                <w:numId w:val="1"/>
              </w:numPr>
              <w:spacing w:after="60" w:line="240" w:lineRule="auto"/>
              <w:ind w:left="135" w:firstLine="0"/>
              <w:rPr>
                <w:rFonts w:ascii="Times New Roman" w:eastAsia="Times New Roman" w:hAnsi="Times New Roman" w:cs="Times New Roman"/>
                <w:sz w:val="24"/>
                <w:szCs w:val="24"/>
              </w:rPr>
            </w:pPr>
            <w:r w:rsidRPr="00550A1A">
              <w:rPr>
                <w:rFonts w:ascii="Times New Roman" w:eastAsia="Times New Roman" w:hAnsi="Times New Roman" w:cs="Times New Roman"/>
                <w:sz w:val="24"/>
                <w:szCs w:val="24"/>
              </w:rPr>
              <w:t xml:space="preserve">A </w:t>
            </w:r>
            <w:r w:rsidRPr="00550A1A">
              <w:rPr>
                <w:rFonts w:ascii="Times New Roman" w:eastAsia="Times New Roman" w:hAnsi="Times New Roman" w:cs="Times New Roman"/>
                <w:color w:val="FF0000"/>
                <w:sz w:val="24"/>
                <w:szCs w:val="24"/>
              </w:rPr>
              <w:t xml:space="preserve">VISA </w:t>
            </w:r>
            <w:r w:rsidRPr="00550A1A">
              <w:rPr>
                <w:rFonts w:ascii="Times New Roman" w:eastAsia="Times New Roman" w:hAnsi="Times New Roman" w:cs="Times New Roman"/>
                <w:sz w:val="24"/>
                <w:szCs w:val="24"/>
              </w:rPr>
              <w:t>and the "Measurement &amp; Automation Explorer" program are installed on the remote PC.</w:t>
            </w:r>
            <w:r w:rsidRPr="00550A1A">
              <w:rPr>
                <w:rFonts w:ascii="Times New Roman" w:eastAsia="Times New Roman" w:hAnsi="Times New Roman" w:cs="Times New Roman"/>
                <w:sz w:val="24"/>
                <w:szCs w:val="24"/>
              </w:rPr>
              <w:br/>
              <w:t>For detailed information, refer to section "Remote Control Basic" in the user manual or to the online help of the "Measurement &amp; Automation Explorer" program.</w:t>
            </w:r>
          </w:p>
        </w:tc>
      </w:tr>
    </w:tbl>
    <w:p w:rsidR="00550A1A" w:rsidRPr="00550A1A" w:rsidRDefault="00550A1A" w:rsidP="00550A1A">
      <w:pPr>
        <w:shd w:val="clear" w:color="auto" w:fill="52B586"/>
        <w:spacing w:after="105" w:line="240" w:lineRule="auto"/>
        <w:rPr>
          <w:rFonts w:ascii="Times New Roman" w:eastAsia="Times New Roman" w:hAnsi="Times New Roman" w:cs="Times New Roman"/>
          <w:sz w:val="24"/>
          <w:szCs w:val="24"/>
        </w:rPr>
      </w:pPr>
      <w:r w:rsidRPr="00550A1A">
        <w:rPr>
          <w:rFonts w:ascii="Arial" w:eastAsia="Times New Roman" w:hAnsi="Arial" w:cs="Arial"/>
          <w:color w:val="000000"/>
          <w:sz w:val="4"/>
          <w:szCs w:val="4"/>
          <w:shd w:val="clear" w:color="auto" w:fill="52B586"/>
        </w:rPr>
        <w:t>_</w:t>
      </w:r>
    </w:p>
    <w:p w:rsidR="00550A1A" w:rsidRPr="00550A1A" w:rsidRDefault="00550A1A" w:rsidP="00550A1A">
      <w:pPr>
        <w:spacing w:after="0" w:line="240" w:lineRule="auto"/>
        <w:rPr>
          <w:rFonts w:ascii="Times New Roman" w:eastAsia="Times New Roman" w:hAnsi="Times New Roman" w:cs="Times New Roman"/>
          <w:sz w:val="24"/>
          <w:szCs w:val="24"/>
        </w:rPr>
      </w:pPr>
      <w:r w:rsidRPr="00550A1A">
        <w:rPr>
          <w:rFonts w:ascii="Arial" w:eastAsia="Times New Roman" w:hAnsi="Arial" w:cs="Arial"/>
          <w:b/>
          <w:bCs/>
          <w:color w:val="000000"/>
          <w:sz w:val="20"/>
          <w:szCs w:val="20"/>
        </w:rPr>
        <w:t>To configure the controller</w:t>
      </w:r>
    </w:p>
    <w:p w:rsidR="00550A1A" w:rsidRPr="00550A1A" w:rsidRDefault="00550A1A" w:rsidP="00550A1A">
      <w:pPr>
        <w:shd w:val="clear" w:color="auto" w:fill="52B586"/>
        <w:spacing w:before="75" w:after="0" w:line="240" w:lineRule="auto"/>
        <w:rPr>
          <w:rFonts w:ascii="Times New Roman" w:eastAsia="Times New Roman" w:hAnsi="Times New Roman" w:cs="Times New Roman"/>
          <w:sz w:val="24"/>
          <w:szCs w:val="24"/>
        </w:rPr>
      </w:pPr>
      <w:r w:rsidRPr="00550A1A">
        <w:rPr>
          <w:rFonts w:ascii="Arial" w:eastAsia="Times New Roman" w:hAnsi="Arial" w:cs="Arial"/>
          <w:color w:val="000000"/>
          <w:sz w:val="4"/>
          <w:szCs w:val="4"/>
          <w:shd w:val="clear" w:color="auto" w:fill="52B586"/>
        </w:rPr>
        <w:t>_</w:t>
      </w:r>
    </w:p>
    <w:p w:rsidR="00550A1A" w:rsidRPr="00550A1A" w:rsidRDefault="00550A1A" w:rsidP="00550A1A">
      <w:pPr>
        <w:spacing w:before="120" w:after="120" w:line="240" w:lineRule="auto"/>
        <w:rPr>
          <w:rFonts w:ascii="Arial" w:eastAsia="Times New Roman" w:hAnsi="Arial" w:cs="Arial"/>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576"/>
        <w:gridCol w:w="8784"/>
      </w:tblGrid>
      <w:tr w:rsidR="00550A1A" w:rsidRPr="00550A1A" w:rsidTr="00550A1A">
        <w:trPr>
          <w:tblCellSpacing w:w="0" w:type="dxa"/>
        </w:trPr>
        <w:tc>
          <w:tcPr>
            <w:tcW w:w="0" w:type="auto"/>
            <w:hideMark/>
          </w:tcPr>
          <w:p w:rsidR="00550A1A" w:rsidRPr="00550A1A" w:rsidRDefault="00550A1A" w:rsidP="00550A1A">
            <w:pPr>
              <w:spacing w:after="0" w:line="240" w:lineRule="auto"/>
              <w:rPr>
                <w:rFonts w:ascii="Times New Roman" w:eastAsia="Times New Roman" w:hAnsi="Times New Roman" w:cs="Times New Roman"/>
                <w:sz w:val="24"/>
                <w:szCs w:val="24"/>
              </w:rPr>
            </w:pPr>
            <w:r w:rsidRPr="00550A1A">
              <w:rPr>
                <w:rFonts w:ascii="Times New Roman" w:eastAsia="Times New Roman" w:hAnsi="Times New Roman" w:cs="Times New Roman"/>
                <w:noProof/>
                <w:sz w:val="24"/>
                <w:szCs w:val="24"/>
              </w:rPr>
              <mc:AlternateContent>
                <mc:Choice Requires="wps">
                  <w:drawing>
                    <wp:inline distT="0" distB="0" distL="0" distR="0">
                      <wp:extent cx="365760" cy="365760"/>
                      <wp:effectExtent l="0" t="0" r="0" b="0"/>
                      <wp:docPr id="7" name="矩形 7" descr="tipps_small_10mm.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D1570" id="矩形 7" o:spid="_x0000_s1026" alt="tipps_small_10mm.gif" style="width:28.8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" filled="f" stroked="f">
                      <o:lock v:ext="edit" aspectratio="t"/>
                      <w10:anchorlock/>
                    </v:rect>
                  </w:pict>
                </mc:Fallback>
              </mc:AlternateContent>
            </w:r>
          </w:p>
        </w:tc>
        <w:tc>
          <w:tcPr>
            <w:tcW w:w="0" w:type="auto"/>
            <w:hideMark/>
          </w:tcPr>
          <w:p w:rsidR="00550A1A" w:rsidRPr="00550A1A" w:rsidRDefault="00550A1A" w:rsidP="00550A1A">
            <w:pPr>
              <w:spacing w:after="0" w:line="240" w:lineRule="auto"/>
              <w:rPr>
                <w:rFonts w:ascii="Times New Roman" w:eastAsia="Times New Roman" w:hAnsi="Times New Roman" w:cs="Times New Roman"/>
                <w:sz w:val="24"/>
                <w:szCs w:val="24"/>
              </w:rPr>
            </w:pPr>
            <w:r w:rsidRPr="00550A1A">
              <w:rPr>
                <w:rFonts w:ascii="Arial" w:eastAsia="Times New Roman" w:hAnsi="Arial" w:cs="Arial"/>
                <w:color w:val="000000"/>
                <w:sz w:val="20"/>
                <w:szCs w:val="20"/>
              </w:rPr>
              <w:t>The instrument is preconfigured for networks using DHCP (dynamic host configuration protocol). If this configuration is used, enter the computer name in the position of the IP address.</w:t>
            </w:r>
          </w:p>
        </w:tc>
      </w:tr>
    </w:tbl>
    <w:p w:rsidR="00550A1A" w:rsidRPr="00550A1A" w:rsidRDefault="00550A1A" w:rsidP="00550A1A">
      <w:pPr>
        <w:shd w:val="clear" w:color="auto" w:fill="52B586"/>
        <w:spacing w:after="105" w:line="240" w:lineRule="auto"/>
        <w:rPr>
          <w:rFonts w:ascii="Times New Roman" w:eastAsia="Times New Roman" w:hAnsi="Times New Roman" w:cs="Times New Roman"/>
          <w:sz w:val="24"/>
          <w:szCs w:val="24"/>
        </w:rPr>
      </w:pPr>
      <w:r w:rsidRPr="00550A1A">
        <w:rPr>
          <w:rFonts w:ascii="Arial" w:eastAsia="Times New Roman" w:hAnsi="Arial" w:cs="Arial"/>
          <w:color w:val="000000"/>
          <w:sz w:val="4"/>
          <w:szCs w:val="4"/>
          <w:shd w:val="clear" w:color="auto" w:fill="52B586"/>
        </w:rPr>
        <w:t>_</w:t>
      </w:r>
    </w:p>
    <w:p w:rsidR="00550A1A" w:rsidRPr="00550A1A" w:rsidRDefault="00550A1A" w:rsidP="00550A1A">
      <w:pPr>
        <w:spacing w:after="75" w:line="240" w:lineRule="auto"/>
        <w:rPr>
          <w:rFonts w:ascii="Times New Roman" w:eastAsia="Times New Roman" w:hAnsi="Times New Roman" w:cs="Times New Roman"/>
          <w:sz w:val="24"/>
          <w:szCs w:val="24"/>
        </w:rPr>
      </w:pPr>
      <w:r w:rsidRPr="00550A1A">
        <w:rPr>
          <w:rFonts w:ascii="Arial" w:eastAsia="Times New Roman" w:hAnsi="Arial" w:cs="Arial"/>
          <w:color w:val="000000"/>
          <w:sz w:val="20"/>
          <w:szCs w:val="20"/>
        </w:rPr>
        <w:t xml:space="preserve">To enable the external controller to communicate with the software via TCP/IP protocol, set up a </w:t>
      </w:r>
      <w:proofErr w:type="gramStart"/>
      <w:r w:rsidRPr="00550A1A">
        <w:rPr>
          <w:rFonts w:ascii="Arial" w:eastAsia="Times New Roman" w:hAnsi="Arial" w:cs="Arial"/>
          <w:color w:val="000000"/>
          <w:sz w:val="20"/>
          <w:szCs w:val="20"/>
        </w:rPr>
        <w:t>remote control</w:t>
      </w:r>
      <w:proofErr w:type="gramEnd"/>
      <w:r w:rsidRPr="00550A1A">
        <w:rPr>
          <w:rFonts w:ascii="Arial" w:eastAsia="Times New Roman" w:hAnsi="Arial" w:cs="Arial"/>
          <w:color w:val="000000"/>
          <w:sz w:val="20"/>
          <w:szCs w:val="20"/>
        </w:rPr>
        <w:t xml:space="preserve"> link as follows:</w:t>
      </w:r>
    </w:p>
    <w:p w:rsidR="00550A1A" w:rsidRPr="00550A1A" w:rsidRDefault="00550A1A" w:rsidP="00550A1A">
      <w:pPr>
        <w:numPr>
          <w:ilvl w:val="0"/>
          <w:numId w:val="2"/>
        </w:numPr>
        <w:spacing w:before="75" w:after="75" w:line="240" w:lineRule="auto"/>
        <w:ind w:left="-210" w:firstLine="0"/>
        <w:rPr>
          <w:rFonts w:ascii="Times New Roman" w:eastAsia="Times New Roman" w:hAnsi="Times New Roman" w:cs="Times New Roman"/>
          <w:sz w:val="24"/>
          <w:szCs w:val="24"/>
        </w:rPr>
      </w:pPr>
      <w:bookmarkStart w:id="3" w:name="ID_ae10891359fa11e08ff6b976c7f73fba-a7bf"/>
      <w:bookmarkEnd w:id="3"/>
      <w:r w:rsidRPr="00550A1A">
        <w:rPr>
          <w:rFonts w:ascii="Times New Roman" w:eastAsia="Times New Roman" w:hAnsi="Times New Roman" w:cs="Times New Roman"/>
          <w:sz w:val="24"/>
          <w:szCs w:val="24"/>
        </w:rPr>
        <w:t>Connect the controller and the instrument to the network (network cable). Switch them on.</w:t>
      </w:r>
    </w:p>
    <w:p w:rsidR="00550A1A" w:rsidRPr="00550A1A" w:rsidRDefault="00550A1A" w:rsidP="00550A1A">
      <w:pPr>
        <w:numPr>
          <w:ilvl w:val="0"/>
          <w:numId w:val="2"/>
        </w:numPr>
        <w:spacing w:after="75" w:line="240" w:lineRule="auto"/>
        <w:ind w:left="-210" w:firstLine="0"/>
        <w:rPr>
          <w:rFonts w:ascii="Times New Roman" w:eastAsia="Times New Roman" w:hAnsi="Times New Roman" w:cs="Times New Roman"/>
          <w:sz w:val="24"/>
          <w:szCs w:val="24"/>
        </w:rPr>
      </w:pPr>
      <w:bookmarkStart w:id="4" w:name="ID_ae10891559fa11e08ff6b976c7f73fba-a7bf"/>
      <w:bookmarkEnd w:id="4"/>
      <w:r w:rsidRPr="00550A1A">
        <w:rPr>
          <w:rFonts w:ascii="Times New Roman" w:eastAsia="Times New Roman" w:hAnsi="Times New Roman" w:cs="Times New Roman"/>
          <w:sz w:val="24"/>
          <w:szCs w:val="24"/>
        </w:rPr>
        <w:t>Start the 'Measurement &amp; Automation Control' program on the controller.</w:t>
      </w:r>
    </w:p>
    <w:p w:rsidR="00550A1A" w:rsidRPr="00550A1A" w:rsidRDefault="00550A1A" w:rsidP="00550A1A">
      <w:pPr>
        <w:numPr>
          <w:ilvl w:val="0"/>
          <w:numId w:val="2"/>
        </w:numPr>
        <w:spacing w:after="75" w:line="240" w:lineRule="auto"/>
        <w:ind w:left="-210" w:firstLine="0"/>
        <w:rPr>
          <w:rFonts w:ascii="Times New Roman" w:eastAsia="Times New Roman" w:hAnsi="Times New Roman" w:cs="Times New Roman"/>
          <w:sz w:val="24"/>
          <w:szCs w:val="24"/>
        </w:rPr>
      </w:pPr>
      <w:bookmarkStart w:id="5" w:name="ID_ae10891759fa11e08ff6b976c7f73fba-a7bf"/>
      <w:bookmarkEnd w:id="5"/>
      <w:r w:rsidRPr="00550A1A">
        <w:rPr>
          <w:rFonts w:ascii="Times New Roman" w:eastAsia="Times New Roman" w:hAnsi="Times New Roman" w:cs="Times New Roman"/>
          <w:sz w:val="24"/>
          <w:szCs w:val="24"/>
        </w:rPr>
        <w:t>Select "Devices and Interfaces &gt; Create New".</w:t>
      </w:r>
    </w:p>
    <w:p w:rsidR="00550A1A" w:rsidRPr="00550A1A" w:rsidRDefault="00550A1A" w:rsidP="00550A1A">
      <w:pPr>
        <w:spacing w:after="75" w:line="240" w:lineRule="auto"/>
        <w:ind w:left="-210"/>
        <w:rPr>
          <w:rFonts w:ascii="Times New Roman" w:eastAsia="Times New Roman" w:hAnsi="Times New Roman" w:cs="Times New Roman"/>
          <w:sz w:val="24"/>
          <w:szCs w:val="24"/>
        </w:rPr>
      </w:pPr>
      <w:r>
        <w:rPr>
          <w:noProof/>
        </w:rPr>
        <w:drawing>
          <wp:inline distT="0" distB="0" distL="0" distR="0" wp14:anchorId="219E33B3" wp14:editId="183F115E">
            <wp:extent cx="34099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1143000"/>
                    </a:xfrm>
                    <a:prstGeom prst="rect">
                      <a:avLst/>
                    </a:prstGeom>
                  </pic:spPr>
                </pic:pic>
              </a:graphicData>
            </a:graphic>
          </wp:inline>
        </w:drawing>
      </w:r>
    </w:p>
    <w:p w:rsidR="00550A1A" w:rsidRPr="00550A1A" w:rsidRDefault="00550A1A" w:rsidP="00550A1A">
      <w:pPr>
        <w:numPr>
          <w:ilvl w:val="0"/>
          <w:numId w:val="2"/>
        </w:numPr>
        <w:spacing w:after="75" w:line="240" w:lineRule="auto"/>
        <w:ind w:left="-210" w:firstLine="0"/>
        <w:rPr>
          <w:rFonts w:ascii="Times New Roman" w:eastAsia="Times New Roman" w:hAnsi="Times New Roman" w:cs="Times New Roman"/>
          <w:sz w:val="24"/>
          <w:szCs w:val="24"/>
        </w:rPr>
      </w:pPr>
      <w:bookmarkStart w:id="6" w:name="ID_ae10891a59fa11e08ff6b976c7f73fba-a7bf"/>
      <w:bookmarkEnd w:id="6"/>
      <w:r w:rsidRPr="00550A1A">
        <w:rPr>
          <w:rFonts w:ascii="Times New Roman" w:eastAsia="Times New Roman" w:hAnsi="Times New Roman" w:cs="Times New Roman"/>
          <w:sz w:val="24"/>
          <w:szCs w:val="24"/>
        </w:rPr>
        <w:t>Select "</w:t>
      </w:r>
      <w:r w:rsidRPr="00550A1A">
        <w:rPr>
          <w:rFonts w:ascii="Times New Roman" w:eastAsia="Times New Roman" w:hAnsi="Times New Roman" w:cs="Times New Roman"/>
          <w:color w:val="FF0000"/>
          <w:sz w:val="24"/>
          <w:szCs w:val="24"/>
        </w:rPr>
        <w:t xml:space="preserve">VISA </w:t>
      </w:r>
      <w:r w:rsidRPr="00550A1A">
        <w:rPr>
          <w:rFonts w:ascii="Times New Roman" w:eastAsia="Times New Roman" w:hAnsi="Times New Roman" w:cs="Times New Roman"/>
          <w:sz w:val="24"/>
          <w:szCs w:val="24"/>
        </w:rPr>
        <w:t>TCP/IP Resource" and confirm with "Next".</w:t>
      </w:r>
    </w:p>
    <w:p w:rsidR="00550A1A" w:rsidRPr="00550A1A" w:rsidRDefault="00550A1A" w:rsidP="00550A1A">
      <w:pPr>
        <w:spacing w:after="75" w:line="240" w:lineRule="auto"/>
        <w:ind w:left="-210"/>
        <w:rPr>
          <w:rFonts w:ascii="Times New Roman" w:eastAsia="Times New Roman" w:hAnsi="Times New Roman" w:cs="Times New Roman"/>
          <w:sz w:val="24"/>
          <w:szCs w:val="24"/>
        </w:rPr>
      </w:pPr>
      <w:r>
        <w:rPr>
          <w:noProof/>
        </w:rPr>
        <w:lastRenderedPageBreak/>
        <w:drawing>
          <wp:inline distT="0" distB="0" distL="0" distR="0" wp14:anchorId="7BE67F07" wp14:editId="00555020">
            <wp:extent cx="2743200" cy="1095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095375"/>
                    </a:xfrm>
                    <a:prstGeom prst="rect">
                      <a:avLst/>
                    </a:prstGeom>
                  </pic:spPr>
                </pic:pic>
              </a:graphicData>
            </a:graphic>
          </wp:inline>
        </w:drawing>
      </w:r>
    </w:p>
    <w:p w:rsidR="00550A1A" w:rsidRPr="00550A1A" w:rsidRDefault="00550A1A" w:rsidP="00550A1A">
      <w:pPr>
        <w:numPr>
          <w:ilvl w:val="0"/>
          <w:numId w:val="2"/>
        </w:numPr>
        <w:spacing w:after="75" w:line="240" w:lineRule="auto"/>
        <w:ind w:left="-210" w:firstLine="0"/>
        <w:rPr>
          <w:rFonts w:ascii="Times New Roman" w:eastAsia="Times New Roman" w:hAnsi="Times New Roman" w:cs="Times New Roman"/>
          <w:sz w:val="24"/>
          <w:szCs w:val="24"/>
        </w:rPr>
      </w:pPr>
      <w:bookmarkStart w:id="7" w:name="ID_ae10891d59fa11e08ff6b976c7f73fba-a7bf"/>
      <w:bookmarkEnd w:id="7"/>
      <w:r w:rsidRPr="00550A1A">
        <w:rPr>
          <w:rFonts w:ascii="Times New Roman" w:eastAsia="Times New Roman" w:hAnsi="Times New Roman" w:cs="Times New Roman"/>
          <w:sz w:val="24"/>
          <w:szCs w:val="24"/>
        </w:rPr>
        <w:t>Choose the type of TCP/IP resource you wish to add and select "Next".</w:t>
      </w:r>
    </w:p>
    <w:p w:rsidR="00550A1A" w:rsidRPr="00550A1A" w:rsidRDefault="00550A1A" w:rsidP="00550A1A">
      <w:pPr>
        <w:spacing w:after="75" w:line="240" w:lineRule="auto"/>
        <w:ind w:left="-210"/>
        <w:rPr>
          <w:rFonts w:ascii="Times New Roman" w:eastAsia="Times New Roman" w:hAnsi="Times New Roman" w:cs="Times New Roman"/>
          <w:sz w:val="24"/>
          <w:szCs w:val="24"/>
        </w:rPr>
      </w:pPr>
      <w:r>
        <w:rPr>
          <w:noProof/>
        </w:rPr>
        <w:drawing>
          <wp:inline distT="0" distB="0" distL="0" distR="0" wp14:anchorId="34DE7087" wp14:editId="769B55ED">
            <wp:extent cx="2781300" cy="17811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1781175"/>
                    </a:xfrm>
                    <a:prstGeom prst="rect">
                      <a:avLst/>
                    </a:prstGeom>
                  </pic:spPr>
                </pic:pic>
              </a:graphicData>
            </a:graphic>
          </wp:inline>
        </w:drawing>
      </w:r>
    </w:p>
    <w:p w:rsidR="00550A1A" w:rsidRPr="00550A1A" w:rsidRDefault="00550A1A" w:rsidP="00550A1A">
      <w:pPr>
        <w:numPr>
          <w:ilvl w:val="0"/>
          <w:numId w:val="2"/>
        </w:numPr>
        <w:spacing w:after="75" w:line="240" w:lineRule="auto"/>
        <w:ind w:left="-210" w:firstLine="0"/>
        <w:rPr>
          <w:rFonts w:ascii="Times New Roman" w:eastAsia="Times New Roman" w:hAnsi="Times New Roman" w:cs="Times New Roman"/>
          <w:sz w:val="24"/>
          <w:szCs w:val="24"/>
        </w:rPr>
      </w:pPr>
      <w:bookmarkStart w:id="8" w:name="ID_ae10892059fa11e08ff6b976c7f73fba-a7bf"/>
      <w:bookmarkEnd w:id="8"/>
      <w:r w:rsidRPr="00550A1A">
        <w:rPr>
          <w:rFonts w:ascii="Times New Roman" w:eastAsia="Times New Roman" w:hAnsi="Times New Roman" w:cs="Times New Roman"/>
          <w:sz w:val="24"/>
          <w:szCs w:val="24"/>
        </w:rPr>
        <w:t>Enter the IP address or the host name of the R&amp;S</w:t>
      </w:r>
      <w:r w:rsidRPr="00550A1A">
        <w:rPr>
          <w:rFonts w:ascii="Arial Unicode MS" w:eastAsia="Arial Unicode MS" w:hAnsi="Arial Unicode MS" w:cs="Arial Unicode MS" w:hint="eastAsia"/>
          <w:sz w:val="24"/>
          <w:szCs w:val="24"/>
        </w:rPr>
        <w:t> </w:t>
      </w:r>
      <w:r w:rsidRPr="00550A1A">
        <w:rPr>
          <w:rFonts w:ascii="Times New Roman" w:eastAsia="Times New Roman" w:hAnsi="Times New Roman" w:cs="Times New Roman"/>
          <w:sz w:val="24"/>
          <w:szCs w:val="24"/>
        </w:rPr>
        <w:t>SGS and select "Next".</w:t>
      </w:r>
    </w:p>
    <w:p w:rsidR="00550A1A" w:rsidRPr="00550A1A" w:rsidRDefault="00550A1A" w:rsidP="00550A1A">
      <w:pPr>
        <w:numPr>
          <w:ilvl w:val="0"/>
          <w:numId w:val="2"/>
        </w:numPr>
        <w:spacing w:after="75" w:line="240" w:lineRule="auto"/>
        <w:ind w:left="-210" w:firstLine="0"/>
        <w:rPr>
          <w:rFonts w:ascii="Times New Roman" w:eastAsia="Times New Roman" w:hAnsi="Times New Roman" w:cs="Times New Roman"/>
          <w:sz w:val="24"/>
          <w:szCs w:val="24"/>
        </w:rPr>
      </w:pPr>
      <w:bookmarkStart w:id="9" w:name="ID_ae10892259fa11e08ff6b976c7f73fba-a7bf"/>
      <w:bookmarkEnd w:id="9"/>
      <w:r w:rsidRPr="00550A1A">
        <w:rPr>
          <w:rFonts w:ascii="Times New Roman" w:eastAsia="Times New Roman" w:hAnsi="Times New Roman" w:cs="Times New Roman"/>
          <w:sz w:val="24"/>
          <w:szCs w:val="24"/>
        </w:rPr>
        <w:t>Enter the alias name if necessary.</w:t>
      </w:r>
    </w:p>
    <w:p w:rsidR="00550A1A" w:rsidRPr="00550A1A" w:rsidRDefault="00550A1A" w:rsidP="00550A1A">
      <w:pPr>
        <w:spacing w:after="75" w:line="240" w:lineRule="auto"/>
        <w:ind w:left="-210"/>
        <w:rPr>
          <w:rFonts w:ascii="Times New Roman" w:eastAsia="Times New Roman" w:hAnsi="Times New Roman" w:cs="Times New Roman"/>
          <w:sz w:val="24"/>
          <w:szCs w:val="24"/>
        </w:rPr>
      </w:pPr>
      <w:r w:rsidRPr="00550A1A">
        <w:rPr>
          <w:rFonts w:ascii="Arial" w:eastAsia="Times New Roman" w:hAnsi="Arial" w:cs="Arial"/>
          <w:color w:val="000000"/>
          <w:sz w:val="20"/>
          <w:szCs w:val="20"/>
        </w:rPr>
        <w:t>The alias name should not be mistaken for the computer name. It is only used for instrument identification within the program and displayed in the menu as an option if there is an Ethernet link.</w:t>
      </w:r>
    </w:p>
    <w:p w:rsidR="00550A1A" w:rsidRPr="00550A1A" w:rsidRDefault="00550A1A" w:rsidP="00550A1A">
      <w:pPr>
        <w:numPr>
          <w:ilvl w:val="0"/>
          <w:numId w:val="2"/>
        </w:numPr>
        <w:spacing w:after="75" w:line="240" w:lineRule="auto"/>
        <w:ind w:left="-210" w:firstLine="0"/>
        <w:rPr>
          <w:rFonts w:ascii="Times New Roman" w:eastAsia="Times New Roman" w:hAnsi="Times New Roman" w:cs="Times New Roman"/>
          <w:sz w:val="24"/>
          <w:szCs w:val="24"/>
        </w:rPr>
      </w:pPr>
      <w:bookmarkStart w:id="10" w:name="ID_ae10892559fa11e08ff6b976c7f73fba-a7bf"/>
      <w:bookmarkEnd w:id="10"/>
      <w:r w:rsidRPr="00550A1A">
        <w:rPr>
          <w:rFonts w:ascii="Times New Roman" w:eastAsia="Times New Roman" w:hAnsi="Times New Roman" w:cs="Times New Roman"/>
          <w:sz w:val="24"/>
          <w:szCs w:val="24"/>
        </w:rPr>
        <w:t>Confirm the settings with "Finish".</w:t>
      </w:r>
    </w:p>
    <w:p w:rsidR="00550A1A" w:rsidRPr="00550A1A" w:rsidRDefault="00550A1A" w:rsidP="00550A1A">
      <w:pPr>
        <w:spacing w:after="75" w:line="240" w:lineRule="auto"/>
        <w:ind w:left="-210"/>
        <w:rPr>
          <w:rFonts w:ascii="Times New Roman" w:eastAsia="Times New Roman" w:hAnsi="Times New Roman" w:cs="Times New Roman"/>
          <w:sz w:val="24"/>
          <w:szCs w:val="24"/>
        </w:rPr>
      </w:pPr>
      <w:r w:rsidRPr="00550A1A">
        <w:rPr>
          <w:rFonts w:ascii="Arial" w:eastAsia="Times New Roman" w:hAnsi="Arial" w:cs="Arial"/>
          <w:color w:val="000000"/>
          <w:sz w:val="20"/>
          <w:szCs w:val="20"/>
        </w:rPr>
        <w:t>The instrument is configured and the settings are displayed in the "TCP/IP Settings" tab.</w:t>
      </w:r>
    </w:p>
    <w:p w:rsidR="00550A1A" w:rsidRPr="00550A1A" w:rsidRDefault="007D6523" w:rsidP="00550A1A">
      <w:pPr>
        <w:spacing w:after="75" w:line="240" w:lineRule="auto"/>
        <w:ind w:left="-210"/>
        <w:rPr>
          <w:rFonts w:ascii="Times New Roman" w:eastAsia="Times New Roman" w:hAnsi="Times New Roman" w:cs="Times New Roman"/>
          <w:sz w:val="24"/>
          <w:szCs w:val="24"/>
        </w:rPr>
      </w:pPr>
      <w:r>
        <w:rPr>
          <w:noProof/>
        </w:rPr>
        <w:drawing>
          <wp:inline distT="0" distB="0" distL="0" distR="0" wp14:anchorId="2FD8871C" wp14:editId="1DCD7E9A">
            <wp:extent cx="3238500" cy="2209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2209800"/>
                    </a:xfrm>
                    <a:prstGeom prst="rect">
                      <a:avLst/>
                    </a:prstGeom>
                  </pic:spPr>
                </pic:pic>
              </a:graphicData>
            </a:graphic>
          </wp:inline>
        </w:drawing>
      </w:r>
    </w:p>
    <w:p w:rsidR="00550A1A" w:rsidRPr="00550A1A" w:rsidRDefault="00550A1A" w:rsidP="00550A1A">
      <w:pPr>
        <w:numPr>
          <w:ilvl w:val="0"/>
          <w:numId w:val="2"/>
        </w:numPr>
        <w:spacing w:after="75" w:line="240" w:lineRule="auto"/>
        <w:ind w:left="-210" w:firstLine="0"/>
        <w:rPr>
          <w:rFonts w:ascii="Times New Roman" w:eastAsia="Times New Roman" w:hAnsi="Times New Roman" w:cs="Times New Roman"/>
          <w:sz w:val="24"/>
          <w:szCs w:val="24"/>
        </w:rPr>
      </w:pPr>
      <w:bookmarkStart w:id="11" w:name="ID_ae12fa2959fa11e08ff6b976c7f73fba-a7bf"/>
      <w:bookmarkEnd w:id="11"/>
      <w:r w:rsidRPr="00550A1A">
        <w:rPr>
          <w:rFonts w:ascii="Times New Roman" w:eastAsia="Times New Roman" w:hAnsi="Times New Roman" w:cs="Times New Roman"/>
          <w:sz w:val="24"/>
          <w:szCs w:val="24"/>
        </w:rPr>
        <w:t>To test the connection, select "Validate".</w:t>
      </w:r>
    </w:p>
    <w:p w:rsidR="00550A1A" w:rsidRPr="00550A1A" w:rsidRDefault="00550A1A" w:rsidP="00550A1A">
      <w:pPr>
        <w:spacing w:after="75" w:line="240" w:lineRule="auto"/>
        <w:ind w:left="-210"/>
        <w:rPr>
          <w:rFonts w:ascii="Times New Roman" w:eastAsia="Times New Roman" w:hAnsi="Times New Roman" w:cs="Times New Roman"/>
          <w:sz w:val="24"/>
          <w:szCs w:val="24"/>
        </w:rPr>
      </w:pPr>
      <w:r w:rsidRPr="00550A1A">
        <w:rPr>
          <w:rFonts w:ascii="Arial" w:eastAsia="Times New Roman" w:hAnsi="Arial" w:cs="Arial"/>
          <w:color w:val="000000"/>
          <w:sz w:val="20"/>
          <w:szCs w:val="20"/>
        </w:rPr>
        <w:t>A message indicates whether the link to the instrument can be set up or not.</w:t>
      </w:r>
    </w:p>
    <w:p w:rsidR="00550A1A" w:rsidRPr="00550A1A" w:rsidRDefault="00550A1A" w:rsidP="00550A1A">
      <w:pPr>
        <w:spacing w:after="75" w:line="240" w:lineRule="auto"/>
        <w:ind w:left="-210"/>
        <w:rPr>
          <w:rFonts w:ascii="Times New Roman" w:eastAsia="Times New Roman" w:hAnsi="Times New Roman" w:cs="Times New Roman"/>
          <w:sz w:val="24"/>
          <w:szCs w:val="24"/>
        </w:rPr>
      </w:pPr>
      <w:r w:rsidRPr="00550A1A">
        <w:rPr>
          <w:rFonts w:ascii="Arial" w:eastAsia="Times New Roman" w:hAnsi="Arial" w:cs="Arial"/>
          <w:color w:val="000000"/>
          <w:sz w:val="20"/>
          <w:szCs w:val="20"/>
        </w:rPr>
        <w:t>If a connection cannot be set up, check whether the controller and the instrument are connected to the network (network cable) and switched on. Correct spelling of the IP address or the computer name can also be checked. For further error location, inform the network administrator. In large networks, specification of additional addresses may be required for link setup, e.g. gateway and subnet mask, which are known to the network administrator.</w:t>
      </w:r>
    </w:p>
    <w:p w:rsidR="00550A1A" w:rsidRPr="00550A1A" w:rsidRDefault="00550A1A" w:rsidP="00550A1A">
      <w:pPr>
        <w:spacing w:after="75" w:line="240" w:lineRule="auto"/>
        <w:ind w:left="-210"/>
        <w:rPr>
          <w:rFonts w:ascii="Times New Roman" w:eastAsia="Times New Roman" w:hAnsi="Times New Roman" w:cs="Times New Roman"/>
          <w:sz w:val="24"/>
          <w:szCs w:val="24"/>
        </w:rPr>
      </w:pPr>
      <w:r w:rsidRPr="00550A1A">
        <w:rPr>
          <w:rFonts w:ascii="Arial" w:eastAsia="Times New Roman" w:hAnsi="Arial" w:cs="Arial"/>
          <w:color w:val="000000"/>
          <w:sz w:val="20"/>
          <w:szCs w:val="20"/>
        </w:rPr>
        <w:lastRenderedPageBreak/>
        <w:t>The instrument is now registered in the program and can be addressed via the resource string or alias name.</w:t>
      </w:r>
    </w:p>
    <w:p w:rsidR="00550A1A" w:rsidRPr="00550A1A" w:rsidRDefault="00550A1A" w:rsidP="00550A1A">
      <w:pPr>
        <w:spacing w:after="0" w:line="240" w:lineRule="auto"/>
        <w:rPr>
          <w:rFonts w:ascii="Times New Roman" w:eastAsia="Times New Roman" w:hAnsi="Times New Roman" w:cs="Times New Roman"/>
          <w:sz w:val="24"/>
          <w:szCs w:val="24"/>
        </w:rPr>
      </w:pPr>
      <w:r w:rsidRPr="00550A1A">
        <w:rPr>
          <w:rFonts w:ascii="Arial" w:eastAsia="Times New Roman" w:hAnsi="Arial" w:cs="Arial"/>
          <w:b/>
          <w:bCs/>
          <w:color w:val="000000"/>
          <w:sz w:val="20"/>
          <w:szCs w:val="20"/>
        </w:rPr>
        <w:t xml:space="preserve">To start a </w:t>
      </w:r>
      <w:proofErr w:type="gramStart"/>
      <w:r w:rsidRPr="00550A1A">
        <w:rPr>
          <w:rFonts w:ascii="Arial" w:eastAsia="Times New Roman" w:hAnsi="Arial" w:cs="Arial"/>
          <w:b/>
          <w:bCs/>
          <w:color w:val="000000"/>
          <w:sz w:val="20"/>
          <w:szCs w:val="20"/>
        </w:rPr>
        <w:t>remote control</w:t>
      </w:r>
      <w:proofErr w:type="gramEnd"/>
      <w:r w:rsidRPr="00550A1A">
        <w:rPr>
          <w:rFonts w:ascii="Arial" w:eastAsia="Times New Roman" w:hAnsi="Arial" w:cs="Arial"/>
          <w:b/>
          <w:bCs/>
          <w:color w:val="000000"/>
          <w:sz w:val="20"/>
          <w:szCs w:val="20"/>
        </w:rPr>
        <w:t xml:space="preserve"> session over LAN (using VXI-11)</w:t>
      </w:r>
    </w:p>
    <w:p w:rsidR="00550A1A" w:rsidRPr="00550A1A" w:rsidRDefault="00550A1A" w:rsidP="00550A1A">
      <w:pPr>
        <w:numPr>
          <w:ilvl w:val="0"/>
          <w:numId w:val="3"/>
        </w:numPr>
        <w:spacing w:before="75" w:after="75" w:line="240" w:lineRule="auto"/>
        <w:ind w:left="-210" w:firstLine="0"/>
        <w:rPr>
          <w:rFonts w:ascii="Times New Roman" w:eastAsia="Times New Roman" w:hAnsi="Times New Roman" w:cs="Times New Roman"/>
          <w:sz w:val="24"/>
          <w:szCs w:val="24"/>
        </w:rPr>
      </w:pPr>
      <w:bookmarkStart w:id="12" w:name="ID_ae12fa2f59fa11e08ff6b976c7f73fba-a7bf"/>
      <w:bookmarkEnd w:id="12"/>
      <w:r w:rsidRPr="00550A1A">
        <w:rPr>
          <w:rFonts w:ascii="Times New Roman" w:eastAsia="Times New Roman" w:hAnsi="Times New Roman" w:cs="Times New Roman"/>
          <w:sz w:val="24"/>
          <w:szCs w:val="24"/>
        </w:rPr>
        <w:t>Start the "Measurement &amp; Automation Explorer" on the controller.</w:t>
      </w:r>
    </w:p>
    <w:p w:rsidR="00550A1A" w:rsidRPr="00550A1A" w:rsidRDefault="00550A1A" w:rsidP="00550A1A">
      <w:pPr>
        <w:numPr>
          <w:ilvl w:val="0"/>
          <w:numId w:val="3"/>
        </w:numPr>
        <w:spacing w:after="75" w:line="240" w:lineRule="auto"/>
        <w:ind w:left="-210" w:firstLine="0"/>
        <w:rPr>
          <w:rFonts w:ascii="Times New Roman" w:eastAsia="Times New Roman" w:hAnsi="Times New Roman" w:cs="Times New Roman"/>
          <w:sz w:val="24"/>
          <w:szCs w:val="24"/>
        </w:rPr>
      </w:pPr>
      <w:bookmarkStart w:id="13" w:name="ID_ae12fa3159fa11e08ff6b976c7f73fba-a7bf"/>
      <w:bookmarkEnd w:id="13"/>
      <w:r w:rsidRPr="00550A1A">
        <w:rPr>
          <w:rFonts w:ascii="Times New Roman" w:eastAsia="Times New Roman" w:hAnsi="Times New Roman" w:cs="Times New Roman"/>
          <w:sz w:val="24"/>
          <w:szCs w:val="24"/>
        </w:rPr>
        <w:t xml:space="preserve">In the "Configuration" window, select "Device and Interfaces &gt; </w:t>
      </w:r>
      <w:r w:rsidRPr="00550A1A">
        <w:rPr>
          <w:rFonts w:ascii="Times New Roman" w:eastAsia="Times New Roman" w:hAnsi="Times New Roman" w:cs="Times New Roman"/>
          <w:color w:val="FF0000"/>
          <w:sz w:val="24"/>
          <w:szCs w:val="24"/>
        </w:rPr>
        <w:t xml:space="preserve">VISA </w:t>
      </w:r>
      <w:r w:rsidRPr="00550A1A">
        <w:rPr>
          <w:rFonts w:ascii="Times New Roman" w:eastAsia="Times New Roman" w:hAnsi="Times New Roman" w:cs="Times New Roman"/>
          <w:sz w:val="24"/>
          <w:szCs w:val="24"/>
        </w:rPr>
        <w:t xml:space="preserve">TCP/IP Resources", select the required instrument and select "Open </w:t>
      </w:r>
      <w:bookmarkEnd w:id="0"/>
      <w:r w:rsidRPr="00550A1A">
        <w:rPr>
          <w:rFonts w:ascii="Times New Roman" w:eastAsia="Times New Roman" w:hAnsi="Times New Roman" w:cs="Times New Roman"/>
          <w:color w:val="FF0000"/>
          <w:sz w:val="24"/>
          <w:szCs w:val="24"/>
        </w:rPr>
        <w:t xml:space="preserve">VISA </w:t>
      </w:r>
      <w:r w:rsidRPr="00550A1A">
        <w:rPr>
          <w:rFonts w:ascii="Times New Roman" w:eastAsia="Times New Roman" w:hAnsi="Times New Roman" w:cs="Times New Roman"/>
          <w:sz w:val="24"/>
          <w:szCs w:val="24"/>
        </w:rPr>
        <w:t>Test Panel".</w:t>
      </w:r>
    </w:p>
    <w:p w:rsidR="00550A1A" w:rsidRPr="00550A1A" w:rsidRDefault="007D6523" w:rsidP="00550A1A">
      <w:pPr>
        <w:spacing w:after="75" w:line="240" w:lineRule="auto"/>
        <w:ind w:left="-210"/>
        <w:rPr>
          <w:rFonts w:ascii="Times New Roman" w:eastAsia="Times New Roman" w:hAnsi="Times New Roman" w:cs="Times New Roman"/>
          <w:sz w:val="24"/>
          <w:szCs w:val="24"/>
        </w:rPr>
      </w:pPr>
      <w:r>
        <w:rPr>
          <w:noProof/>
        </w:rPr>
        <w:drawing>
          <wp:inline distT="0" distB="0" distL="0" distR="0" wp14:anchorId="3079622A" wp14:editId="19937548">
            <wp:extent cx="3228975" cy="2219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975" cy="2219325"/>
                    </a:xfrm>
                    <a:prstGeom prst="rect">
                      <a:avLst/>
                    </a:prstGeom>
                  </pic:spPr>
                </pic:pic>
              </a:graphicData>
            </a:graphic>
          </wp:inline>
        </w:drawing>
      </w:r>
    </w:p>
    <w:p w:rsidR="00550A1A" w:rsidRPr="00550A1A" w:rsidRDefault="00550A1A" w:rsidP="00550A1A">
      <w:pPr>
        <w:numPr>
          <w:ilvl w:val="0"/>
          <w:numId w:val="3"/>
        </w:numPr>
        <w:spacing w:after="75" w:line="240" w:lineRule="auto"/>
        <w:ind w:left="-210" w:firstLine="0"/>
        <w:rPr>
          <w:rFonts w:ascii="Times New Roman" w:eastAsia="Times New Roman" w:hAnsi="Times New Roman" w:cs="Times New Roman"/>
          <w:sz w:val="24"/>
          <w:szCs w:val="24"/>
        </w:rPr>
      </w:pPr>
      <w:bookmarkStart w:id="14" w:name="ID_ae12fa3459fa11e08ff6b976c7f73fba-a7bf"/>
      <w:bookmarkEnd w:id="14"/>
      <w:r w:rsidRPr="00550A1A">
        <w:rPr>
          <w:rFonts w:ascii="Times New Roman" w:eastAsia="Times New Roman" w:hAnsi="Times New Roman" w:cs="Times New Roman"/>
          <w:sz w:val="24"/>
          <w:szCs w:val="24"/>
        </w:rPr>
        <w:t>In the "</w:t>
      </w:r>
      <w:proofErr w:type="spellStart"/>
      <w:r w:rsidRPr="00550A1A">
        <w:rPr>
          <w:rFonts w:ascii="Times New Roman" w:eastAsia="Times New Roman" w:hAnsi="Times New Roman" w:cs="Times New Roman"/>
          <w:sz w:val="24"/>
          <w:szCs w:val="24"/>
        </w:rPr>
        <w:t>viWrite</w:t>
      </w:r>
      <w:proofErr w:type="spellEnd"/>
      <w:r w:rsidRPr="00550A1A">
        <w:rPr>
          <w:rFonts w:ascii="Times New Roman" w:eastAsia="Times New Roman" w:hAnsi="Times New Roman" w:cs="Times New Roman"/>
          <w:sz w:val="24"/>
          <w:szCs w:val="24"/>
        </w:rPr>
        <w:t>" tab, write the command, which you want to send to the instrument. Select "Execute".</w:t>
      </w:r>
    </w:p>
    <w:p w:rsidR="00550A1A" w:rsidRPr="00550A1A" w:rsidRDefault="007D6523" w:rsidP="00550A1A">
      <w:pPr>
        <w:spacing w:after="75" w:line="240" w:lineRule="auto"/>
        <w:ind w:left="-210"/>
        <w:rPr>
          <w:rFonts w:ascii="Times New Roman" w:eastAsia="Times New Roman" w:hAnsi="Times New Roman" w:cs="Times New Roman"/>
          <w:sz w:val="24"/>
          <w:szCs w:val="24"/>
        </w:rPr>
      </w:pPr>
      <w:r>
        <w:rPr>
          <w:noProof/>
        </w:rPr>
        <w:drawing>
          <wp:inline distT="0" distB="0" distL="0" distR="0" wp14:anchorId="269F6458" wp14:editId="67957D8F">
            <wp:extent cx="2571750" cy="160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1600200"/>
                    </a:xfrm>
                    <a:prstGeom prst="rect">
                      <a:avLst/>
                    </a:prstGeom>
                  </pic:spPr>
                </pic:pic>
              </a:graphicData>
            </a:graphic>
          </wp:inline>
        </w:drawing>
      </w:r>
    </w:p>
    <w:p w:rsidR="00550A1A" w:rsidRPr="00550A1A" w:rsidRDefault="00550A1A" w:rsidP="00550A1A">
      <w:pPr>
        <w:spacing w:after="75" w:line="240" w:lineRule="auto"/>
        <w:ind w:left="-210"/>
        <w:rPr>
          <w:rFonts w:ascii="Times New Roman" w:eastAsia="Times New Roman" w:hAnsi="Times New Roman" w:cs="Times New Roman"/>
          <w:sz w:val="24"/>
          <w:szCs w:val="24"/>
        </w:rPr>
      </w:pPr>
      <w:r w:rsidRPr="00550A1A">
        <w:rPr>
          <w:rFonts w:ascii="Arial" w:eastAsia="Times New Roman" w:hAnsi="Arial" w:cs="Arial"/>
          <w:color w:val="000000"/>
          <w:sz w:val="20"/>
          <w:szCs w:val="20"/>
        </w:rPr>
        <w:t>Instrument responses are displayed on the "</w:t>
      </w:r>
      <w:proofErr w:type="spellStart"/>
      <w:r w:rsidRPr="00550A1A">
        <w:rPr>
          <w:rFonts w:ascii="Arial" w:eastAsia="Times New Roman" w:hAnsi="Arial" w:cs="Arial"/>
          <w:color w:val="000000"/>
          <w:sz w:val="20"/>
          <w:szCs w:val="20"/>
        </w:rPr>
        <w:t>viRead</w:t>
      </w:r>
      <w:proofErr w:type="spellEnd"/>
      <w:r w:rsidRPr="00550A1A">
        <w:rPr>
          <w:rFonts w:ascii="Arial" w:eastAsia="Times New Roman" w:hAnsi="Arial" w:cs="Arial"/>
          <w:color w:val="000000"/>
          <w:sz w:val="20"/>
          <w:szCs w:val="20"/>
        </w:rPr>
        <w:t>" tab.</w:t>
      </w:r>
    </w:p>
    <w:p w:rsidR="00661860" w:rsidRDefault="00550A1A" w:rsidP="00550A1A">
      <w:r w:rsidRPr="00550A1A">
        <w:rPr>
          <w:rFonts w:ascii="Arial" w:eastAsia="Times New Roman" w:hAnsi="Arial" w:cs="Arial"/>
          <w:b/>
          <w:bCs/>
          <w:color w:val="000000"/>
          <w:sz w:val="20"/>
          <w:szCs w:val="20"/>
        </w:rPr>
        <w:t>Tip:</w:t>
      </w:r>
      <w:r w:rsidRPr="00550A1A">
        <w:rPr>
          <w:rFonts w:ascii="Arial" w:eastAsia="Times New Roman" w:hAnsi="Arial" w:cs="Arial"/>
          <w:color w:val="000000"/>
          <w:sz w:val="20"/>
          <w:szCs w:val="20"/>
        </w:rPr>
        <w:t xml:space="preserve"> For further program operation, refer to the online help of the program.</w:t>
      </w:r>
    </w:p>
    <w:sectPr w:rsidR="00661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C2504"/>
    <w:multiLevelType w:val="multilevel"/>
    <w:tmpl w:val="692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54113"/>
    <w:multiLevelType w:val="multilevel"/>
    <w:tmpl w:val="5BD4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A13709"/>
    <w:multiLevelType w:val="multilevel"/>
    <w:tmpl w:val="46B8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1A"/>
    <w:rsid w:val="003621A5"/>
    <w:rsid w:val="00550A1A"/>
    <w:rsid w:val="00661860"/>
    <w:rsid w:val="007D6523"/>
    <w:rsid w:val="00B41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CF124-0EFB-4A14-A26A-46BCAA6E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0A1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550A1A"/>
    <w:rPr>
      <w:color w:val="0000FF"/>
      <w:u w:val="single"/>
    </w:rPr>
  </w:style>
  <w:style w:type="paragraph" w:styleId="a5">
    <w:name w:val="Balloon Text"/>
    <w:basedOn w:val="a"/>
    <w:link w:val="a6"/>
    <w:uiPriority w:val="99"/>
    <w:semiHidden/>
    <w:unhideWhenUsed/>
    <w:rsid w:val="00550A1A"/>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550A1A"/>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97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36ea45457964aba.ht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426433b4c2954972.ht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27d1194ecdc4473c.htm" TargetMode="External"/><Relationship Id="rId11" Type="http://schemas.openxmlformats.org/officeDocument/2006/relationships/image" Target="media/image2.png"/><Relationship Id="rId5" Type="http://schemas.openxmlformats.org/officeDocument/2006/relationships/hyperlink" Target="helpmerge-hooknode.htm"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a43177f98dce49cc.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Wei Yu</cp:lastModifiedBy>
  <cp:revision>2</cp:revision>
  <dcterms:created xsi:type="dcterms:W3CDTF">2019-03-11T02:08:00Z</dcterms:created>
  <dcterms:modified xsi:type="dcterms:W3CDTF">2019-03-11T02:21:00Z</dcterms:modified>
</cp:coreProperties>
</file>