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2026-05-20</w:t>
      </w:r>
    </w:p>
    <w:p>
      <w:pPr>
        <w:pStyle w:val="FirstParagraph"/>
      </w:pPr>
      <w:r>
        <w:rPr>
          <w:iCs/>
          <w:i/>
        </w:rPr>
        <w:t xml:space="preserve">今日暂无符合标准的内容。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2026-05-20T01:08:41Z</dcterms:created>
  <dcterms:modified xsi:type="dcterms:W3CDTF">2026-05-20T01:08:41Z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2026-05-20</vt:lpwstr>
  </property>
  <property fmtid="{D5CDD505-2E9C-101B-9397-08002B2CF9AE}" pid="3" name="tags">
    <vt:lpwstr/>
  </property>
</Properties>
</file>