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0670" w:rsidRDefault="00BF6F14" w:rsidP="0078480D">
      <w:pPr>
        <w:pStyle w:val="1"/>
        <w:jc w:val="center"/>
      </w:pPr>
      <w:r>
        <w:rPr>
          <w:rFonts w:hint="eastAsia"/>
        </w:rPr>
        <w:t>观察者</w:t>
      </w:r>
      <w:bookmarkStart w:id="0" w:name="_GoBack"/>
      <w:bookmarkEnd w:id="0"/>
      <w:r w:rsidR="0078480D">
        <w:rPr>
          <w:rFonts w:hint="eastAsia"/>
        </w:rPr>
        <w:t>模式</w:t>
      </w:r>
    </w:p>
    <w:p w:rsidR="00F779A4" w:rsidRDefault="00AF5744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定义</w:t>
      </w:r>
    </w:p>
    <w:p w:rsidR="0090654F" w:rsidRDefault="00830B79" w:rsidP="002C457E">
      <w:pPr>
        <w:ind w:left="420"/>
      </w:pPr>
      <w:r>
        <w:t xml:space="preserve">Define a one-to-many dependency between objects so that when one object changes </w:t>
      </w:r>
      <w:proofErr w:type="spellStart"/>
      <w:proofErr w:type="gramStart"/>
      <w:r>
        <w:t>state,all</w:t>
      </w:r>
      <w:proofErr w:type="spellEnd"/>
      <w:proofErr w:type="gramEnd"/>
      <w:r>
        <w:t xml:space="preserve"> its dependents are notified and updated automatically.(</w:t>
      </w:r>
      <w:r>
        <w:t>定义对象间一对多的依赖关系</w:t>
      </w:r>
      <w:r>
        <w:rPr>
          <w:rFonts w:hint="eastAsia"/>
        </w:rPr>
        <w:t>，</w:t>
      </w:r>
      <w:r>
        <w:t>使得当每一个对象改变状态</w:t>
      </w:r>
      <w:r>
        <w:rPr>
          <w:rFonts w:hint="eastAsia"/>
        </w:rPr>
        <w:t>，</w:t>
      </w:r>
      <w:r>
        <w:t>所有它所依赖的对象会被通知和自动更新</w:t>
      </w:r>
      <w:r>
        <w:t>)</w:t>
      </w:r>
    </w:p>
    <w:p w:rsidR="00D25333" w:rsidRDefault="00D25333" w:rsidP="002C457E">
      <w:pPr>
        <w:ind w:left="420"/>
      </w:pPr>
    </w:p>
    <w:p w:rsidR="00A34A45" w:rsidRDefault="00A34A45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类图</w:t>
      </w:r>
    </w:p>
    <w:p w:rsidR="00A34A45" w:rsidRDefault="007B0011" w:rsidP="00A34A45">
      <w:r>
        <w:rPr>
          <w:noProof/>
        </w:rPr>
        <w:drawing>
          <wp:inline distT="0" distB="0" distL="0" distR="0" wp14:anchorId="762265FD" wp14:editId="59E8260D">
            <wp:extent cx="5274310" cy="18770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4F" w:rsidRDefault="007B0011" w:rsidP="0090654F">
      <w:r>
        <w:rPr>
          <w:noProof/>
        </w:rPr>
        <w:drawing>
          <wp:inline distT="0" distB="0" distL="0" distR="0" wp14:anchorId="35429DA1" wp14:editId="024B3D47">
            <wp:extent cx="5274310" cy="13385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7C" w:rsidRDefault="0046037C" w:rsidP="0090654F"/>
    <w:p w:rsidR="00AF5744" w:rsidRDefault="0090654F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模式</w:t>
      </w:r>
      <w:r>
        <w:t>的应用</w:t>
      </w:r>
    </w:p>
    <w:p w:rsidR="00AF5744" w:rsidRDefault="000136E4" w:rsidP="00EF1965">
      <w:pPr>
        <w:pStyle w:val="a3"/>
        <w:numPr>
          <w:ilvl w:val="0"/>
          <w:numId w:val="2"/>
        </w:numPr>
        <w:ind w:firstLineChars="0"/>
        <w:outlineLvl w:val="2"/>
      </w:pPr>
      <w:r>
        <w:t>模式的</w:t>
      </w:r>
      <w:r>
        <w:rPr>
          <w:rFonts w:hint="eastAsia"/>
        </w:rPr>
        <w:t>优点</w:t>
      </w:r>
    </w:p>
    <w:p w:rsidR="00F779A4" w:rsidRDefault="007B0011" w:rsidP="001D15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观察者和被观察者之间是抽象耦合；</w:t>
      </w:r>
    </w:p>
    <w:p w:rsidR="001D1588" w:rsidRDefault="007B0011" w:rsidP="007B001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建立一套触发机制</w:t>
      </w:r>
      <w:r w:rsidR="00781311">
        <w:t>。</w:t>
      </w:r>
    </w:p>
    <w:p w:rsidR="00170973" w:rsidRDefault="00170973" w:rsidP="00EF1965">
      <w:pPr>
        <w:pStyle w:val="a3"/>
        <w:numPr>
          <w:ilvl w:val="0"/>
          <w:numId w:val="2"/>
        </w:numPr>
        <w:ind w:firstLineChars="0"/>
        <w:outlineLvl w:val="2"/>
      </w:pPr>
      <w:r>
        <w:t>模式的缺点</w:t>
      </w:r>
    </w:p>
    <w:p w:rsidR="00D94D03" w:rsidRDefault="007B0011" w:rsidP="000816E9">
      <w:pPr>
        <w:pStyle w:val="a3"/>
        <w:numPr>
          <w:ilvl w:val="0"/>
          <w:numId w:val="5"/>
        </w:numPr>
        <w:ind w:firstLineChars="0"/>
      </w:pPr>
      <w:r>
        <w:t>开发效率比较复杂和运行效率会有瓶颈</w:t>
      </w:r>
      <w:r w:rsidR="000816E9">
        <w:rPr>
          <w:rFonts w:hint="eastAsia"/>
        </w:rPr>
        <w:t>；</w:t>
      </w:r>
    </w:p>
    <w:p w:rsidR="000816E9" w:rsidRDefault="008C0BA6" w:rsidP="000816E9">
      <w:pPr>
        <w:pStyle w:val="a3"/>
        <w:numPr>
          <w:ilvl w:val="0"/>
          <w:numId w:val="5"/>
        </w:numPr>
        <w:ind w:firstLineChars="0"/>
      </w:pPr>
      <w:r>
        <w:t>同步的通知观察者</w:t>
      </w:r>
      <w:r>
        <w:rPr>
          <w:rFonts w:hint="eastAsia"/>
        </w:rPr>
        <w:t>，</w:t>
      </w:r>
      <w:r>
        <w:t>一个卡壳会影响整体的执行效率</w:t>
      </w:r>
      <w:r w:rsidR="007A650B">
        <w:rPr>
          <w:rFonts w:hint="eastAsia"/>
        </w:rPr>
        <w:t>。</w:t>
      </w:r>
    </w:p>
    <w:p w:rsidR="008C0BA6" w:rsidRDefault="008C0BA6" w:rsidP="000816E9">
      <w:pPr>
        <w:pStyle w:val="a3"/>
        <w:numPr>
          <w:ilvl w:val="0"/>
          <w:numId w:val="5"/>
        </w:numPr>
        <w:ind w:firstLineChars="0"/>
      </w:pPr>
      <w:r>
        <w:t>一般使用异步方式通知观察者</w:t>
      </w:r>
      <w:r>
        <w:rPr>
          <w:rFonts w:hint="eastAsia"/>
        </w:rPr>
        <w:t>（消息队列）</w:t>
      </w:r>
    </w:p>
    <w:p w:rsidR="00D97CD8" w:rsidRDefault="00D97CD8" w:rsidP="00EF1965">
      <w:pPr>
        <w:pStyle w:val="a3"/>
        <w:numPr>
          <w:ilvl w:val="0"/>
          <w:numId w:val="2"/>
        </w:numPr>
        <w:ind w:firstLineChars="0"/>
        <w:outlineLvl w:val="2"/>
      </w:pPr>
      <w:r>
        <w:rPr>
          <w:rFonts w:hint="eastAsia"/>
        </w:rPr>
        <w:t>实际</w:t>
      </w:r>
      <w:r>
        <w:t>应用</w:t>
      </w:r>
      <w:r w:rsidR="00766F8C">
        <w:rPr>
          <w:rFonts w:hint="eastAsia"/>
        </w:rPr>
        <w:t>场景</w:t>
      </w:r>
    </w:p>
    <w:p w:rsidR="00D97CD8" w:rsidRDefault="00F304AF" w:rsidP="00E14157">
      <w:pPr>
        <w:ind w:left="420" w:firstLine="420"/>
      </w:pPr>
      <w:r>
        <w:rPr>
          <w:rFonts w:hint="eastAsia"/>
        </w:rPr>
        <w:t>消息队列，发布与订阅</w:t>
      </w:r>
      <w:r w:rsidR="00D97CD8">
        <w:rPr>
          <w:rFonts w:hint="eastAsia"/>
        </w:rPr>
        <w:t>。</w:t>
      </w:r>
    </w:p>
    <w:p w:rsidR="0093693C" w:rsidRDefault="004F5C5B" w:rsidP="001102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关联行为场景</w:t>
      </w:r>
      <w:r w:rsidR="00B124C5">
        <w:rPr>
          <w:rFonts w:hint="eastAsia"/>
        </w:rPr>
        <w:t>；</w:t>
      </w:r>
    </w:p>
    <w:p w:rsidR="00B2256D" w:rsidRDefault="004F5C5B" w:rsidP="001102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事件</w:t>
      </w:r>
      <w:r>
        <w:t>多级触发场景</w:t>
      </w:r>
      <w:r w:rsidR="00B2256D">
        <w:rPr>
          <w:rFonts w:hint="eastAsia"/>
        </w:rPr>
        <w:t>；</w:t>
      </w:r>
    </w:p>
    <w:p w:rsidR="00A50E35" w:rsidRDefault="004F5C5B" w:rsidP="001102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跨系统的消息交换，如消息队列的处理机制</w:t>
      </w:r>
      <w:r w:rsidR="00B2256D">
        <w:rPr>
          <w:rFonts w:hint="eastAsia"/>
        </w:rPr>
        <w:t>。</w:t>
      </w:r>
    </w:p>
    <w:p w:rsidR="00AD6270" w:rsidRDefault="00AD6270" w:rsidP="00AD6270"/>
    <w:p w:rsidR="007C3F2D" w:rsidRDefault="005626F4" w:rsidP="002D566B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最佳实践</w:t>
      </w:r>
    </w:p>
    <w:p w:rsidR="00832A7E" w:rsidRDefault="005E68DD" w:rsidP="002D566B">
      <w:pPr>
        <w:rPr>
          <w:noProof/>
        </w:rPr>
      </w:pPr>
      <w:r>
        <w:rPr>
          <w:rFonts w:hint="eastAsia"/>
          <w:noProof/>
        </w:rPr>
        <w:t>JAVA</w:t>
      </w:r>
      <w:r>
        <w:rPr>
          <w:rFonts w:hint="eastAsia"/>
          <w:noProof/>
        </w:rPr>
        <w:t>中自带观察者与被观察者实现：</w:t>
      </w:r>
      <w:r>
        <w:rPr>
          <w:rFonts w:hint="eastAsia"/>
          <w:noProof/>
        </w:rPr>
        <w:t>java</w:t>
      </w:r>
      <w:r>
        <w:rPr>
          <w:noProof/>
        </w:rPr>
        <w:t>.util.Observ</w:t>
      </w:r>
      <w:r w:rsidR="001A3DE6">
        <w:rPr>
          <w:noProof/>
        </w:rPr>
        <w:t>able</w:t>
      </w:r>
      <w:r w:rsidR="001A3DE6">
        <w:rPr>
          <w:noProof/>
        </w:rPr>
        <w:t>和</w:t>
      </w:r>
      <w:r w:rsidR="001A3DE6">
        <w:rPr>
          <w:rFonts w:hint="eastAsia"/>
          <w:noProof/>
        </w:rPr>
        <w:t>java.util</w:t>
      </w:r>
      <w:r w:rsidR="001A3DE6">
        <w:rPr>
          <w:noProof/>
        </w:rPr>
        <w:t>.Observer</w:t>
      </w:r>
    </w:p>
    <w:p w:rsidR="00007450" w:rsidRDefault="00007450" w:rsidP="002D56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09077D" wp14:editId="4A46FE5C">
            <wp:extent cx="5274310" cy="34651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7E" w:rsidRDefault="00832A7E" w:rsidP="002D566B">
      <w:pPr>
        <w:rPr>
          <w:noProof/>
        </w:rPr>
      </w:pPr>
    </w:p>
    <w:p w:rsidR="007C3F2D" w:rsidRDefault="00ED60EB" w:rsidP="009D07CC">
      <w:pPr>
        <w:pStyle w:val="a3"/>
        <w:numPr>
          <w:ilvl w:val="0"/>
          <w:numId w:val="1"/>
        </w:numPr>
        <w:ind w:firstLineChars="0"/>
        <w:outlineLvl w:val="1"/>
      </w:pPr>
      <w:r>
        <w:t>注意</w:t>
      </w:r>
      <w:r w:rsidR="007C3F2D">
        <w:t>事项</w:t>
      </w:r>
    </w:p>
    <w:p w:rsidR="002D566B" w:rsidRDefault="00832A7E" w:rsidP="002D566B">
      <w:pPr>
        <w:rPr>
          <w:noProof/>
        </w:rPr>
      </w:pPr>
      <w:r>
        <w:rPr>
          <w:noProof/>
        </w:rPr>
        <w:drawing>
          <wp:inline distT="0" distB="0" distL="0" distR="0" wp14:anchorId="72C9CA35" wp14:editId="55B687D8">
            <wp:extent cx="5274310" cy="34410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7E" w:rsidRDefault="00007450" w:rsidP="002D56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C12F90" wp14:editId="62842524">
            <wp:extent cx="5274310" cy="3467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7E" w:rsidRDefault="00007450" w:rsidP="002D566B">
      <w:r>
        <w:rPr>
          <w:noProof/>
        </w:rPr>
        <w:drawing>
          <wp:inline distT="0" distB="0" distL="0" distR="0" wp14:anchorId="5C65AAA8" wp14:editId="205D9CC5">
            <wp:extent cx="5274310" cy="10223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50" w:rsidRPr="00110206" w:rsidRDefault="00007450" w:rsidP="002D566B"/>
    <w:sectPr w:rsidR="00007450" w:rsidRPr="001102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075F" w:rsidRDefault="00A2075F" w:rsidP="00ED60EB">
      <w:r>
        <w:separator/>
      </w:r>
    </w:p>
  </w:endnote>
  <w:endnote w:type="continuationSeparator" w:id="0">
    <w:p w:rsidR="00A2075F" w:rsidRDefault="00A2075F" w:rsidP="00ED6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075F" w:rsidRDefault="00A2075F" w:rsidP="00ED60EB">
      <w:r>
        <w:separator/>
      </w:r>
    </w:p>
  </w:footnote>
  <w:footnote w:type="continuationSeparator" w:id="0">
    <w:p w:rsidR="00A2075F" w:rsidRDefault="00A2075F" w:rsidP="00ED6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330F6"/>
    <w:multiLevelType w:val="hybridMultilevel"/>
    <w:tmpl w:val="91CEF05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577E0F"/>
    <w:multiLevelType w:val="hybridMultilevel"/>
    <w:tmpl w:val="B85C50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F004047"/>
    <w:multiLevelType w:val="hybridMultilevel"/>
    <w:tmpl w:val="3A2036C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77D57C27"/>
    <w:multiLevelType w:val="hybridMultilevel"/>
    <w:tmpl w:val="7D42D9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78DC5002"/>
    <w:multiLevelType w:val="hybridMultilevel"/>
    <w:tmpl w:val="51244BC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EFF"/>
    <w:rsid w:val="00007450"/>
    <w:rsid w:val="000136E4"/>
    <w:rsid w:val="00070CA4"/>
    <w:rsid w:val="00074714"/>
    <w:rsid w:val="000816E9"/>
    <w:rsid w:val="000A6C92"/>
    <w:rsid w:val="000D1C3B"/>
    <w:rsid w:val="00110206"/>
    <w:rsid w:val="00170973"/>
    <w:rsid w:val="001A3DE6"/>
    <w:rsid w:val="001D1588"/>
    <w:rsid w:val="00272AA1"/>
    <w:rsid w:val="002C457E"/>
    <w:rsid w:val="002D566B"/>
    <w:rsid w:val="00312594"/>
    <w:rsid w:val="00372A5F"/>
    <w:rsid w:val="003F27D5"/>
    <w:rsid w:val="0046037C"/>
    <w:rsid w:val="004F5C5B"/>
    <w:rsid w:val="00532983"/>
    <w:rsid w:val="005626F4"/>
    <w:rsid w:val="00595DD3"/>
    <w:rsid w:val="005B0516"/>
    <w:rsid w:val="005E68DD"/>
    <w:rsid w:val="005F790A"/>
    <w:rsid w:val="00690EFF"/>
    <w:rsid w:val="006F7EE4"/>
    <w:rsid w:val="00766F8C"/>
    <w:rsid w:val="00781311"/>
    <w:rsid w:val="0078480D"/>
    <w:rsid w:val="0079444F"/>
    <w:rsid w:val="007A650B"/>
    <w:rsid w:val="007B0011"/>
    <w:rsid w:val="007C3F2D"/>
    <w:rsid w:val="00830B79"/>
    <w:rsid w:val="00832A7E"/>
    <w:rsid w:val="00895107"/>
    <w:rsid w:val="008C0BA6"/>
    <w:rsid w:val="0090654F"/>
    <w:rsid w:val="0093693C"/>
    <w:rsid w:val="00992E96"/>
    <w:rsid w:val="009A0670"/>
    <w:rsid w:val="009D07CC"/>
    <w:rsid w:val="009D4D2A"/>
    <w:rsid w:val="00A2075F"/>
    <w:rsid w:val="00A34A45"/>
    <w:rsid w:val="00A50E35"/>
    <w:rsid w:val="00A83487"/>
    <w:rsid w:val="00AD6270"/>
    <w:rsid w:val="00AF19F4"/>
    <w:rsid w:val="00AF5744"/>
    <w:rsid w:val="00B1030B"/>
    <w:rsid w:val="00B124C5"/>
    <w:rsid w:val="00B159C3"/>
    <w:rsid w:val="00B21886"/>
    <w:rsid w:val="00B2256D"/>
    <w:rsid w:val="00BA7E9A"/>
    <w:rsid w:val="00BE090F"/>
    <w:rsid w:val="00BF6F14"/>
    <w:rsid w:val="00C216E9"/>
    <w:rsid w:val="00C6059D"/>
    <w:rsid w:val="00C86A37"/>
    <w:rsid w:val="00CA0394"/>
    <w:rsid w:val="00D25333"/>
    <w:rsid w:val="00D94D03"/>
    <w:rsid w:val="00D97CD8"/>
    <w:rsid w:val="00E14157"/>
    <w:rsid w:val="00E722D5"/>
    <w:rsid w:val="00ED60EB"/>
    <w:rsid w:val="00EF1965"/>
    <w:rsid w:val="00F304AF"/>
    <w:rsid w:val="00F44B6E"/>
    <w:rsid w:val="00F60363"/>
    <w:rsid w:val="00F7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3A10C9"/>
  <w15:chartTrackingRefBased/>
  <w15:docId w15:val="{D1B2A36F-5A2B-4648-9849-8E30846F9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48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8480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F574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D60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D60E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D60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D60EB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BF6F14"/>
    <w:rPr>
      <w:rFonts w:ascii="宋体" w:eastAsia="宋体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F6F14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houbank</dc:creator>
  <cp:keywords/>
  <dc:description/>
  <cp:lastModifiedBy>Happy</cp:lastModifiedBy>
  <cp:revision>153</cp:revision>
  <dcterms:created xsi:type="dcterms:W3CDTF">2017-03-10T02:41:00Z</dcterms:created>
  <dcterms:modified xsi:type="dcterms:W3CDTF">2019-02-28T10:25:00Z</dcterms:modified>
</cp:coreProperties>
</file>