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1000 words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Potential of the chatbots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Discussion: elaborate the assessment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ab/>
        <w:t xml:space="preserve">Questionnaire result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Chatbox linguistic qualities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Reasons for upgrading the mark &gt;&gt; some certain questions, not overall questions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Chatboxes comparison: 3.2.1. Avg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Types of questions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Chatbox performance source of error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Production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color w:val="ff0000"/>
        </w:rPr>
      </w:pPr>
      <w:r w:rsidDel="00000000" w:rsidR="00000000" w:rsidRPr="00000000">
        <w:rPr>
          <w:rtl w:val="0"/>
        </w:rPr>
        <w:tab/>
        <w:t xml:space="preserve">Comprehension  </w:t>
      </w: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 xml:space="preserve">champion of World Cup = of World Cup = Cup = Something used to contain drinks, usually tea or coffee.  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color w:val="ff0000"/>
          <w:rtl w:val="0"/>
        </w:rPr>
        <w:tab/>
        <w:tab/>
        <w:tab/>
        <w:tab/>
      </w:r>
      <w:r w:rsidDel="00000000" w:rsidR="00000000" w:rsidRPr="00000000">
        <w:rPr>
          <w:rFonts w:ascii="Calibri" w:cs="Calibri" w:eastAsia="Calibri" w:hAnsi="Calibri"/>
          <w:rtl w:val="0"/>
        </w:rPr>
        <w:t xml:space="preserve">The holding champion of World Cup</w:t>
      </w:r>
    </w:p>
    <w:p w:rsidR="00000000" w:rsidDel="00000000" w:rsidP="00000000" w:rsidRDefault="00000000" w:rsidRPr="00000000" w14:paraId="00000012">
      <w:pPr>
        <w:ind w:left="360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(ROOT</w:t>
      </w:r>
    </w:p>
    <w:p w:rsidR="00000000" w:rsidDel="00000000" w:rsidP="00000000" w:rsidRDefault="00000000" w:rsidRPr="00000000" w14:paraId="00000013">
      <w:pPr>
        <w:ind w:left="360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 (S</w:t>
      </w:r>
    </w:p>
    <w:p w:rsidR="00000000" w:rsidDel="00000000" w:rsidP="00000000" w:rsidRDefault="00000000" w:rsidRPr="00000000" w14:paraId="00000014">
      <w:pPr>
        <w:ind w:left="360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   (NP</w:t>
      </w:r>
    </w:p>
    <w:p w:rsidR="00000000" w:rsidDel="00000000" w:rsidP="00000000" w:rsidRDefault="00000000" w:rsidRPr="00000000" w14:paraId="00000015">
      <w:pPr>
        <w:ind w:left="360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     (NP (DT the) (VBG holding) (NN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yellow"/>
          <w:rtl w:val="0"/>
        </w:rPr>
        <w:t xml:space="preserve"> champion</w:t>
      </w: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16">
      <w:pPr>
        <w:ind w:left="360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     (PP (IN of)</w:t>
      </w:r>
    </w:p>
    <w:p w:rsidR="00000000" w:rsidDel="00000000" w:rsidP="00000000" w:rsidRDefault="00000000" w:rsidRPr="00000000" w14:paraId="00000017">
      <w:pPr>
        <w:ind w:left="360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        (NP (NNP World) (NNP Cup))))))</w:t>
      </w:r>
    </w:p>
    <w:p w:rsidR="00000000" w:rsidDel="00000000" w:rsidP="00000000" w:rsidRDefault="00000000" w:rsidRPr="00000000" w14:paraId="00000018">
      <w:pPr>
        <w:ind w:left="360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60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360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360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highlight w:val="white"/>
          <w:rtl w:val="0"/>
        </w:rPr>
        <w:t xml:space="preserve">VV_holding  NP_champion [PP of World Cup]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Always right root, no rule for “of” phrases for example, “striker of Leeds = of Leeds = Leeds” strategy to analyze none phrase is not complete.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usage of idiom &gt;&gt; for learners, idioms learning &gt;&gt; party killer </w:t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color w:val="a4c2f4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rFonts w:ascii="Calibri" w:cs="Calibri" w:eastAsia="Calibri" w:hAnsi="Calibri"/>
          <w:color w:val="a4c2f4"/>
          <w:sz w:val="24"/>
          <w:szCs w:val="24"/>
          <w:highlight w:val="white"/>
          <w:rtl w:val="0"/>
        </w:rPr>
        <w:t xml:space="preserve">purpose :CALL &amp; Introduction 100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2.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the assessment you performed above; 300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ff99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9900"/>
          <w:sz w:val="24"/>
          <w:szCs w:val="24"/>
          <w:highlight w:val="white"/>
          <w:rtl w:val="0"/>
        </w:rPr>
        <w:t xml:space="preserve"> Naturalness(123) 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ff99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9900"/>
          <w:sz w:val="24"/>
          <w:szCs w:val="24"/>
          <w:highlight w:val="white"/>
          <w:rtl w:val="0"/>
        </w:rPr>
        <w:t xml:space="preserve">RR,CI….ratio &gt;&gt; CI Rose has a noticeably high CI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ff99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9900"/>
          <w:sz w:val="24"/>
          <w:szCs w:val="24"/>
          <w:highlight w:val="white"/>
          <w:rtl w:val="0"/>
        </w:rPr>
        <w:t xml:space="preserve">the questionnaire results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color w:val="ff9900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ff9900"/>
          <w:sz w:val="24"/>
          <w:szCs w:val="24"/>
          <w:highlight w:val="white"/>
          <w:rtl w:val="0"/>
        </w:rPr>
        <w:t xml:space="preserve">User response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and the chatbots’ linguistic qualities 300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4a86e8"/>
          <w:sz w:val="24"/>
          <w:szCs w:val="24"/>
          <w:highlight w:val="white"/>
          <w:rtl w:val="0"/>
        </w:rPr>
        <w:t xml:space="preserve">Vocabulary richness, idiom, sentence complexity/length(too short contains less information for study, too long will lose focus), grammar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720"/>
        <w:rPr>
          <w:rFonts w:ascii="Calibri" w:cs="Calibri" w:eastAsia="Calibri" w:hAnsi="Calibri"/>
          <w:color w:val="4a86e8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3. Comparison → conclusion 100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4. Common shortcoming and future work 100 shortcoming: only two subjects</w:t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