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</w:t>
      </w:r>
      <w:r>
        <w:rPr>
          <w:rFonts w:hint="eastAsia"/>
          <w:b/>
          <w:bCs/>
          <w:sz w:val="28"/>
          <w:szCs w:val="36"/>
        </w:rPr>
        <w:t>选择题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MCS-51单片机的定时器T1用作定时方式时是(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A。由内部时钟频率定时，一个时钟周期加1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  <w:lang w:val="en-US" w:eastAsia="zh-CN"/>
        </w:rPr>
        <w:t>B.</w:t>
      </w:r>
      <w:r>
        <w:rPr>
          <w:rFonts w:hint="eastAsia"/>
          <w:highlight w:val="red"/>
        </w:rPr>
        <w:t>由内部时钟频率定时</w:t>
      </w:r>
      <w:r>
        <w:rPr>
          <w:rFonts w:hint="eastAsia"/>
          <w:highlight w:val="red"/>
          <w:lang w:eastAsia="zh-CN"/>
        </w:rPr>
        <w:t>，</w:t>
      </w:r>
      <w:r>
        <w:rPr>
          <w:rFonts w:hint="eastAsia"/>
          <w:highlight w:val="red"/>
        </w:rPr>
        <w:t>一个机器周期加1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由外部时钟频率定时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一个时钟周期加1</w:t>
      </w:r>
    </w:p>
    <w:p>
      <w:pPr>
        <w:rPr>
          <w:rFonts w:hint="eastAsia"/>
        </w:rPr>
      </w:pPr>
      <w:r>
        <w:rPr>
          <w:rFonts w:hint="eastAsia"/>
        </w:rPr>
        <w:t>D，由外部时钟频率定时，一个机器周期加1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</w:t>
      </w:r>
      <w:r>
        <w:rPr>
          <w:rFonts w:hint="eastAsia"/>
          <w:b w:val="0"/>
          <w:bCs w:val="0"/>
          <w:color w:val="0000FF"/>
        </w:rPr>
        <w:t>MCS-51单片机串行口发送数据的次序是下述的顺序(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(1待发送数据送SBUF(2)硬件自动将SCON的T置1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3]经TXD(P3.1)串行发送一数据完毕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(4)用软件将TI清0</w:t>
      </w:r>
    </w:p>
    <w:p>
      <w:pPr>
        <w:rPr>
          <w:rFonts w:hint="eastAsia"/>
          <w:b w:val="0"/>
          <w:bCs w:val="0"/>
          <w:color w:val="0000FF"/>
          <w:highlight w:val="red"/>
          <w:lang w:val="en-US" w:eastAsia="zh-CN"/>
        </w:rPr>
      </w:pPr>
      <w:r>
        <w:rPr>
          <w:rFonts w:hint="eastAsia"/>
          <w:b w:val="0"/>
          <w:bCs w:val="0"/>
          <w:color w:val="0000FF"/>
          <w:highlight w:val="red"/>
          <w:lang w:val="en-US" w:eastAsia="zh-CN"/>
        </w:rPr>
        <w:t>1324</w:t>
      </w:r>
    </w:p>
    <w:p>
      <w:pPr>
        <w:rPr>
          <w:rFonts w:hint="eastAsia"/>
          <w:b w:val="0"/>
          <w:bCs w:val="0"/>
          <w:highlight w:val="red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单片机机器内的数是以(</w:t>
      </w:r>
      <w:r>
        <w:rPr>
          <w:rFonts w:hint="eastAsia"/>
          <w:b w:val="0"/>
          <w:bCs w:val="0"/>
          <w:highlight w:val="red"/>
          <w:lang w:val="en-US" w:eastAsia="zh-CN"/>
        </w:rPr>
        <w:t>补码</w:t>
      </w:r>
      <w:r>
        <w:rPr>
          <w:rFonts w:hint="default"/>
          <w:b w:val="0"/>
          <w:bCs w:val="0"/>
          <w:highlight w:val="none"/>
          <w:lang w:val="en-US" w:eastAsia="zh-CN"/>
        </w:rPr>
        <w:t>)的形式表示的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4.</w:t>
      </w:r>
      <w:r>
        <w:rPr>
          <w:rFonts w:hint="default"/>
          <w:b w:val="0"/>
          <w:bCs w:val="0"/>
          <w:highlight w:val="none"/>
          <w:lang w:val="en-US" w:eastAsia="zh-CN"/>
        </w:rPr>
        <w:t>51单片机响应中断矢量地址是</w:t>
      </w:r>
    </w:p>
    <w:p>
      <w:pPr>
        <w:numPr>
          <w:ilvl w:val="0"/>
          <w:numId w:val="2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中断服务程序的首句地址B，中断服务程序的出口地址</w:t>
      </w:r>
      <w:r>
        <w:rPr>
          <w:rFonts w:hint="eastAsia"/>
          <w:b w:val="0"/>
          <w:bCs w:val="0"/>
          <w:highlight w:val="red"/>
          <w:lang w:val="en-US" w:eastAsia="zh-CN"/>
        </w:rPr>
        <w:t>C</w:t>
      </w:r>
      <w:r>
        <w:rPr>
          <w:rFonts w:hint="default"/>
          <w:b w:val="0"/>
          <w:bCs w:val="0"/>
          <w:highlight w:val="red"/>
          <w:lang w:val="en-US" w:eastAsia="zh-CN"/>
        </w:rPr>
        <w:t>，中断服务程序的</w:t>
      </w:r>
      <w:r>
        <w:rPr>
          <w:rFonts w:hint="eastAsia"/>
          <w:b w:val="0"/>
          <w:bCs w:val="0"/>
          <w:highlight w:val="red"/>
          <w:lang w:val="en-US" w:eastAsia="zh-CN"/>
        </w:rPr>
        <w:t>入口</w:t>
      </w:r>
      <w:r>
        <w:rPr>
          <w:rFonts w:hint="default"/>
          <w:b w:val="0"/>
          <w:bCs w:val="0"/>
          <w:highlight w:val="red"/>
          <w:lang w:val="en-US" w:eastAsia="zh-CN"/>
        </w:rPr>
        <w:t>地址</w:t>
      </w:r>
      <w:r>
        <w:rPr>
          <w:rFonts w:hint="default"/>
          <w:b w:val="0"/>
          <w:bCs w:val="0"/>
          <w:highlight w:val="none"/>
          <w:lang w:val="en-US" w:eastAsia="zh-CN"/>
        </w:rPr>
        <w:t>D.主程序等待中断指令的地址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>5.</w:t>
      </w:r>
      <w:r>
        <w:rPr>
          <w:rFonts w:hint="default"/>
          <w:b w:val="0"/>
          <w:bCs w:val="0"/>
          <w:color w:val="0000FF"/>
          <w:highlight w:val="none"/>
          <w:lang w:val="en-US" w:eastAsia="zh-CN"/>
        </w:rPr>
        <w:t>51单片机定时器TO的溢出标志TFO，若计满数在CPU响应中断后(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highlight w:val="none"/>
          <w:lang w:val="en-US" w:eastAsia="zh-CN"/>
        </w:rPr>
      </w:pPr>
      <w:r>
        <w:rPr>
          <w:rFonts w:hint="default"/>
          <w:b w:val="0"/>
          <w:bCs w:val="0"/>
          <w:color w:val="0000FF"/>
          <w:highlight w:val="red"/>
          <w:lang w:val="en-US" w:eastAsia="zh-CN"/>
        </w:rPr>
        <w:t>A由硬件清零</w:t>
      </w:r>
      <w:r>
        <w:rPr>
          <w:rFonts w:hint="default"/>
          <w:b w:val="0"/>
          <w:bCs w:val="0"/>
          <w:color w:val="0000FF"/>
          <w:highlight w:val="none"/>
          <w:lang w:val="en-US" w:eastAsia="zh-CN"/>
        </w:rPr>
        <w:t xml:space="preserve"> B，由软件清零 CA和B都可以 D随机状态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启动定时器T0开始定时的语句是()。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red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CTRO==1;D.TRO==0B.TRO=0;</w:t>
      </w:r>
      <w:r>
        <w:rPr>
          <w:rFonts w:hint="default"/>
          <w:b w:val="0"/>
          <w:bCs w:val="0"/>
          <w:highlight w:val="red"/>
          <w:lang w:val="en-US" w:eastAsia="zh-CN"/>
        </w:rPr>
        <w:t>A TRO=1;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MCS-51单片机在同一级别里除INTO外，级别最高的中断源是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A 外部中断1</w:t>
      </w:r>
      <w:r>
        <w:rPr>
          <w:rFonts w:hint="default"/>
          <w:b w:val="0"/>
          <w:bCs w:val="0"/>
          <w:highlight w:val="red"/>
          <w:lang w:val="en-US" w:eastAsia="zh-CN"/>
        </w:rPr>
        <w:t xml:space="preserve"> B定时器TO</w:t>
      </w:r>
      <w:r>
        <w:rPr>
          <w:rFonts w:hint="default"/>
          <w:b w:val="0"/>
          <w:bCs w:val="0"/>
          <w:highlight w:val="none"/>
          <w:lang w:val="en-US" w:eastAsia="zh-CN"/>
        </w:rPr>
        <w:t>C定时器T1 D外部中断0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color w:val="0000FF"/>
          <w:highlight w:val="none"/>
          <w:lang w:val="en-US" w:eastAsia="zh-CN"/>
        </w:rPr>
      </w:pPr>
      <w:r>
        <w:rPr>
          <w:rFonts w:hint="default"/>
          <w:b w:val="0"/>
          <w:bCs w:val="0"/>
          <w:color w:val="0000FF"/>
          <w:highlight w:val="none"/>
          <w:lang w:val="en-US" w:eastAsia="zh-CN"/>
        </w:rPr>
        <w:t>当CPU响应定时器T1的中断请求后，程序计数器PC的内容是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highlight w:val="red"/>
          <w:lang w:val="en-US" w:eastAsia="zh-CN"/>
        </w:rPr>
      </w:pP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 xml:space="preserve">A 0003H        B 000BH        C 00013H       </w:t>
      </w:r>
      <w:r>
        <w:rPr>
          <w:rFonts w:hint="eastAsia"/>
          <w:b w:val="0"/>
          <w:bCs w:val="0"/>
          <w:color w:val="0000FF"/>
          <w:highlight w:val="red"/>
          <w:lang w:val="en-US" w:eastAsia="zh-CN"/>
        </w:rPr>
        <w:t xml:space="preserve"> D001BH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highlight w:val="red"/>
          <w:lang w:val="en-US" w:eastAsia="zh-CN"/>
        </w:rPr>
      </w:pPr>
      <w:r>
        <w:rPr>
          <w:rFonts w:hint="eastAsia"/>
          <w:b w:val="0"/>
          <w:bCs w:val="0"/>
          <w:color w:val="0000FF"/>
          <w:highlight w:val="red"/>
          <w:lang w:val="en-US" w:eastAsia="zh-CN"/>
        </w:rPr>
        <w:t>考察各个中断源的入口地址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color w:val="0000FF"/>
          <w:highlight w:val="none"/>
          <w:lang w:val="en-US" w:eastAsia="zh-CN"/>
        </w:rPr>
      </w:pPr>
      <w:r>
        <w:rPr>
          <w:rFonts w:hint="default"/>
          <w:b w:val="0"/>
          <w:bCs w:val="0"/>
          <w:color w:val="0000FF"/>
          <w:highlight w:val="none"/>
          <w:lang w:val="en-US" w:eastAsia="zh-CN"/>
        </w:rPr>
        <w:t>P1口的每一位能区动()。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>A.2</w:t>
      </w:r>
      <w:r>
        <w:rPr>
          <w:rFonts w:hint="default"/>
          <w:b w:val="0"/>
          <w:bCs w:val="0"/>
          <w:color w:val="0000FF"/>
          <w:highlight w:val="none"/>
          <w:lang w:val="en-US" w:eastAsia="zh-CN"/>
        </w:rPr>
        <w:t>个TTL</w:t>
      </w: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>低</w:t>
      </w:r>
      <w:r>
        <w:rPr>
          <w:rFonts w:hint="default"/>
          <w:b w:val="0"/>
          <w:bCs w:val="0"/>
          <w:color w:val="0000FF"/>
          <w:highlight w:val="none"/>
          <w:lang w:val="en-US" w:eastAsia="zh-CN"/>
        </w:rPr>
        <w:t>电平负载B</w:t>
      </w:r>
      <w:r>
        <w:rPr>
          <w:rFonts w:hint="default"/>
          <w:b w:val="0"/>
          <w:bCs w:val="0"/>
          <w:color w:val="0000FF"/>
          <w:highlight w:val="red"/>
          <w:lang w:val="en-US" w:eastAsia="zh-CN"/>
        </w:rPr>
        <w:t>.4个TTL低电平负载</w:t>
      </w: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>C.8个TTL低</w:t>
      </w:r>
      <w:r>
        <w:rPr>
          <w:rFonts w:hint="default"/>
          <w:b w:val="0"/>
          <w:bCs w:val="0"/>
          <w:color w:val="0000FF"/>
          <w:highlight w:val="none"/>
          <w:lang w:val="en-US" w:eastAsia="zh-CN"/>
        </w:rPr>
        <w:t>电平负载D.10个</w:t>
      </w: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>T</w:t>
      </w:r>
      <w:r>
        <w:rPr>
          <w:rFonts w:hint="default"/>
          <w:b w:val="0"/>
          <w:bCs w:val="0"/>
          <w:color w:val="0000FF"/>
          <w:highlight w:val="none"/>
          <w:lang w:val="en-US" w:eastAsia="zh-CN"/>
        </w:rPr>
        <w:t>TL</w:t>
      </w: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>低</w:t>
      </w:r>
      <w:r>
        <w:rPr>
          <w:rFonts w:hint="default"/>
          <w:b w:val="0"/>
          <w:bCs w:val="0"/>
          <w:color w:val="0000FF"/>
          <w:highlight w:val="none"/>
          <w:lang w:val="en-US" w:eastAsia="zh-CN"/>
        </w:rPr>
        <w:t>电平</w:t>
      </w: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>负载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访</w:t>
      </w:r>
      <w:r>
        <w:rPr>
          <w:rFonts w:hint="eastAsia"/>
          <w:b w:val="0"/>
          <w:bCs w:val="0"/>
          <w:highlight w:val="none"/>
          <w:lang w:val="en-US" w:eastAsia="zh-CN"/>
        </w:rPr>
        <w:t>问</w:t>
      </w:r>
      <w:r>
        <w:rPr>
          <w:rFonts w:hint="default"/>
          <w:b w:val="0"/>
          <w:bCs w:val="0"/>
          <w:highlight w:val="none"/>
          <w:lang w:val="en-US" w:eastAsia="zh-CN"/>
        </w:rPr>
        <w:t>外部数据存储器时，不起作用的信号是()。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RD非      B.WR非        C.PSEN非         </w:t>
      </w:r>
      <w:r>
        <w:rPr>
          <w:rFonts w:hint="eastAsia"/>
          <w:b w:val="0"/>
          <w:bCs w:val="0"/>
          <w:highlight w:val="red"/>
          <w:lang w:val="en-US" w:eastAsia="zh-CN"/>
        </w:rPr>
        <w:t xml:space="preserve"> D.ALE非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0000FF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访问外部数据储存器时不起作用的信号是ALE。数据存储器是存储一些手机运行过程中须暂时保留的信息，当访问外部程序存储器或数据存储器时，ALE(地址锁存允许)输出脉冲用于锁存地址的低8位字节，不起作用。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11、MCS-51单片机中既可以作为通用I/0，又可以作地址/数据复用的是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highlight w:val="red"/>
          <w:lang w:val="en-US" w:eastAsia="zh-CN"/>
        </w:rPr>
        <w:t>A</w:t>
      </w:r>
      <w:r>
        <w:rPr>
          <w:rFonts w:hint="default"/>
          <w:b w:val="0"/>
          <w:bCs w:val="0"/>
          <w:color w:val="00B0F0"/>
          <w:highlight w:val="red"/>
          <w:lang w:val="en-US" w:eastAsia="zh-CN"/>
        </w:rPr>
        <w:t>PO口</w:t>
      </w:r>
      <w:r>
        <w:rPr>
          <w:rFonts w:hint="eastAsia"/>
          <w:b w:val="0"/>
          <w:bCs w:val="0"/>
          <w:color w:val="00B0F0"/>
          <w:highlight w:val="red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 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B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P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1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口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       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CP2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口           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D.P3口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12、若MCS-51单片机晶振频率为6MHz时，ALE引脚输出的脉冲频率是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red"/>
          <w:lang w:val="en-US" w:eastAsia="zh-CN"/>
        </w:rPr>
      </w:pP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A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6MHz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           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B.3MHz  C.2MHz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       </w:t>
      </w:r>
      <w:r>
        <w:rPr>
          <w:rFonts w:hint="default"/>
          <w:b w:val="0"/>
          <w:bCs w:val="0"/>
          <w:color w:val="00B0F0"/>
          <w:highlight w:val="red"/>
          <w:lang w:val="en-US" w:eastAsia="zh-CN"/>
        </w:rPr>
        <w:t>D</w:t>
      </w:r>
      <w:r>
        <w:rPr>
          <w:rFonts w:hint="eastAsia"/>
          <w:b w:val="0"/>
          <w:bCs w:val="0"/>
          <w:color w:val="00B0F0"/>
          <w:highlight w:val="red"/>
          <w:lang w:val="en-US" w:eastAsia="zh-CN"/>
        </w:rPr>
        <w:t xml:space="preserve"> 1</w:t>
      </w:r>
      <w:r>
        <w:rPr>
          <w:rFonts w:hint="default"/>
          <w:b w:val="0"/>
          <w:bCs w:val="0"/>
          <w:color w:val="00B0F0"/>
          <w:highlight w:val="red"/>
          <w:lang w:val="en-US" w:eastAsia="zh-CN"/>
        </w:rPr>
        <w:t>MHz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当没有外部数据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instrText xml:space="preserve"> HYPERLINK "https://zhidao.baidu.com/search?word=%E5%AD%98%E5%82%A8%E5%99%A8&amp;fr=iknow_pc_qb_highlight"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t>存储器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访问时，ALE以1/6 振荡频率固定输出正脉冲，当没有外部数据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instrText xml:space="preserve"> HYPERLINK "https://zhidao.baidu.com/search?word=%E5%AD%98%E5%82%A8%E5%99%A8&amp;fr=iknow_pc_qb_highlight"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t>存储器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访问时，ALE以1/6 振荡频率固定输出正脉冲，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13.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8051单片机既可以位寻址又可以字节寻址的单元是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highlight w:val="red"/>
          <w:lang w:val="en-US" w:eastAsia="zh-CN"/>
        </w:rPr>
        <w:t xml:space="preserve">A,88H  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B.8AH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                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C.30H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 xml:space="preserve">      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D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,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3FH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MCS-51单片机复位后，将P0、P3口的状态为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A.00H     </w:t>
      </w:r>
      <w:r>
        <w:rPr>
          <w:rFonts w:hint="eastAsia"/>
          <w:b w:val="0"/>
          <w:bCs w:val="0"/>
          <w:highlight w:val="red"/>
          <w:lang w:val="en-US" w:eastAsia="zh-CN"/>
        </w:rPr>
        <w:t xml:space="preserve">B.FFH  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   C</w:t>
      </w:r>
      <w:r>
        <w:rPr>
          <w:rFonts w:hint="default"/>
          <w:b w:val="0"/>
          <w:bCs w:val="0"/>
          <w:highlight w:val="none"/>
          <w:lang w:val="en-US" w:eastAsia="zh-CN"/>
        </w:rPr>
        <w:t>不确定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      </w:t>
      </w:r>
      <w:r>
        <w:rPr>
          <w:rFonts w:hint="default"/>
          <w:b w:val="0"/>
          <w:bCs w:val="0"/>
          <w:highlight w:val="none"/>
          <w:lang w:val="en-US" w:eastAsia="zh-CN"/>
        </w:rPr>
        <w:t>D，不断变化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9195A3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上电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73131"/>
          <w:spacing w:val="0"/>
          <w:sz w:val="15"/>
          <w:szCs w:val="15"/>
          <w:shd w:val="clear" w:fill="FFFFFF"/>
        </w:rPr>
        <w:t>复位后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都是高电平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15.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8051单片机的PC中存放的是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B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.当前正在执行的指令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red"/>
          <w:lang w:val="en-US" w:eastAsia="zh-CN"/>
        </w:rPr>
      </w:pPr>
      <w:r>
        <w:rPr>
          <w:rFonts w:hint="eastAsia"/>
          <w:b w:val="0"/>
          <w:bCs w:val="0"/>
          <w:color w:val="00B0F0"/>
          <w:highlight w:val="red"/>
          <w:lang w:val="en-US" w:eastAsia="zh-CN"/>
        </w:rPr>
        <w:t>A下一</w:t>
      </w:r>
      <w:r>
        <w:rPr>
          <w:rFonts w:hint="default"/>
          <w:b w:val="0"/>
          <w:bCs w:val="0"/>
          <w:color w:val="00B0F0"/>
          <w:highlight w:val="red"/>
          <w:lang w:val="en-US" w:eastAsia="zh-CN"/>
        </w:rPr>
        <w:t>条指令的地址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C当前正在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执行指令的地址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00B0F0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下一条要执行的指令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在C51程序设计中，对单片机特殊功能寄存器的定义语句是</w:t>
      </w:r>
    </w:p>
    <w:p>
      <w:pPr>
        <w:widowControl w:val="0"/>
        <w:numPr>
          <w:ilvl w:val="0"/>
          <w:numId w:val="7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 xml:space="preserve">sfr </w:t>
      </w: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B.bit            C.INT         D.XBYTE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MCS-51单片机晶振频率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F</w:t>
      </w: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sc为6MHz，定时器工作在方式1时，其最大时时间约为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A.25.5ms B.12.8ms C.65.5msD .32.8ms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18、若8051单片机的中断优先级寄存器(IP)=02H，则单片机中断优先级高的是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A.INTO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           </w:t>
      </w:r>
      <w:r>
        <w:rPr>
          <w:rFonts w:hint="default"/>
          <w:b w:val="0"/>
          <w:bCs w:val="0"/>
          <w:highlight w:val="none"/>
          <w:lang w:val="en-US" w:eastAsia="zh-CN"/>
        </w:rPr>
        <w:t>B.INT1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            </w:t>
      </w:r>
      <w:r>
        <w:rPr>
          <w:rFonts w:hint="eastAsia"/>
          <w:b w:val="0"/>
          <w:bCs w:val="0"/>
          <w:highlight w:val="red"/>
          <w:lang w:val="en-US" w:eastAsia="zh-CN"/>
        </w:rPr>
        <w:t xml:space="preserve"> </w:t>
      </w:r>
      <w:r>
        <w:rPr>
          <w:rFonts w:hint="default"/>
          <w:b w:val="0"/>
          <w:bCs w:val="0"/>
          <w:highlight w:val="red"/>
          <w:lang w:val="en-US" w:eastAsia="zh-CN"/>
        </w:rPr>
        <w:t>C.TO</w:t>
      </w:r>
      <w:r>
        <w:rPr>
          <w:rFonts w:hint="eastAsia"/>
          <w:b w:val="0"/>
          <w:bCs w:val="0"/>
          <w:highlight w:val="red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                  </w:t>
      </w:r>
      <w:r>
        <w:rPr>
          <w:rFonts w:hint="default"/>
          <w:b w:val="0"/>
          <w:bCs w:val="0"/>
          <w:highlight w:val="none"/>
          <w:lang w:val="en-US" w:eastAsia="zh-CN"/>
        </w:rPr>
        <w:t>D.T1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19.</w:t>
      </w:r>
      <w:r>
        <w:rPr>
          <w:rFonts w:hint="default"/>
          <w:b w:val="0"/>
          <w:bCs w:val="0"/>
          <w:highlight w:val="none"/>
          <w:lang w:val="en-US" w:eastAsia="zh-CN"/>
        </w:rPr>
        <w:t>8051单片机程序存储器的0003H地址单元是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复位入口 </w:t>
      </w:r>
      <w:r>
        <w:rPr>
          <w:rFonts w:hint="eastAsia"/>
          <w:b w:val="0"/>
          <w:bCs w:val="0"/>
          <w:highlight w:val="none"/>
          <w:lang w:val="en-US" w:eastAsia="zh-CN"/>
        </w:rPr>
        <w:t>（</w:t>
      </w:r>
      <w:r>
        <w:rPr>
          <w:rFonts w:hint="default"/>
          <w:b w:val="0"/>
          <w:bCs w:val="0"/>
          <w:highlight w:val="none"/>
          <w:lang w:val="en-US" w:eastAsia="zh-CN"/>
        </w:rPr>
        <w:t>B</w:t>
      </w:r>
      <w:r>
        <w:rPr>
          <w:rFonts w:hint="eastAsia"/>
          <w:b w:val="0"/>
          <w:bCs w:val="0"/>
          <w:highlight w:val="none"/>
          <w:lang w:val="en-US" w:eastAsia="zh-CN"/>
        </w:rPr>
        <w:t>）</w:t>
      </w:r>
      <w:r>
        <w:rPr>
          <w:rFonts w:hint="default"/>
          <w:b w:val="0"/>
          <w:bCs w:val="0"/>
          <w:highlight w:val="none"/>
          <w:lang w:val="en-US" w:eastAsia="zh-CN"/>
        </w:rPr>
        <w:t xml:space="preserve">TO溢出中断入口 </w:t>
      </w:r>
      <w:r>
        <w:rPr>
          <w:rFonts w:hint="eastAsia"/>
          <w:b w:val="0"/>
          <w:bCs w:val="0"/>
          <w:highlight w:val="none"/>
          <w:lang w:val="en-US" w:eastAsia="zh-CN"/>
        </w:rPr>
        <w:t>（C）</w:t>
      </w:r>
      <w:r>
        <w:rPr>
          <w:rFonts w:hint="default"/>
          <w:b w:val="0"/>
          <w:bCs w:val="0"/>
          <w:highlight w:val="red"/>
          <w:lang w:val="en-US" w:eastAsia="zh-CN"/>
        </w:rPr>
        <w:t>INTO中断入口</w:t>
      </w:r>
      <w:r>
        <w:rPr>
          <w:rFonts w:hint="eastAsia"/>
          <w:b w:val="0"/>
          <w:bCs w:val="0"/>
          <w:highlight w:val="red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      （D）</w:t>
      </w:r>
      <w:r>
        <w:rPr>
          <w:rFonts w:hint="default"/>
          <w:b w:val="0"/>
          <w:bCs w:val="0"/>
          <w:highlight w:val="none"/>
          <w:lang w:val="en-US" w:eastAsia="zh-CN"/>
        </w:rPr>
        <w:t>INT1中断入口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2E75B6" w:themeColor="accent1" w:themeShade="BF"/>
          <w:highlight w:val="none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color w:val="2E75B6" w:themeColor="accent1" w:themeShade="BF"/>
          <w:highlight w:val="none"/>
          <w:lang w:val="en-US" w:eastAsia="zh-CN"/>
        </w:rPr>
      </w:pPr>
      <w:r>
        <w:rPr>
          <w:rFonts w:hint="default"/>
          <w:b w:val="0"/>
          <w:bCs w:val="0"/>
          <w:color w:val="2E75B6" w:themeColor="accent1" w:themeShade="BF"/>
          <w:highlight w:val="none"/>
          <w:lang w:val="en-US" w:eastAsia="zh-CN"/>
        </w:rPr>
        <w:t>C51程序设计中，表示内部RAM直接寻址的存储器类型关键字是</w:t>
      </w:r>
    </w:p>
    <w:p>
      <w:pPr>
        <w:numPr>
          <w:ilvl w:val="0"/>
          <w:numId w:val="10"/>
        </w:numPr>
        <w:rPr>
          <w:rFonts w:hint="eastAsia"/>
          <w:b w:val="0"/>
          <w:bCs w:val="0"/>
          <w:color w:val="2E75B6" w:themeColor="accent1" w:themeShade="BF"/>
          <w:highlight w:val="none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highlight w:val="none"/>
          <w:lang w:val="en-US" w:eastAsia="zh-CN"/>
        </w:rPr>
        <w:t xml:space="preserve">bdata      </w:t>
      </w:r>
      <w:r>
        <w:rPr>
          <w:rFonts w:hint="eastAsia"/>
          <w:b w:val="0"/>
          <w:bCs w:val="0"/>
          <w:color w:val="2E75B6" w:themeColor="accent1" w:themeShade="BF"/>
          <w:highlight w:val="red"/>
          <w:lang w:val="en-US" w:eastAsia="zh-CN"/>
        </w:rPr>
        <w:t xml:space="preserve">（B）data  </w:t>
      </w:r>
      <w:r>
        <w:rPr>
          <w:rFonts w:hint="eastAsia"/>
          <w:b w:val="0"/>
          <w:bCs w:val="0"/>
          <w:color w:val="2E75B6" w:themeColor="accent1" w:themeShade="BF"/>
          <w:highlight w:val="none"/>
          <w:lang w:val="en-US" w:eastAsia="zh-CN"/>
        </w:rPr>
        <w:t xml:space="preserve">      （C）idata                （D）xdata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2E75B6" w:themeColor="accent1" w:themeShade="BF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2E75B6" w:themeColor="accent1" w:themeShade="BF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32"/>
          <w:szCs w:val="40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highlight w:val="none"/>
          <w:lang w:val="en-US" w:eastAsia="zh-CN"/>
        </w:rPr>
        <w:t>二、解答题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1.简述单片机的C语言特点。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①.由很多函数组成，模块化结构清晰，可读性和可维护性良好，便于开发（模块化编程）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②.有丰富的库函数，可以大大减少编程量，提高效率（库函数）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③.不需要编程的人去了解机器硬件和指令系统，只需要简单地了解存储器结构（对新手友好）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④方便管理内部寄存器分配等细节问题。不过对硬件的控制有限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哪些变量类型是51单片机直接支持的?列出变量的类型、长度和值域。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drawing>
          <wp:inline distT="0" distB="0" distL="114300" distR="114300">
            <wp:extent cx="5273675" cy="2703195"/>
            <wp:effectExtent l="0" t="0" r="14605" b="9525"/>
            <wp:docPr id="7" name="图片 7" descr="24a4fe8123a5c94af9772adcc607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4a4fe8123a5c94af9772adcc60797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简述C51的数据存储类型。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80C51单片机的存储区域可以分成三类：片内RAM，片外RAM，ROM（程序存储区）。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在片内RAM里有三种数据存储类型，分别是可以直接寻址的data,间接寻址的idata，位寻址的bdata.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在片外RAM里有两种数据存储类型，分别是可以分页间接寻址的pdata,间接寻址的xdata。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在ROM里，有间接寻址的code存储类型。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C51中的中断函数和一般的函数有什么不同?从概念和使用上说明。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从概念上，中断函数是由触发中断事件后自动执行的函数，用于执行对应中断事件发生时要做的事。而一般函数就是在程序里根据调用顺序主动去执行的函数。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在使用上，中断函数不可以有返回值也没有参数，不能去直接调用中断函数如果调用了其他函数，那么他们俩所用的寄存器必须相同。而一般的函数就没有这些限制，使用起来比较灵活。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什么是单片机的振荡周期、 状态时钟周期、机器周期和指令周期?它们之间有什么关系?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我们把单片机振荡器的振荡频率倒数称为振荡周期，状态时钟周期是单片机内部时钟信号的周期，它是振荡周期的2倍。我们把完成一条指令分成若干个阶段，每个阶段执行相应的动作，我们把执行这样的一个动作所用的时间称为机器周期，机器周期等于6倍的时钟周期等于12倍的振荡周期。完成一条指令所用的时间为指令周期，通常是1~4个机器周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如何消除键盘的料动 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一：采用软件消除抖动。具体思想是这样的：首先设置一个bit型的按键标志位，默认按键没有按下值为0，当检测到按键按下后且标志位为0时，软件延时一段时间（10ms），再不断地去检测按键的状态，如果两次按键的状态一样，则表明是去除了抖动的有效按下，将标志位置1。当按键松开时，同样如此，当检测到有效松开时，标志位置0。否则认为是抖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二:采用硬件消除抖动。通过搭建外围的RC去抖电路等去抖电路来去除按键的抖动。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MCS-51单片机扩展系统中，外部程序存储器和数据存储器共用16位地址线和8位数据线，扩展空间都为64KB，为什么两个存储空间不会发生冲突？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因为访问他们两个的控制信号是不同的。程序存储器的选通信号是PSEN（低电平有效），数据存储器的控制信号是WR、RD（低电平有效），并且他们都有各自定义好的地址范围，所以不会发生冲突。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B0F0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9.</w:t>
      </w:r>
      <w:r>
        <w:rPr>
          <w:rFonts w:hint="default"/>
          <w:b w:val="0"/>
          <w:bCs w:val="0"/>
          <w:color w:val="00B0F0"/>
          <w:highlight w:val="none"/>
          <w:lang w:val="en-US" w:eastAsia="zh-CN"/>
        </w:rPr>
        <w:t>80C51单片机程序存储器的特殊地址单元是如何定义的</w:t>
      </w:r>
      <w:r>
        <w:rPr>
          <w:rFonts w:hint="eastAsia"/>
          <w:b w:val="0"/>
          <w:bCs w:val="0"/>
          <w:color w:val="00B0F0"/>
          <w:highlight w:val="none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B0F0"/>
          <w:highlight w:val="none"/>
          <w:lang w:val="en-US" w:eastAsia="zh-CN"/>
        </w:rPr>
      </w:pPr>
      <w:r>
        <w:drawing>
          <wp:inline distT="0" distB="0" distL="114300" distR="114300">
            <wp:extent cx="5273675" cy="1475105"/>
            <wp:effectExtent l="0" t="0" r="1460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5720" cy="112014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7080" cy="269748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10.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80C51单片机的PSW寄存器各个标志位的含义是什么?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CY：进位和借位的标志位，当有进位、借位时，CY为1，否则为0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AC:辅助进位和借位的标志位，当低半字节有进位、借位，AC=1，否则为0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F0：用户自定义的标志位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RS1、RS0：当前工作寄存器的选择位。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OV：溢出标志位。当A累加器中的结果溢出时OV=1，否则为0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P：奇偶校验位。当A累加器中的结果“1”的个数为偶数的时候P=1.否则为0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42460" cy="762000"/>
            <wp:effectExtent l="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11.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80C51单片机的片内、片外程序存储器和数据存储器如何选择 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89"/>
        </w:tabs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通过EA引脚来选择程序存储器ROM，EA=1，选择片内ROM，EA=0，选择片外ROM。</w:t>
      </w:r>
    </w:p>
    <w:p>
      <w:pPr>
        <w:widowControl w:val="0"/>
        <w:numPr>
          <w:ilvl w:val="0"/>
          <w:numId w:val="0"/>
        </w:numPr>
        <w:tabs>
          <w:tab w:val="left" w:pos="1289"/>
        </w:tabs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而选择RAM是由访问数据存储器的指令决定的，用MOV指令对片内RAM完成读写操作，用MOVX指令访问片外RAM。</w:t>
      </w:r>
    </w:p>
    <w:p>
      <w:pPr>
        <w:widowControl w:val="0"/>
        <w:numPr>
          <w:ilvl w:val="0"/>
          <w:numId w:val="0"/>
        </w:numPr>
        <w:tabs>
          <w:tab w:val="left" w:pos="1289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12.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80C51单片机中断响应的条件有哪些?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①要有中断请求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②相应的中断允许位要为1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③CPU开了总中断EA=1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④CPU没有在处理同级、或者更高优先级的中断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 xml:space="preserve">⑤当前所查询的周期是要执行指令的最后一个机器周期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⑥正在执行的指令不是RETI或者一些访问IE或者IP寄存器的指令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13.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80C51单片机在串行通讯中有哪四种工作方式?波特率是如何确定的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有方式0、方式1、方式2、方式3四种工作方式。其中方式0是作为同步移位寄存器的，用来拓展单片机的输入输出口，它的波特率固定为fosc的1/12.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方式1是用来双机串行通信的，是10位的帧格式，它的波特率为。方式2是和方式3是九位的异步通信接口，方式2的波特率为fosc(2^smod/64)。方式1的波特率和方式3的波特率都为定时器T1的溢出率*(2^smod/32)。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单片机与I/0设备之间的数据传送有哪些方式?各有什么特点 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有条件传输方式、无条件传输方式、DMA方式、中断传输方式。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无条件传输方式是外设和CPU直接进行数据的输入和输出，特点是接口电路简单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条件传输方式是CPU需要不断查询外设是否准备就绪，只有准备好了才可以和外设进行数据的传送，不然就只能在原地等待。特点是CPU利用率低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中断传输方式是当外设准备好了，就向CPU 发送一次中断请求，CPU接受到请求后，会停止正在执行的操作转而去执行中断服务函数，执行完毕后再返回刚才的地方执行。特点是CPU利用率高，不需要一直等待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DMA是外设和存储器的直接数据传送方式，不需要经过CPU，特点是外围接口电路复杂，但是传输速度非常快。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1</w:t>
      </w:r>
      <w:r>
        <w:rPr>
          <w:rFonts w:hint="eastAsia"/>
          <w:b w:val="0"/>
          <w:bCs w:val="0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5</w:t>
      </w:r>
      <w:r>
        <w:rPr>
          <w:rFonts w:hint="default"/>
          <w:b w:val="0"/>
          <w:bCs w:val="0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、D/A与A/D转换器的主要功能是什么?其对应芯片在选择使用时应考虑的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要性能指标和接口参数有哪些 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1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6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、12C总线主机向从器件发送2个字节的传输时序是什么?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当I2C总线主机向从器件发送两个字节的传输时，传输时序如下：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主机发送起始信号（Start）：主机将SCL拉低后，再将SDA由高电平拉低，表示数据传输开始。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主机发送器件地址和写信号：主机在总线上发送指令字节，其中包含了要访问的设备地址及写命令。地址和命令字节都是8位长，并以ACK（应答）信号结束。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主机发送第一个数据字节：主机将待发送的第一个8位数据字节通过SDA线发送给从器件，然后等待接收到ACK信号。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主机发送第二个数据字节：主机将待发送的第二个8位数据字节通过SDA线发送给件，然后等待接收到NACK（非应答）信号。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主机发送停止信号（Stop）：主机先将SCL拉低，然后再将SDA由低电平拉高，表示数据传输结束。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/>
          <w:bCs/>
          <w:color w:val="auto"/>
          <w:sz w:val="32"/>
          <w:szCs w:val="40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highlight w:val="none"/>
          <w:lang w:val="en-US" w:eastAsia="zh-CN"/>
        </w:rPr>
        <w:t>综合应用题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1.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用单片机的P1口输出控制8个LED流水灯(共阳方式)从LED1(P1.0)到LED8(P1.7)，每次一个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L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ED发光，亮500ms(延时方式)，并不断循环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。同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时在INT0使用一个按键(中断方式)，按下启动流水灯、再按下停止流才了的循环点亮。画出基本电路图并且编程实现。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2.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在8051系统中，已知振荡频率是12MHz，用定时器/计数器T1实现从p1.1产生高电平宽度是10ms，低电平宽度是20ms的矩形波，试编程实现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3.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有一包装流水线，每通过一个产品就向80C51单片机P3.4/T0引脚发送脉冲信号。试编写程序，实现产品每计数24瓶时由P1.0发出一个正脉冲的控制信号。同时在数码管上显示打包数(要求用2位数码管显示，画出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数码管与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单片机连接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的电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路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4.80C51单片机片外扩展1片数据存储器62C256和1片A/D转换器ADCO809采用译码器寻址。要求ADC0809采用查询方式，分别完成对8路模拟信号轮流采样，并依次把转换结果存储到所扩展的片外数据存储器62C256中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请画出单片机与外设的连接图，包括译码器电路、存储器和A/D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写出相应的RAM芯片62256和ADC0809的访问地址范围?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编写程序，实现分别对8路模拟信号轮流采样，并依次把转换结果存储至展的片外数据存储器中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用2个8K的RAM芯片6264和DACO832芯片设计一个单片机外设结构，用138译码器全译码方式，RAM首地址是2000H，DACO832的地址 自行决定。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写出2个RAM芯片各自的地址范围?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)画出单片机与外设的连接图，包括译码器电路、存储器和D/A芯片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输出一个周期100ms.高度5v的锯齿形。写出程序。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00326"/>
    <w:multiLevelType w:val="singleLevel"/>
    <w:tmpl w:val="8BB00326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DFF551"/>
    <w:multiLevelType w:val="singleLevel"/>
    <w:tmpl w:val="B2DFF55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A325C1D"/>
    <w:multiLevelType w:val="singleLevel"/>
    <w:tmpl w:val="DA325C1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DC862034"/>
    <w:multiLevelType w:val="singleLevel"/>
    <w:tmpl w:val="DC862034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E4B39570"/>
    <w:multiLevelType w:val="singleLevel"/>
    <w:tmpl w:val="E4B39570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67AAB23"/>
    <w:multiLevelType w:val="singleLevel"/>
    <w:tmpl w:val="E67AAB2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F23B6DDE"/>
    <w:multiLevelType w:val="singleLevel"/>
    <w:tmpl w:val="F23B6DDE"/>
    <w:lvl w:ilvl="0" w:tentative="0">
      <w:start w:val="1"/>
      <w:numFmt w:val="upperLetter"/>
      <w:suff w:val="nothing"/>
      <w:lvlText w:val="%1，"/>
      <w:lvlJc w:val="left"/>
    </w:lvl>
  </w:abstractNum>
  <w:abstractNum w:abstractNumId="7">
    <w:nsid w:val="F7AF301E"/>
    <w:multiLevelType w:val="multilevel"/>
    <w:tmpl w:val="F7AF301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BBEA7C9"/>
    <w:multiLevelType w:val="singleLevel"/>
    <w:tmpl w:val="0BBEA7C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30813754"/>
    <w:multiLevelType w:val="singleLevel"/>
    <w:tmpl w:val="3081375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3C83C937"/>
    <w:multiLevelType w:val="singleLevel"/>
    <w:tmpl w:val="3C83C937"/>
    <w:lvl w:ilvl="0" w:tentative="0">
      <w:start w:val="20"/>
      <w:numFmt w:val="decimal"/>
      <w:suff w:val="nothing"/>
      <w:lvlText w:val="%1，"/>
      <w:lvlJc w:val="left"/>
    </w:lvl>
  </w:abstractNum>
  <w:abstractNum w:abstractNumId="11">
    <w:nsid w:val="597EFAC2"/>
    <w:multiLevelType w:val="singleLevel"/>
    <w:tmpl w:val="597EFAC2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B219733"/>
    <w:multiLevelType w:val="singleLevel"/>
    <w:tmpl w:val="5B21973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E5B82BB"/>
    <w:multiLevelType w:val="singleLevel"/>
    <w:tmpl w:val="6E5B82B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>
    <w:nsid w:val="72703D55"/>
    <w:multiLevelType w:val="singleLevel"/>
    <w:tmpl w:val="72703D55"/>
    <w:lvl w:ilvl="0" w:tentative="0">
      <w:start w:val="1"/>
      <w:numFmt w:val="upperLetter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0"/>
  </w:num>
  <w:num w:numId="10">
    <w:abstractNumId w:val="14"/>
  </w:num>
  <w:num w:numId="11">
    <w:abstractNumId w:val="2"/>
  </w:num>
  <w:num w:numId="12">
    <w:abstractNumId w:val="0"/>
  </w:num>
  <w:num w:numId="13">
    <w:abstractNumId w:val="1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mQ4MzdkODFkMzAxNjlkYjZiOGM5MWE5Nzc5MjUifQ=="/>
  </w:docVars>
  <w:rsids>
    <w:rsidRoot w:val="44AA07D2"/>
    <w:rsid w:val="0A3E7253"/>
    <w:rsid w:val="1711641B"/>
    <w:rsid w:val="17E84C6F"/>
    <w:rsid w:val="1C7D00AF"/>
    <w:rsid w:val="1F666BD8"/>
    <w:rsid w:val="1FB21E1D"/>
    <w:rsid w:val="22A63A99"/>
    <w:rsid w:val="3BE64AF3"/>
    <w:rsid w:val="44AA07D2"/>
    <w:rsid w:val="629152E7"/>
    <w:rsid w:val="64836EB1"/>
    <w:rsid w:val="66E86B42"/>
    <w:rsid w:val="6DD95D94"/>
    <w:rsid w:val="756B65E7"/>
    <w:rsid w:val="779411B7"/>
    <w:rsid w:val="79507852"/>
    <w:rsid w:val="7CA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3821</Words>
  <Characters>4591</Characters>
  <Lines>0</Lines>
  <Paragraphs>0</Paragraphs>
  <TotalTime>125</TotalTime>
  <ScaleCrop>false</ScaleCrop>
  <LinksUpToDate>false</LinksUpToDate>
  <CharactersWithSpaces>4874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2023-06-11T07:25:00Z</dcterms:created>
  <dc:creator>雨味</dc:creator>
  <cp:lastModifiedBy>雨味</cp:lastModifiedBy>
  <dcterms:modified xsi:type="dcterms:W3CDTF">2023-06-21T06:43:18Z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2FAC40FD63E6440380FE1EA75DB920F0_11</vt:lpwstr>
  </property>
</Properties>
</file>