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4683" w:rsidRPr="000A4683" w:rsidRDefault="000A4683" w:rsidP="000A4683">
      <w:pPr>
        <w:widowControl/>
        <w:jc w:val="center"/>
        <w:rPr>
          <w:rFonts w:ascii="微软雅黑" w:eastAsia="微软雅黑" w:hAnsi="微软雅黑" w:cs="宋体"/>
          <w:color w:val="000000"/>
          <w:kern w:val="0"/>
          <w:sz w:val="18"/>
          <w:szCs w:val="18"/>
        </w:rPr>
      </w:pPr>
      <w:r w:rsidRPr="000A4683">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0A4683" w:rsidRPr="000A4683" w:rsidTr="000A468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A4683" w:rsidRPr="000A4683">
              <w:trPr>
                <w:tblCellSpacing w:w="0" w:type="dxa"/>
              </w:trPr>
              <w:tc>
                <w:tcPr>
                  <w:tcW w:w="2500" w:type="pct"/>
                  <w:tcMar>
                    <w:top w:w="30" w:type="dxa"/>
                    <w:left w:w="30" w:type="dxa"/>
                    <w:bottom w:w="30" w:type="dxa"/>
                    <w:right w:w="30" w:type="dxa"/>
                  </w:tcMar>
                  <w:hideMark/>
                </w:tcPr>
                <w:p w:rsidR="000A4683" w:rsidRPr="000A4683" w:rsidRDefault="000A4683" w:rsidP="000A4683">
                  <w:pPr>
                    <w:widowControl/>
                    <w:jc w:val="left"/>
                    <w:rPr>
                      <w:rFonts w:ascii="宋体" w:eastAsia="宋体" w:hAnsi="宋体" w:cs="宋体" w:hint="eastAsia"/>
                      <w:color w:val="686868"/>
                      <w:kern w:val="0"/>
                      <w:sz w:val="18"/>
                      <w:szCs w:val="18"/>
                    </w:rPr>
                  </w:pPr>
                  <w:r w:rsidRPr="000A4683">
                    <w:rPr>
                      <w:rFonts w:ascii="宋体" w:eastAsia="宋体" w:hAnsi="宋体" w:cs="宋体"/>
                      <w:b/>
                      <w:bCs/>
                      <w:color w:val="686868"/>
                      <w:kern w:val="0"/>
                      <w:sz w:val="18"/>
                      <w:szCs w:val="18"/>
                    </w:rPr>
                    <w:t>索 引 号:</w:t>
                  </w:r>
                  <w:r w:rsidRPr="000A4683">
                    <w:rPr>
                      <w:rFonts w:ascii="宋体" w:eastAsia="宋体" w:hAnsi="宋体" w:cs="宋体"/>
                      <w:color w:val="686868"/>
                      <w:kern w:val="0"/>
                      <w:sz w:val="18"/>
                      <w:szCs w:val="18"/>
                    </w:rPr>
                    <w:t>40000895X/2007-00687</w:t>
                  </w:r>
                </w:p>
              </w:tc>
              <w:tc>
                <w:tcPr>
                  <w:tcW w:w="0" w:type="auto"/>
                  <w:tcMar>
                    <w:top w:w="30" w:type="dxa"/>
                    <w:left w:w="30" w:type="dxa"/>
                    <w:bottom w:w="30" w:type="dxa"/>
                    <w:right w:w="30" w:type="dxa"/>
                  </w:tcMar>
                  <w:hideMark/>
                </w:tcPr>
                <w:p w:rsidR="000A4683" w:rsidRPr="000A4683" w:rsidRDefault="000A4683" w:rsidP="000A4683">
                  <w:pPr>
                    <w:widowControl/>
                    <w:jc w:val="left"/>
                    <w:rPr>
                      <w:rFonts w:ascii="宋体" w:eastAsia="宋体" w:hAnsi="宋体" w:cs="宋体"/>
                      <w:color w:val="686868"/>
                      <w:kern w:val="0"/>
                      <w:sz w:val="18"/>
                      <w:szCs w:val="18"/>
                    </w:rPr>
                  </w:pPr>
                  <w:r w:rsidRPr="000A4683">
                    <w:rPr>
                      <w:rFonts w:ascii="宋体" w:eastAsia="宋体" w:hAnsi="宋体" w:cs="宋体"/>
                      <w:b/>
                      <w:bCs/>
                      <w:color w:val="686868"/>
                      <w:kern w:val="0"/>
                      <w:sz w:val="18"/>
                      <w:szCs w:val="18"/>
                    </w:rPr>
                    <w:t>分类:</w:t>
                  </w:r>
                  <w:r w:rsidRPr="000A4683">
                    <w:rPr>
                      <w:rFonts w:ascii="宋体" w:eastAsia="宋体" w:hAnsi="宋体" w:cs="宋体"/>
                      <w:color w:val="686868"/>
                      <w:kern w:val="0"/>
                      <w:sz w:val="18"/>
                      <w:szCs w:val="18"/>
                    </w:rPr>
                    <w:t> 行政处罚 ; 行政处罚决定</w:t>
                  </w:r>
                </w:p>
              </w:tc>
            </w:tr>
          </w:tbl>
          <w:p w:rsidR="000A4683" w:rsidRPr="000A4683" w:rsidRDefault="000A4683" w:rsidP="000A4683">
            <w:pPr>
              <w:widowControl/>
              <w:jc w:val="left"/>
              <w:rPr>
                <w:rFonts w:ascii="宋体" w:eastAsia="宋体" w:hAnsi="宋体" w:cs="宋体"/>
                <w:color w:val="686868"/>
                <w:kern w:val="0"/>
                <w:sz w:val="18"/>
                <w:szCs w:val="18"/>
              </w:rPr>
            </w:pPr>
          </w:p>
        </w:tc>
      </w:tr>
      <w:tr w:rsidR="000A4683" w:rsidRPr="000A4683" w:rsidTr="000A468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A4683" w:rsidRPr="000A4683">
              <w:trPr>
                <w:tblCellSpacing w:w="0" w:type="dxa"/>
              </w:trPr>
              <w:tc>
                <w:tcPr>
                  <w:tcW w:w="2500" w:type="pct"/>
                  <w:tcMar>
                    <w:top w:w="30" w:type="dxa"/>
                    <w:left w:w="30" w:type="dxa"/>
                    <w:bottom w:w="30" w:type="dxa"/>
                    <w:right w:w="30" w:type="dxa"/>
                  </w:tcMar>
                  <w:hideMark/>
                </w:tcPr>
                <w:p w:rsidR="000A4683" w:rsidRPr="000A4683" w:rsidRDefault="000A4683" w:rsidP="000A4683">
                  <w:pPr>
                    <w:widowControl/>
                    <w:jc w:val="left"/>
                    <w:rPr>
                      <w:rFonts w:ascii="宋体" w:eastAsia="宋体" w:hAnsi="宋体" w:cs="宋体"/>
                      <w:color w:val="686868"/>
                      <w:kern w:val="0"/>
                      <w:sz w:val="18"/>
                      <w:szCs w:val="18"/>
                    </w:rPr>
                  </w:pPr>
                  <w:r w:rsidRPr="000A4683">
                    <w:rPr>
                      <w:rFonts w:ascii="宋体" w:eastAsia="宋体" w:hAnsi="宋体" w:cs="宋体"/>
                      <w:b/>
                      <w:bCs/>
                      <w:color w:val="686868"/>
                      <w:kern w:val="0"/>
                      <w:sz w:val="18"/>
                      <w:szCs w:val="18"/>
                    </w:rPr>
                    <w:t>发布机构:</w:t>
                  </w:r>
                  <w:r w:rsidRPr="000A4683">
                    <w:rPr>
                      <w:rFonts w:ascii="宋体" w:eastAsia="宋体" w:hAnsi="宋体" w:cs="宋体"/>
                      <w:color w:val="686868"/>
                      <w:kern w:val="0"/>
                      <w:sz w:val="18"/>
                      <w:szCs w:val="18"/>
                    </w:rPr>
                    <w:t> 行政处罚委</w:t>
                  </w:r>
                </w:p>
              </w:tc>
              <w:tc>
                <w:tcPr>
                  <w:tcW w:w="0" w:type="auto"/>
                  <w:tcMar>
                    <w:top w:w="30" w:type="dxa"/>
                    <w:left w:w="30" w:type="dxa"/>
                    <w:bottom w:w="30" w:type="dxa"/>
                    <w:right w:w="30" w:type="dxa"/>
                  </w:tcMar>
                  <w:hideMark/>
                </w:tcPr>
                <w:p w:rsidR="000A4683" w:rsidRPr="000A4683" w:rsidRDefault="000A4683" w:rsidP="000A4683">
                  <w:pPr>
                    <w:widowControl/>
                    <w:jc w:val="left"/>
                    <w:rPr>
                      <w:rFonts w:ascii="宋体" w:eastAsia="宋体" w:hAnsi="宋体" w:cs="宋体"/>
                      <w:color w:val="686868"/>
                      <w:kern w:val="0"/>
                      <w:sz w:val="18"/>
                      <w:szCs w:val="18"/>
                    </w:rPr>
                  </w:pPr>
                  <w:r w:rsidRPr="000A4683">
                    <w:rPr>
                      <w:rFonts w:ascii="宋体" w:eastAsia="宋体" w:hAnsi="宋体" w:cs="宋体"/>
                      <w:b/>
                      <w:bCs/>
                      <w:color w:val="686868"/>
                      <w:kern w:val="0"/>
                      <w:sz w:val="18"/>
                      <w:szCs w:val="18"/>
                    </w:rPr>
                    <w:t>发文日期:</w:t>
                  </w:r>
                  <w:r w:rsidRPr="000A4683">
                    <w:rPr>
                      <w:rFonts w:ascii="宋体" w:eastAsia="宋体" w:hAnsi="宋体" w:cs="宋体"/>
                      <w:color w:val="686868"/>
                      <w:kern w:val="0"/>
                      <w:sz w:val="18"/>
                      <w:szCs w:val="18"/>
                    </w:rPr>
                    <w:t> 2007年04月28日</w:t>
                  </w:r>
                </w:p>
              </w:tc>
            </w:tr>
          </w:tbl>
          <w:p w:rsidR="000A4683" w:rsidRPr="000A4683" w:rsidRDefault="000A4683" w:rsidP="000A4683">
            <w:pPr>
              <w:widowControl/>
              <w:jc w:val="left"/>
              <w:rPr>
                <w:rFonts w:ascii="宋体" w:eastAsia="宋体" w:hAnsi="宋体" w:cs="宋体"/>
                <w:color w:val="686868"/>
                <w:kern w:val="0"/>
                <w:sz w:val="18"/>
                <w:szCs w:val="18"/>
              </w:rPr>
            </w:pPr>
          </w:p>
        </w:tc>
      </w:tr>
      <w:tr w:rsidR="000A4683" w:rsidRPr="000A4683" w:rsidTr="000A4683">
        <w:trPr>
          <w:tblCellSpacing w:w="0" w:type="dxa"/>
          <w:jc w:val="center"/>
        </w:trPr>
        <w:tc>
          <w:tcPr>
            <w:tcW w:w="0" w:type="auto"/>
            <w:tcMar>
              <w:top w:w="30" w:type="dxa"/>
              <w:left w:w="30" w:type="dxa"/>
              <w:bottom w:w="30" w:type="dxa"/>
              <w:right w:w="30" w:type="dxa"/>
            </w:tcMar>
            <w:hideMark/>
          </w:tcPr>
          <w:p w:rsidR="000A4683" w:rsidRPr="000A4683" w:rsidRDefault="000A4683" w:rsidP="000A4683">
            <w:pPr>
              <w:widowControl/>
              <w:jc w:val="left"/>
              <w:rPr>
                <w:rFonts w:ascii="宋体" w:eastAsia="宋体" w:hAnsi="宋体" w:cs="宋体"/>
                <w:color w:val="686868"/>
                <w:kern w:val="0"/>
                <w:sz w:val="18"/>
                <w:szCs w:val="18"/>
              </w:rPr>
            </w:pPr>
            <w:r w:rsidRPr="000A4683">
              <w:rPr>
                <w:rFonts w:ascii="宋体" w:eastAsia="宋体" w:hAnsi="宋体" w:cs="宋体"/>
                <w:b/>
                <w:bCs/>
                <w:color w:val="686868"/>
                <w:kern w:val="0"/>
                <w:sz w:val="18"/>
                <w:szCs w:val="18"/>
              </w:rPr>
              <w:t>名　　称:</w:t>
            </w:r>
            <w:r w:rsidRPr="000A4683">
              <w:rPr>
                <w:rFonts w:ascii="宋体" w:eastAsia="宋体" w:hAnsi="宋体" w:cs="宋体"/>
                <w:color w:val="686868"/>
                <w:kern w:val="0"/>
                <w:sz w:val="18"/>
                <w:szCs w:val="18"/>
              </w:rPr>
              <w:t> 中国证监会行政处罚决定书（陈建良）</w:t>
            </w:r>
          </w:p>
        </w:tc>
      </w:tr>
      <w:tr w:rsidR="000A4683" w:rsidRPr="000A4683" w:rsidTr="000A4683">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A4683" w:rsidRPr="000A4683">
              <w:trPr>
                <w:tblCellSpacing w:w="0" w:type="dxa"/>
              </w:trPr>
              <w:tc>
                <w:tcPr>
                  <w:tcW w:w="2500" w:type="pct"/>
                  <w:tcMar>
                    <w:top w:w="30" w:type="dxa"/>
                    <w:left w:w="30" w:type="dxa"/>
                    <w:bottom w:w="30" w:type="dxa"/>
                    <w:right w:w="30" w:type="dxa"/>
                  </w:tcMar>
                  <w:hideMark/>
                </w:tcPr>
                <w:p w:rsidR="000A4683" w:rsidRPr="000A4683" w:rsidRDefault="000A4683" w:rsidP="000A4683">
                  <w:pPr>
                    <w:widowControl/>
                    <w:jc w:val="left"/>
                    <w:rPr>
                      <w:rFonts w:ascii="宋体" w:eastAsia="宋体" w:hAnsi="宋体" w:cs="宋体"/>
                      <w:color w:val="686868"/>
                      <w:kern w:val="0"/>
                      <w:sz w:val="18"/>
                      <w:szCs w:val="18"/>
                    </w:rPr>
                  </w:pPr>
                  <w:r w:rsidRPr="000A4683">
                    <w:rPr>
                      <w:rFonts w:ascii="宋体" w:eastAsia="宋体" w:hAnsi="宋体" w:cs="宋体"/>
                      <w:b/>
                      <w:bCs/>
                      <w:color w:val="686868"/>
                      <w:kern w:val="0"/>
                      <w:sz w:val="18"/>
                      <w:szCs w:val="18"/>
                    </w:rPr>
                    <w:t>文　　号:</w:t>
                  </w:r>
                  <w:r w:rsidRPr="000A4683">
                    <w:rPr>
                      <w:rFonts w:ascii="宋体" w:eastAsia="宋体" w:hAnsi="宋体" w:cs="宋体"/>
                      <w:color w:val="686868"/>
                      <w:kern w:val="0"/>
                      <w:sz w:val="18"/>
                      <w:szCs w:val="18"/>
                    </w:rPr>
                    <w:t> 证监罚字</w:t>
                  </w:r>
                  <w:bookmarkStart w:id="0" w:name="_GoBack"/>
                  <w:r w:rsidRPr="000A4683">
                    <w:rPr>
                      <w:rFonts w:ascii="宋体" w:eastAsia="宋体" w:hAnsi="宋体" w:cs="宋体"/>
                      <w:color w:val="686868"/>
                      <w:kern w:val="0"/>
                      <w:sz w:val="18"/>
                      <w:szCs w:val="18"/>
                    </w:rPr>
                    <w:t>[2007]15号</w:t>
                  </w:r>
                  <w:bookmarkEnd w:id="0"/>
                </w:p>
              </w:tc>
              <w:tc>
                <w:tcPr>
                  <w:tcW w:w="0" w:type="auto"/>
                  <w:tcMar>
                    <w:top w:w="30" w:type="dxa"/>
                    <w:left w:w="30" w:type="dxa"/>
                    <w:bottom w:w="30" w:type="dxa"/>
                    <w:right w:w="30" w:type="dxa"/>
                  </w:tcMar>
                  <w:hideMark/>
                </w:tcPr>
                <w:p w:rsidR="000A4683" w:rsidRPr="000A4683" w:rsidRDefault="000A4683" w:rsidP="000A4683">
                  <w:pPr>
                    <w:widowControl/>
                    <w:jc w:val="left"/>
                    <w:rPr>
                      <w:rFonts w:ascii="宋体" w:eastAsia="宋体" w:hAnsi="宋体" w:cs="宋体"/>
                      <w:color w:val="686868"/>
                      <w:kern w:val="0"/>
                      <w:sz w:val="18"/>
                      <w:szCs w:val="18"/>
                    </w:rPr>
                  </w:pPr>
                  <w:r w:rsidRPr="000A4683">
                    <w:rPr>
                      <w:rFonts w:ascii="宋体" w:eastAsia="宋体" w:hAnsi="宋体" w:cs="宋体"/>
                      <w:b/>
                      <w:bCs/>
                      <w:color w:val="686868"/>
                      <w:kern w:val="0"/>
                      <w:sz w:val="18"/>
                      <w:szCs w:val="18"/>
                    </w:rPr>
                    <w:t>主 题 词:</w:t>
                  </w:r>
                  <w:r w:rsidRPr="000A4683">
                    <w:rPr>
                      <w:rFonts w:ascii="宋体" w:eastAsia="宋体" w:hAnsi="宋体" w:cs="宋体"/>
                      <w:color w:val="686868"/>
                      <w:kern w:val="0"/>
                      <w:sz w:val="18"/>
                      <w:szCs w:val="18"/>
                    </w:rPr>
                    <w:t> 证券法 股权 账户 转让</w:t>
                  </w:r>
                </w:p>
              </w:tc>
            </w:tr>
          </w:tbl>
          <w:p w:rsidR="000A4683" w:rsidRPr="000A4683" w:rsidRDefault="000A4683" w:rsidP="000A4683">
            <w:pPr>
              <w:widowControl/>
              <w:jc w:val="left"/>
              <w:rPr>
                <w:rFonts w:ascii="宋体" w:eastAsia="宋体" w:hAnsi="宋体" w:cs="宋体"/>
                <w:color w:val="686868"/>
                <w:kern w:val="0"/>
                <w:sz w:val="18"/>
                <w:szCs w:val="18"/>
              </w:rPr>
            </w:pPr>
          </w:p>
        </w:tc>
      </w:tr>
    </w:tbl>
    <w:p w:rsidR="000A4683" w:rsidRPr="000A4683" w:rsidRDefault="000A4683" w:rsidP="000A4683">
      <w:pPr>
        <w:widowControl/>
        <w:jc w:val="center"/>
        <w:rPr>
          <w:rFonts w:ascii="微软雅黑" w:eastAsia="微软雅黑" w:hAnsi="微软雅黑" w:cs="宋体"/>
          <w:color w:val="000000"/>
          <w:kern w:val="0"/>
          <w:sz w:val="18"/>
          <w:szCs w:val="18"/>
        </w:rPr>
      </w:pPr>
      <w:r w:rsidRPr="000A4683">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0A4683" w:rsidRPr="000A4683" w:rsidRDefault="000A4683" w:rsidP="000A4683">
      <w:pPr>
        <w:widowControl/>
        <w:shd w:val="clear" w:color="auto" w:fill="FFFFFF"/>
        <w:spacing w:after="240"/>
        <w:jc w:val="center"/>
        <w:rPr>
          <w:rFonts w:ascii="微软雅黑" w:eastAsia="微软雅黑" w:hAnsi="微软雅黑" w:cs="宋体" w:hint="eastAsia"/>
          <w:color w:val="000000"/>
          <w:kern w:val="0"/>
          <w:sz w:val="18"/>
          <w:szCs w:val="18"/>
        </w:rPr>
      </w:pPr>
      <w:r w:rsidRPr="000A4683">
        <w:rPr>
          <w:rFonts w:ascii="微软雅黑" w:eastAsia="微软雅黑" w:hAnsi="微软雅黑" w:cs="宋体" w:hint="eastAsia"/>
          <w:color w:val="000000"/>
          <w:kern w:val="0"/>
          <w:sz w:val="18"/>
          <w:szCs w:val="18"/>
        </w:rPr>
        <w:br/>
      </w:r>
      <w:r w:rsidRPr="000A4683">
        <w:rPr>
          <w:rFonts w:ascii="黑体" w:eastAsia="黑体" w:hAnsi="黑体" w:cs="宋体" w:hint="eastAsia"/>
          <w:b/>
          <w:bCs/>
          <w:color w:val="FF0000"/>
          <w:kern w:val="0"/>
          <w:sz w:val="36"/>
          <w:szCs w:val="36"/>
        </w:rPr>
        <w:t>中国证监会行政处罚决定书（陈建良）</w:t>
      </w:r>
    </w:p>
    <w:p w:rsidR="000A4683" w:rsidRPr="000A4683" w:rsidRDefault="000A4683" w:rsidP="000A4683">
      <w:pPr>
        <w:widowControl/>
        <w:shd w:val="clear" w:color="auto" w:fill="FFFFFF"/>
        <w:ind w:firstLine="420"/>
        <w:jc w:val="center"/>
        <w:rPr>
          <w:rFonts w:ascii="宋体" w:eastAsia="宋体" w:hAnsi="宋体" w:cs="宋体" w:hint="eastAsia"/>
          <w:color w:val="000000"/>
          <w:kern w:val="0"/>
          <w:szCs w:val="21"/>
        </w:rPr>
      </w:pPr>
      <w:r w:rsidRPr="000A4683">
        <w:rPr>
          <w:rFonts w:ascii="黑体" w:eastAsia="黑体" w:hAnsi="黑体" w:cs="Times New Roman"/>
          <w:color w:val="000000"/>
          <w:kern w:val="0"/>
          <w:sz w:val="24"/>
          <w:szCs w:val="24"/>
        </w:rPr>
        <w:t>证监罚字[2007]15号</w:t>
      </w:r>
    </w:p>
    <w:p w:rsidR="000A4683" w:rsidRPr="000A4683" w:rsidRDefault="000A4683" w:rsidP="000A4683">
      <w:pPr>
        <w:widowControl/>
        <w:shd w:val="clear" w:color="auto" w:fill="FFFFFF"/>
        <w:ind w:firstLine="420"/>
        <w:jc w:val="left"/>
        <w:rPr>
          <w:rFonts w:ascii="宋体" w:eastAsia="宋体" w:hAnsi="宋体" w:cs="Times New Roman" w:hint="eastAsia"/>
          <w:color w:val="000000"/>
          <w:kern w:val="0"/>
          <w:szCs w:val="21"/>
        </w:rPr>
      </w:pPr>
      <w:r w:rsidRPr="000A4683">
        <w:rPr>
          <w:rFonts w:ascii="宋体" w:eastAsia="宋体" w:hAnsi="宋体" w:cs="Times New Roman" w:hint="eastAsia"/>
          <w:color w:val="000000"/>
          <w:kern w:val="0"/>
          <w:szCs w:val="21"/>
        </w:rPr>
        <w:t>当事人</w:t>
      </w:r>
      <w:r w:rsidRPr="000A4683">
        <w:rPr>
          <w:rFonts w:ascii="黑体" w:eastAsia="黑体" w:hAnsi="黑体" w:cs="Times New Roman" w:hint="eastAsia"/>
          <w:color w:val="000000"/>
          <w:kern w:val="0"/>
          <w:szCs w:val="21"/>
        </w:rPr>
        <w:t>：</w:t>
      </w:r>
      <w:r w:rsidRPr="000A4683">
        <w:rPr>
          <w:rFonts w:ascii="宋体" w:eastAsia="宋体" w:hAnsi="宋体" w:cs="Times New Roman"/>
          <w:color w:val="000000"/>
          <w:kern w:val="0"/>
          <w:szCs w:val="21"/>
        </w:rPr>
        <w:t>陈建良，男，1965年出生，时任新疆天山水泥股份有限公司副总经理，住址:江苏无锡复兴路“锦秀花园”5号门1901室。</w:t>
      </w:r>
    </w:p>
    <w:p w:rsidR="000A4683" w:rsidRPr="000A4683" w:rsidRDefault="000A4683" w:rsidP="000A4683">
      <w:pPr>
        <w:widowControl/>
        <w:shd w:val="clear" w:color="auto" w:fill="FFFFFF"/>
        <w:ind w:firstLine="420"/>
        <w:jc w:val="left"/>
        <w:rPr>
          <w:rFonts w:ascii="宋体" w:eastAsia="宋体" w:hAnsi="宋体" w:cs="Times New Roman" w:hint="eastAsia"/>
          <w:color w:val="000000"/>
          <w:kern w:val="0"/>
          <w:szCs w:val="21"/>
        </w:rPr>
      </w:pPr>
      <w:r w:rsidRPr="000A4683">
        <w:rPr>
          <w:rFonts w:ascii="宋体" w:eastAsia="宋体" w:hAnsi="宋体" w:cs="Times New Roman"/>
          <w:color w:val="000000"/>
          <w:kern w:val="0"/>
          <w:szCs w:val="21"/>
        </w:rPr>
        <w:t>依据原《中华人民共和国证券法》（以下简称《证券法》）的有关规定，本会对当事人陈建良的内幕交易行为进行了立案调查、审理，并依法向当事人告知了</w:t>
      </w:r>
      <w:proofErr w:type="gramStart"/>
      <w:r w:rsidRPr="000A4683">
        <w:rPr>
          <w:rFonts w:ascii="宋体" w:eastAsia="宋体" w:hAnsi="宋体" w:cs="Times New Roman"/>
          <w:color w:val="000000"/>
          <w:kern w:val="0"/>
          <w:szCs w:val="21"/>
        </w:rPr>
        <w:t>作出</w:t>
      </w:r>
      <w:proofErr w:type="gramEnd"/>
      <w:r w:rsidRPr="000A4683">
        <w:rPr>
          <w:rFonts w:ascii="宋体" w:eastAsia="宋体" w:hAnsi="宋体" w:cs="Times New Roman"/>
          <w:color w:val="000000"/>
          <w:kern w:val="0"/>
          <w:szCs w:val="21"/>
        </w:rPr>
        <w:t>行政处罚决定的事实、理由、依据及当事人依法享有的权利，并应当事人的要求举行了听证会，听取了当事人的陈述和申辩意见，现已调查、审理终结。</w:t>
      </w:r>
    </w:p>
    <w:p w:rsidR="000A4683" w:rsidRPr="000A4683" w:rsidRDefault="000A4683" w:rsidP="000A4683">
      <w:pPr>
        <w:widowControl/>
        <w:shd w:val="clear" w:color="auto" w:fill="FFFFFF"/>
        <w:ind w:firstLine="420"/>
        <w:jc w:val="left"/>
        <w:rPr>
          <w:rFonts w:ascii="宋体" w:eastAsia="宋体" w:hAnsi="宋体" w:cs="Times New Roman" w:hint="eastAsia"/>
          <w:color w:val="000000"/>
          <w:kern w:val="0"/>
          <w:szCs w:val="21"/>
        </w:rPr>
      </w:pPr>
      <w:r w:rsidRPr="000A4683">
        <w:rPr>
          <w:rFonts w:ascii="Times New Roman" w:eastAsia="宋体" w:hAnsi="Times New Roman" w:cs="Times New Roman"/>
          <w:color w:val="000000"/>
          <w:kern w:val="0"/>
          <w:szCs w:val="21"/>
        </w:rPr>
        <w:t>经查明，</w:t>
      </w:r>
      <w:r w:rsidRPr="000A4683">
        <w:rPr>
          <w:rFonts w:ascii="Times New Roman" w:eastAsia="宋体" w:hAnsi="Times New Roman" w:cs="Times New Roman"/>
          <w:color w:val="000000"/>
          <w:kern w:val="0"/>
          <w:szCs w:val="21"/>
        </w:rPr>
        <w:t>2004</w:t>
      </w:r>
      <w:r w:rsidRPr="000A4683">
        <w:rPr>
          <w:rFonts w:ascii="Times New Roman" w:eastAsia="宋体" w:hAnsi="Times New Roman" w:cs="Times New Roman"/>
          <w:color w:val="000000"/>
          <w:kern w:val="0"/>
          <w:szCs w:val="21"/>
        </w:rPr>
        <w:t>年</w:t>
      </w:r>
      <w:r w:rsidRPr="000A4683">
        <w:rPr>
          <w:rFonts w:ascii="Times New Roman" w:eastAsia="宋体" w:hAnsi="Times New Roman" w:cs="Times New Roman"/>
          <w:color w:val="000000"/>
          <w:kern w:val="0"/>
          <w:szCs w:val="21"/>
        </w:rPr>
        <w:t>6</w:t>
      </w:r>
      <w:r w:rsidRPr="000A4683">
        <w:rPr>
          <w:rFonts w:ascii="Times New Roman" w:eastAsia="宋体" w:hAnsi="Times New Roman" w:cs="Times New Roman"/>
          <w:color w:val="000000"/>
          <w:kern w:val="0"/>
          <w:szCs w:val="21"/>
        </w:rPr>
        <w:t>月</w:t>
      </w:r>
      <w:r w:rsidRPr="000A4683">
        <w:rPr>
          <w:rFonts w:ascii="Times New Roman" w:eastAsia="宋体" w:hAnsi="Times New Roman" w:cs="Times New Roman"/>
          <w:color w:val="000000"/>
          <w:kern w:val="0"/>
          <w:szCs w:val="21"/>
        </w:rPr>
        <w:t>24</w:t>
      </w:r>
      <w:r w:rsidRPr="000A4683">
        <w:rPr>
          <w:rFonts w:ascii="Times New Roman" w:eastAsia="宋体" w:hAnsi="Times New Roman" w:cs="Times New Roman"/>
          <w:color w:val="000000"/>
          <w:kern w:val="0"/>
          <w:szCs w:val="21"/>
        </w:rPr>
        <w:t>日，新疆屯河投资股份有限公司（以下简称新疆屯河）与中国非金属材料总公司（以下简称中材公司）签署了《股份转让协议书》，将其所持新疆天山水泥股份有限公司（以下简称天山股份，证券代码：</w:t>
      </w:r>
      <w:r w:rsidRPr="000A4683">
        <w:rPr>
          <w:rFonts w:ascii="Times New Roman" w:eastAsia="宋体" w:hAnsi="Times New Roman" w:cs="Times New Roman"/>
          <w:color w:val="000000"/>
          <w:kern w:val="0"/>
          <w:szCs w:val="21"/>
        </w:rPr>
        <w:t>000877</w:t>
      </w:r>
      <w:r w:rsidRPr="000A4683">
        <w:rPr>
          <w:rFonts w:ascii="Times New Roman" w:eastAsia="宋体" w:hAnsi="Times New Roman" w:cs="Times New Roman"/>
          <w:color w:val="000000"/>
          <w:kern w:val="0"/>
          <w:szCs w:val="21"/>
        </w:rPr>
        <w:t>）部分股权转让给中材公司，</w:t>
      </w:r>
      <w:r w:rsidRPr="000A4683">
        <w:rPr>
          <w:rFonts w:ascii="Times New Roman" w:eastAsia="宋体" w:hAnsi="Times New Roman" w:cs="Times New Roman"/>
          <w:color w:val="000000"/>
          <w:kern w:val="0"/>
          <w:szCs w:val="21"/>
        </w:rPr>
        <w:t> 6</w:t>
      </w:r>
      <w:r w:rsidRPr="000A4683">
        <w:rPr>
          <w:rFonts w:ascii="Times New Roman" w:eastAsia="宋体" w:hAnsi="Times New Roman" w:cs="Times New Roman"/>
          <w:color w:val="000000"/>
          <w:kern w:val="0"/>
          <w:szCs w:val="21"/>
        </w:rPr>
        <w:t>月</w:t>
      </w:r>
      <w:r w:rsidRPr="000A4683">
        <w:rPr>
          <w:rFonts w:ascii="Times New Roman" w:eastAsia="宋体" w:hAnsi="Times New Roman" w:cs="Times New Roman"/>
          <w:color w:val="000000"/>
          <w:kern w:val="0"/>
          <w:szCs w:val="21"/>
        </w:rPr>
        <w:t>29</w:t>
      </w:r>
      <w:r w:rsidRPr="000A4683">
        <w:rPr>
          <w:rFonts w:ascii="Times New Roman" w:eastAsia="宋体" w:hAnsi="Times New Roman" w:cs="Times New Roman"/>
          <w:color w:val="000000"/>
          <w:kern w:val="0"/>
          <w:szCs w:val="21"/>
        </w:rPr>
        <w:t>日，天山股份、新疆屯河、中材公司发布公告披露上述股权转让事项。在该股权转让协议签订之前的</w:t>
      </w:r>
      <w:r w:rsidRPr="000A4683">
        <w:rPr>
          <w:rFonts w:ascii="Times New Roman" w:eastAsia="宋体" w:hAnsi="Times New Roman" w:cs="Times New Roman"/>
          <w:color w:val="000000"/>
          <w:kern w:val="0"/>
          <w:szCs w:val="21"/>
        </w:rPr>
        <w:t>2004</w:t>
      </w:r>
      <w:r w:rsidRPr="000A4683">
        <w:rPr>
          <w:rFonts w:ascii="Times New Roman" w:eastAsia="宋体" w:hAnsi="Times New Roman" w:cs="Times New Roman"/>
          <w:color w:val="000000"/>
          <w:kern w:val="0"/>
          <w:szCs w:val="21"/>
        </w:rPr>
        <w:t>年</w:t>
      </w:r>
      <w:r w:rsidRPr="000A4683">
        <w:rPr>
          <w:rFonts w:ascii="Times New Roman" w:eastAsia="宋体" w:hAnsi="Times New Roman" w:cs="Times New Roman"/>
          <w:color w:val="000000"/>
          <w:kern w:val="0"/>
          <w:szCs w:val="21"/>
        </w:rPr>
        <w:t>6</w:t>
      </w:r>
      <w:r w:rsidRPr="000A4683">
        <w:rPr>
          <w:rFonts w:ascii="Times New Roman" w:eastAsia="宋体" w:hAnsi="Times New Roman" w:cs="Times New Roman"/>
          <w:color w:val="000000"/>
          <w:kern w:val="0"/>
          <w:szCs w:val="21"/>
        </w:rPr>
        <w:t>月</w:t>
      </w:r>
      <w:r w:rsidRPr="000A4683">
        <w:rPr>
          <w:rFonts w:ascii="Times New Roman" w:eastAsia="宋体" w:hAnsi="Times New Roman" w:cs="Times New Roman"/>
          <w:color w:val="000000"/>
          <w:kern w:val="0"/>
          <w:szCs w:val="21"/>
        </w:rPr>
        <w:t>10</w:t>
      </w:r>
      <w:r w:rsidRPr="000A4683">
        <w:rPr>
          <w:rFonts w:ascii="Times New Roman" w:eastAsia="宋体" w:hAnsi="Times New Roman" w:cs="Times New Roman"/>
          <w:color w:val="000000"/>
          <w:kern w:val="0"/>
          <w:szCs w:val="21"/>
        </w:rPr>
        <w:t>日至</w:t>
      </w:r>
      <w:r w:rsidRPr="000A4683">
        <w:rPr>
          <w:rFonts w:ascii="Times New Roman" w:eastAsia="宋体" w:hAnsi="Times New Roman" w:cs="Times New Roman"/>
          <w:color w:val="000000"/>
          <w:kern w:val="0"/>
          <w:szCs w:val="21"/>
        </w:rPr>
        <w:t>15</w:t>
      </w:r>
      <w:r w:rsidRPr="000A4683">
        <w:rPr>
          <w:rFonts w:ascii="Times New Roman" w:eastAsia="宋体" w:hAnsi="Times New Roman" w:cs="Times New Roman"/>
          <w:color w:val="000000"/>
          <w:kern w:val="0"/>
          <w:szCs w:val="21"/>
        </w:rPr>
        <w:t>日期间，相关中介机构人员进驻天山股份，对其进行全面调查，为签署股权转让协议做准备。最迟至</w:t>
      </w:r>
      <w:r w:rsidRPr="000A4683">
        <w:rPr>
          <w:rFonts w:ascii="Times New Roman" w:eastAsia="宋体" w:hAnsi="Times New Roman" w:cs="Times New Roman"/>
          <w:color w:val="000000"/>
          <w:kern w:val="0"/>
          <w:szCs w:val="21"/>
        </w:rPr>
        <w:t>2004</w:t>
      </w:r>
      <w:r w:rsidRPr="000A4683">
        <w:rPr>
          <w:rFonts w:ascii="Times New Roman" w:eastAsia="宋体" w:hAnsi="Times New Roman" w:cs="Times New Roman"/>
          <w:color w:val="000000"/>
          <w:kern w:val="0"/>
          <w:szCs w:val="21"/>
        </w:rPr>
        <w:t>年</w:t>
      </w:r>
      <w:r w:rsidRPr="000A4683">
        <w:rPr>
          <w:rFonts w:ascii="Times New Roman" w:eastAsia="宋体" w:hAnsi="Times New Roman" w:cs="Times New Roman"/>
          <w:color w:val="000000"/>
          <w:kern w:val="0"/>
          <w:szCs w:val="21"/>
        </w:rPr>
        <w:t>6</w:t>
      </w:r>
      <w:r w:rsidRPr="000A4683">
        <w:rPr>
          <w:rFonts w:ascii="Times New Roman" w:eastAsia="宋体" w:hAnsi="Times New Roman" w:cs="Times New Roman"/>
          <w:color w:val="000000"/>
          <w:kern w:val="0"/>
          <w:szCs w:val="21"/>
        </w:rPr>
        <w:t>月</w:t>
      </w:r>
      <w:r w:rsidRPr="000A4683">
        <w:rPr>
          <w:rFonts w:ascii="Times New Roman" w:eastAsia="宋体" w:hAnsi="Times New Roman" w:cs="Times New Roman"/>
          <w:color w:val="000000"/>
          <w:kern w:val="0"/>
          <w:szCs w:val="21"/>
        </w:rPr>
        <w:t>15</w:t>
      </w:r>
      <w:r w:rsidRPr="000A4683">
        <w:rPr>
          <w:rFonts w:ascii="Times New Roman" w:eastAsia="宋体" w:hAnsi="Times New Roman" w:cs="Times New Roman"/>
          <w:color w:val="000000"/>
          <w:kern w:val="0"/>
          <w:szCs w:val="21"/>
        </w:rPr>
        <w:t>日，天山股份向下属公司，包括陈建良及其所任职的江苏事业部，通报上述股权转让谈判将进入实质性阶段的情况，陈建良本人在此期间也曾向天山股份询问股权转让进展情况。该股权转让及其重要进展在依法披露前属于原《证券法》第六十九条第二款第（一）项、第（三）项、第（七）项，第六十二条第二款第（八）项规定的内幕信息。该信息</w:t>
      </w:r>
      <w:r w:rsidRPr="000A4683">
        <w:rPr>
          <w:rFonts w:ascii="Times New Roman" w:eastAsia="宋体" w:hAnsi="Times New Roman" w:cs="Times New Roman"/>
          <w:color w:val="000000"/>
          <w:kern w:val="0"/>
          <w:szCs w:val="21"/>
        </w:rPr>
        <w:t>2004</w:t>
      </w:r>
      <w:r w:rsidRPr="000A4683">
        <w:rPr>
          <w:rFonts w:ascii="Times New Roman" w:eastAsia="宋体" w:hAnsi="Times New Roman" w:cs="Times New Roman"/>
          <w:color w:val="000000"/>
          <w:kern w:val="0"/>
          <w:szCs w:val="21"/>
        </w:rPr>
        <w:t>年</w:t>
      </w:r>
      <w:r w:rsidRPr="000A4683">
        <w:rPr>
          <w:rFonts w:ascii="Times New Roman" w:eastAsia="宋体" w:hAnsi="Times New Roman" w:cs="Times New Roman"/>
          <w:color w:val="000000"/>
          <w:kern w:val="0"/>
          <w:szCs w:val="21"/>
        </w:rPr>
        <w:t>6</w:t>
      </w:r>
      <w:r w:rsidRPr="000A4683">
        <w:rPr>
          <w:rFonts w:ascii="Times New Roman" w:eastAsia="宋体" w:hAnsi="Times New Roman" w:cs="Times New Roman"/>
          <w:color w:val="000000"/>
          <w:kern w:val="0"/>
          <w:szCs w:val="21"/>
        </w:rPr>
        <w:t>月</w:t>
      </w:r>
      <w:r w:rsidRPr="000A4683">
        <w:rPr>
          <w:rFonts w:ascii="Times New Roman" w:eastAsia="宋体" w:hAnsi="Times New Roman" w:cs="Times New Roman"/>
          <w:color w:val="000000"/>
          <w:kern w:val="0"/>
          <w:szCs w:val="21"/>
        </w:rPr>
        <w:t>29</w:t>
      </w:r>
      <w:r w:rsidRPr="000A4683">
        <w:rPr>
          <w:rFonts w:ascii="Times New Roman" w:eastAsia="宋体" w:hAnsi="Times New Roman" w:cs="Times New Roman"/>
          <w:color w:val="000000"/>
          <w:kern w:val="0"/>
          <w:szCs w:val="21"/>
        </w:rPr>
        <w:t>日公开。陈建良知</w:t>
      </w:r>
      <w:proofErr w:type="gramStart"/>
      <w:r w:rsidRPr="000A4683">
        <w:rPr>
          <w:rFonts w:ascii="Times New Roman" w:eastAsia="宋体" w:hAnsi="Times New Roman" w:cs="Times New Roman"/>
          <w:color w:val="000000"/>
          <w:kern w:val="0"/>
          <w:szCs w:val="21"/>
        </w:rPr>
        <w:t>悉</w:t>
      </w:r>
      <w:proofErr w:type="gramEnd"/>
      <w:r w:rsidRPr="000A4683">
        <w:rPr>
          <w:rFonts w:ascii="Times New Roman" w:eastAsia="宋体" w:hAnsi="Times New Roman" w:cs="Times New Roman"/>
          <w:color w:val="000000"/>
          <w:kern w:val="0"/>
          <w:szCs w:val="21"/>
        </w:rPr>
        <w:t>上述内幕信息。</w:t>
      </w:r>
    </w:p>
    <w:p w:rsidR="000A4683" w:rsidRPr="000A4683" w:rsidRDefault="000A4683" w:rsidP="000A4683">
      <w:pPr>
        <w:widowControl/>
        <w:shd w:val="clear" w:color="auto" w:fill="FFFFFF"/>
        <w:ind w:firstLine="420"/>
        <w:jc w:val="left"/>
        <w:rPr>
          <w:rFonts w:ascii="宋体" w:eastAsia="宋体" w:hAnsi="宋体" w:cs="Times New Roman" w:hint="eastAsia"/>
          <w:color w:val="000000"/>
          <w:kern w:val="0"/>
          <w:szCs w:val="21"/>
        </w:rPr>
      </w:pPr>
      <w:r w:rsidRPr="000A4683">
        <w:rPr>
          <w:rFonts w:ascii="宋体" w:eastAsia="宋体" w:hAnsi="宋体" w:cs="Times New Roman"/>
          <w:color w:val="000000"/>
          <w:kern w:val="0"/>
          <w:szCs w:val="21"/>
        </w:rPr>
        <w:t>陈建良利用其控制的代码为34435（户名：陈建良）、36076（户名：黎明）资金账户及其下挂0101760684、0102281334、0102453453证券账户，自2004年6月21日起交易天山股份股票，至2004年6月29日上述信息公告前，合计买入164.6757万股，卖出19.5193万股。</w:t>
      </w:r>
    </w:p>
    <w:p w:rsidR="000A4683" w:rsidRPr="000A4683" w:rsidRDefault="000A4683" w:rsidP="000A4683">
      <w:pPr>
        <w:widowControl/>
        <w:shd w:val="clear" w:color="auto" w:fill="FFFFFF"/>
        <w:ind w:firstLine="420"/>
        <w:jc w:val="left"/>
        <w:rPr>
          <w:rFonts w:ascii="宋体" w:eastAsia="宋体" w:hAnsi="宋体" w:cs="Times New Roman" w:hint="eastAsia"/>
          <w:color w:val="000000"/>
          <w:kern w:val="0"/>
          <w:szCs w:val="21"/>
        </w:rPr>
      </w:pPr>
      <w:r w:rsidRPr="000A4683">
        <w:rPr>
          <w:rFonts w:ascii="宋体" w:eastAsia="宋体" w:hAnsi="宋体" w:cs="Times New Roman"/>
          <w:color w:val="000000"/>
          <w:kern w:val="0"/>
          <w:szCs w:val="21"/>
        </w:rPr>
        <w:t>上述事实，有黎明、陈建良谈话笔录，证人证言，深圳证券交易所提供的账户盈亏统计表，相关账户开户资料及交易流水等证据证明。</w:t>
      </w:r>
    </w:p>
    <w:p w:rsidR="000A4683" w:rsidRPr="000A4683" w:rsidRDefault="000A4683" w:rsidP="000A4683">
      <w:pPr>
        <w:widowControl/>
        <w:shd w:val="clear" w:color="auto" w:fill="FFFFFF"/>
        <w:ind w:firstLine="420"/>
        <w:jc w:val="left"/>
        <w:rPr>
          <w:rFonts w:ascii="宋体" w:eastAsia="宋体" w:hAnsi="宋体" w:cs="Times New Roman" w:hint="eastAsia"/>
          <w:color w:val="000000"/>
          <w:kern w:val="0"/>
          <w:szCs w:val="21"/>
        </w:rPr>
      </w:pPr>
      <w:r w:rsidRPr="000A4683">
        <w:rPr>
          <w:rFonts w:ascii="宋体" w:eastAsia="宋体" w:hAnsi="宋体" w:cs="Times New Roman"/>
          <w:color w:val="000000"/>
          <w:kern w:val="0"/>
          <w:szCs w:val="21"/>
        </w:rPr>
        <w:t>陈建良的行为违反了原《证券法》第六十八条、第七十条的规定，构成了第一百八十三条所述的内幕交易行为。</w:t>
      </w:r>
    </w:p>
    <w:p w:rsidR="000A4683" w:rsidRPr="000A4683" w:rsidRDefault="000A4683" w:rsidP="000A4683">
      <w:pPr>
        <w:widowControl/>
        <w:shd w:val="clear" w:color="auto" w:fill="FFFFFF"/>
        <w:ind w:firstLine="420"/>
        <w:jc w:val="left"/>
        <w:rPr>
          <w:rFonts w:ascii="宋体" w:eastAsia="宋体" w:hAnsi="宋体" w:cs="Times New Roman" w:hint="eastAsia"/>
          <w:color w:val="000000"/>
          <w:kern w:val="0"/>
          <w:szCs w:val="21"/>
        </w:rPr>
      </w:pPr>
      <w:r w:rsidRPr="000A4683">
        <w:rPr>
          <w:rFonts w:ascii="宋体" w:eastAsia="宋体" w:hAnsi="宋体" w:cs="Times New Roman"/>
          <w:color w:val="000000"/>
          <w:kern w:val="0"/>
          <w:szCs w:val="21"/>
        </w:rPr>
        <w:t>根据当事人违法行为的事实、性质、情节与社会危害程度，依据原《证券法》第一百八十三条的规定，我会决定对你罚款20万元。</w:t>
      </w:r>
    </w:p>
    <w:p w:rsidR="000A4683" w:rsidRPr="000A4683" w:rsidRDefault="000A4683" w:rsidP="000A4683">
      <w:pPr>
        <w:widowControl/>
        <w:shd w:val="clear" w:color="auto" w:fill="FFFFFF"/>
        <w:ind w:firstLine="420"/>
        <w:jc w:val="left"/>
        <w:rPr>
          <w:rFonts w:ascii="宋体" w:eastAsia="宋体" w:hAnsi="宋体" w:cs="Times New Roman" w:hint="eastAsia"/>
          <w:color w:val="000000"/>
          <w:kern w:val="0"/>
          <w:szCs w:val="21"/>
        </w:rPr>
      </w:pPr>
      <w:r w:rsidRPr="000A4683">
        <w:rPr>
          <w:rFonts w:ascii="宋体" w:eastAsia="宋体" w:hAnsi="宋体" w:cs="Times New Roman"/>
          <w:color w:val="000000"/>
          <w:kern w:val="0"/>
          <w:szCs w:val="21"/>
        </w:rPr>
        <w:t>当事人应自收到本处罚决定书之日起15日内，将罚款汇交中国证券监督管理委员会（开户银行：中信银行总行营业部、账号7111010189800000162，由该行直接上缴国</w:t>
      </w:r>
      <w:r w:rsidRPr="000A4683">
        <w:rPr>
          <w:rFonts w:ascii="宋体" w:eastAsia="宋体" w:hAnsi="宋体" w:cs="Times New Roman"/>
          <w:color w:val="000000"/>
          <w:kern w:val="0"/>
          <w:szCs w:val="21"/>
        </w:rPr>
        <w:lastRenderedPageBreak/>
        <w:t>库），并将付款凭证的复印件送中国证券监督管理委员会行政处罚委员会办公室备案。当事人如对本处罚决定不服，可在收到本处罚决定之日起60日内向中国证券监督管理委员会提出行政复议；也可以在收到本处罚决定之日起3个月内直接向有管辖权的人民法院提起诉讼。复议和诉讼期间，上述决定不停止执行。</w:t>
      </w:r>
    </w:p>
    <w:p w:rsidR="000A4683" w:rsidRPr="000A4683" w:rsidRDefault="000A4683" w:rsidP="000A4683">
      <w:pPr>
        <w:widowControl/>
        <w:shd w:val="clear" w:color="auto" w:fill="FFFFFF"/>
        <w:spacing w:line="315" w:lineRule="atLeast"/>
        <w:ind w:right="1260" w:firstLine="420"/>
        <w:jc w:val="right"/>
        <w:textAlignment w:val="baseline"/>
        <w:rPr>
          <w:rFonts w:ascii="宋体" w:eastAsia="宋体" w:hAnsi="宋体" w:cs="Times New Roman" w:hint="eastAsia"/>
          <w:color w:val="000000"/>
          <w:kern w:val="0"/>
          <w:szCs w:val="21"/>
        </w:rPr>
      </w:pPr>
      <w:r w:rsidRPr="000A4683">
        <w:rPr>
          <w:rFonts w:ascii="宋体" w:eastAsia="宋体" w:hAnsi="宋体" w:cs="Times New Roman"/>
          <w:color w:val="000000"/>
          <w:kern w:val="0"/>
          <w:szCs w:val="21"/>
        </w:rPr>
        <w:t>中国证券监督管理委员会</w:t>
      </w:r>
    </w:p>
    <w:p w:rsidR="000A4683" w:rsidRPr="000A4683" w:rsidRDefault="000A4683" w:rsidP="000A4683">
      <w:pPr>
        <w:widowControl/>
        <w:shd w:val="clear" w:color="auto" w:fill="FFFFFF"/>
        <w:spacing w:line="315" w:lineRule="atLeast"/>
        <w:ind w:right="1260" w:firstLine="420"/>
        <w:jc w:val="right"/>
        <w:textAlignment w:val="baseline"/>
        <w:rPr>
          <w:rFonts w:ascii="宋体" w:eastAsia="宋体" w:hAnsi="宋体" w:cs="Times New Roman" w:hint="eastAsia"/>
          <w:color w:val="000000"/>
          <w:kern w:val="0"/>
          <w:szCs w:val="21"/>
        </w:rPr>
      </w:pPr>
      <w:r w:rsidRPr="000A4683">
        <w:rPr>
          <w:rFonts w:ascii="宋体" w:eastAsia="宋体" w:hAnsi="宋体" w:cs="Times New Roman"/>
          <w:color w:val="000000"/>
          <w:kern w:val="0"/>
          <w:szCs w:val="21"/>
        </w:rPr>
        <w:t>二</w:t>
      </w:r>
      <w:r w:rsidRPr="000A4683">
        <w:rPr>
          <w:rFonts w:ascii="宋体" w:eastAsia="宋体" w:hAnsi="宋体" w:cs="Times New Roman" w:hint="eastAsia"/>
          <w:color w:val="000000"/>
          <w:kern w:val="0"/>
          <w:szCs w:val="21"/>
        </w:rPr>
        <w:t>○○</w:t>
      </w:r>
      <w:r w:rsidRPr="000A4683">
        <w:rPr>
          <w:rFonts w:ascii="宋体" w:eastAsia="宋体" w:hAnsi="宋体" w:cs="Times New Roman"/>
          <w:color w:val="000000"/>
          <w:kern w:val="0"/>
          <w:szCs w:val="21"/>
        </w:rPr>
        <w:t>七年四月二十八日</w:t>
      </w:r>
    </w:p>
    <w:p w:rsidR="000A4683" w:rsidRPr="000A4683" w:rsidRDefault="000A4683" w:rsidP="000A4683">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0A4683" w:rsidRPr="000A4683" w:rsidTr="000A4683">
        <w:trPr>
          <w:tblCellSpacing w:w="15" w:type="dxa"/>
          <w:jc w:val="center"/>
        </w:trPr>
        <w:tc>
          <w:tcPr>
            <w:tcW w:w="900" w:type="dxa"/>
            <w:vAlign w:val="center"/>
            <w:hideMark/>
          </w:tcPr>
          <w:p w:rsidR="000A4683" w:rsidRPr="000A4683" w:rsidRDefault="000A4683" w:rsidP="000A4683">
            <w:pPr>
              <w:widowControl/>
              <w:jc w:val="left"/>
              <w:rPr>
                <w:rFonts w:ascii="宋体" w:eastAsia="宋体" w:hAnsi="宋体" w:cs="宋体" w:hint="eastAsia"/>
                <w:kern w:val="0"/>
                <w:sz w:val="18"/>
                <w:szCs w:val="18"/>
              </w:rPr>
            </w:pPr>
            <w:r w:rsidRPr="000A4683">
              <w:rPr>
                <w:rFonts w:ascii="宋体" w:eastAsia="宋体" w:hAnsi="宋体" w:cs="宋体"/>
                <w:kern w:val="0"/>
                <w:sz w:val="18"/>
                <w:szCs w:val="18"/>
              </w:rPr>
              <w:t> </w:t>
            </w:r>
          </w:p>
        </w:tc>
        <w:tc>
          <w:tcPr>
            <w:tcW w:w="1200" w:type="dxa"/>
            <w:vAlign w:val="center"/>
            <w:hideMark/>
          </w:tcPr>
          <w:p w:rsidR="000A4683" w:rsidRPr="000A4683" w:rsidRDefault="000A4683" w:rsidP="000A4683">
            <w:pPr>
              <w:widowControl/>
              <w:jc w:val="left"/>
              <w:rPr>
                <w:rFonts w:ascii="宋体" w:eastAsia="宋体" w:hAnsi="宋体" w:cs="宋体"/>
                <w:kern w:val="0"/>
                <w:sz w:val="18"/>
                <w:szCs w:val="18"/>
              </w:rPr>
            </w:pPr>
            <w:r w:rsidRPr="000A4683">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A4683" w:rsidRPr="000A4683" w:rsidRDefault="000A4683" w:rsidP="000A4683">
            <w:pPr>
              <w:widowControl/>
              <w:jc w:val="left"/>
              <w:rPr>
                <w:rFonts w:ascii="宋体" w:eastAsia="宋体" w:hAnsi="宋体" w:cs="宋体"/>
                <w:kern w:val="0"/>
                <w:sz w:val="18"/>
                <w:szCs w:val="18"/>
              </w:rPr>
            </w:pPr>
            <w:r w:rsidRPr="000A4683">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A4683" w:rsidRPr="000A4683" w:rsidRDefault="000A4683" w:rsidP="000A4683">
            <w:pPr>
              <w:widowControl/>
              <w:jc w:val="left"/>
              <w:rPr>
                <w:rFonts w:ascii="宋体" w:eastAsia="宋体" w:hAnsi="宋体" w:cs="宋体"/>
                <w:kern w:val="0"/>
                <w:sz w:val="18"/>
                <w:szCs w:val="18"/>
              </w:rPr>
            </w:pPr>
            <w:r w:rsidRPr="000A4683">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0A4683" w:rsidRPr="000A4683" w:rsidRDefault="000A4683" w:rsidP="000A4683">
      <w:pPr>
        <w:widowControl/>
        <w:jc w:val="center"/>
        <w:rPr>
          <w:rFonts w:ascii="微软雅黑" w:eastAsia="微软雅黑" w:hAnsi="微软雅黑" w:cs="宋体"/>
          <w:color w:val="515151"/>
          <w:kern w:val="0"/>
          <w:sz w:val="18"/>
          <w:szCs w:val="18"/>
        </w:rPr>
      </w:pPr>
      <w:hyperlink r:id="rId11" w:tgtFrame="_blank" w:history="1">
        <w:r w:rsidRPr="000A4683">
          <w:rPr>
            <w:rFonts w:ascii="微软雅黑" w:eastAsia="微软雅黑" w:hAnsi="微软雅黑" w:cs="宋体" w:hint="eastAsia"/>
            <w:color w:val="0000FF"/>
            <w:kern w:val="0"/>
            <w:sz w:val="18"/>
            <w:szCs w:val="18"/>
            <w:u w:val="single"/>
          </w:rPr>
          <w:t>关于我们</w:t>
        </w:r>
      </w:hyperlink>
      <w:r w:rsidRPr="000A4683">
        <w:rPr>
          <w:rFonts w:ascii="微软雅黑" w:eastAsia="微软雅黑" w:hAnsi="微软雅黑" w:cs="宋体" w:hint="eastAsia"/>
          <w:color w:val="515151"/>
          <w:kern w:val="0"/>
          <w:sz w:val="18"/>
          <w:szCs w:val="18"/>
        </w:rPr>
        <w:t> - </w:t>
      </w:r>
      <w:hyperlink r:id="rId12" w:tgtFrame="_blank" w:history="1">
        <w:r w:rsidRPr="000A4683">
          <w:rPr>
            <w:rFonts w:ascii="微软雅黑" w:eastAsia="微软雅黑" w:hAnsi="微软雅黑" w:cs="宋体" w:hint="eastAsia"/>
            <w:color w:val="0000FF"/>
            <w:kern w:val="0"/>
            <w:sz w:val="18"/>
            <w:szCs w:val="18"/>
            <w:u w:val="single"/>
          </w:rPr>
          <w:t>法律声明</w:t>
        </w:r>
      </w:hyperlink>
      <w:r w:rsidRPr="000A4683">
        <w:rPr>
          <w:rFonts w:ascii="微软雅黑" w:eastAsia="微软雅黑" w:hAnsi="微软雅黑" w:cs="宋体" w:hint="eastAsia"/>
          <w:color w:val="515151"/>
          <w:kern w:val="0"/>
          <w:sz w:val="18"/>
          <w:szCs w:val="18"/>
        </w:rPr>
        <w:t> - </w:t>
      </w:r>
      <w:hyperlink r:id="rId13" w:tgtFrame="_blank" w:history="1">
        <w:r w:rsidRPr="000A4683">
          <w:rPr>
            <w:rFonts w:ascii="微软雅黑" w:eastAsia="微软雅黑" w:hAnsi="微软雅黑" w:cs="宋体" w:hint="eastAsia"/>
            <w:color w:val="0000FF"/>
            <w:kern w:val="0"/>
            <w:sz w:val="18"/>
            <w:szCs w:val="18"/>
            <w:u w:val="single"/>
          </w:rPr>
          <w:t>联系我们</w:t>
        </w:r>
      </w:hyperlink>
    </w:p>
    <w:p w:rsidR="000A4683" w:rsidRPr="000A4683" w:rsidRDefault="000A4683" w:rsidP="000A4683">
      <w:pPr>
        <w:widowControl/>
        <w:jc w:val="center"/>
        <w:rPr>
          <w:rFonts w:ascii="微软雅黑" w:eastAsia="微软雅黑" w:hAnsi="微软雅黑" w:cs="宋体" w:hint="eastAsia"/>
          <w:color w:val="515151"/>
          <w:kern w:val="0"/>
          <w:sz w:val="18"/>
          <w:szCs w:val="18"/>
        </w:rPr>
      </w:pPr>
      <w:r w:rsidRPr="000A4683">
        <w:rPr>
          <w:rFonts w:ascii="微软雅黑" w:eastAsia="微软雅黑" w:hAnsi="微软雅黑" w:cs="宋体" w:hint="eastAsia"/>
          <w:color w:val="515151"/>
          <w:kern w:val="0"/>
          <w:sz w:val="18"/>
          <w:szCs w:val="18"/>
        </w:rPr>
        <w:t>版权所有：中国证券监督管理委员会 京ICP备 05035542号</w:t>
      </w:r>
    </w:p>
    <w:p w:rsidR="000A4683" w:rsidRPr="000A4683" w:rsidRDefault="000A4683" w:rsidP="000A4683">
      <w:pPr>
        <w:widowControl/>
        <w:jc w:val="center"/>
        <w:rPr>
          <w:rFonts w:ascii="微软雅黑" w:eastAsia="微软雅黑" w:hAnsi="微软雅黑" w:cs="宋体" w:hint="eastAsia"/>
          <w:color w:val="515151"/>
          <w:kern w:val="0"/>
          <w:sz w:val="18"/>
          <w:szCs w:val="18"/>
        </w:rPr>
      </w:pPr>
      <w:r w:rsidRPr="000A4683">
        <w:rPr>
          <w:rFonts w:ascii="微软雅黑" w:eastAsia="微软雅黑" w:hAnsi="微软雅黑" w:cs="宋体" w:hint="eastAsia"/>
          <w:color w:val="515151"/>
          <w:kern w:val="0"/>
          <w:sz w:val="18"/>
          <w:szCs w:val="18"/>
        </w:rPr>
        <w:t>地址：北京市西城区金融大街19号富凯大厦A座 邮编：100033</w:t>
      </w:r>
    </w:p>
    <w:p w:rsidR="000A4683" w:rsidRPr="000A4683" w:rsidRDefault="000A4683" w:rsidP="000A4683">
      <w:pPr>
        <w:widowControl/>
        <w:jc w:val="center"/>
        <w:rPr>
          <w:rFonts w:ascii="微软雅黑" w:eastAsia="微软雅黑" w:hAnsi="微软雅黑" w:cs="宋体" w:hint="eastAsia"/>
          <w:color w:val="515151"/>
          <w:kern w:val="0"/>
          <w:sz w:val="18"/>
          <w:szCs w:val="18"/>
        </w:rPr>
      </w:pPr>
      <w:r w:rsidRPr="000A4683">
        <w:rPr>
          <w:rFonts w:ascii="微软雅黑" w:eastAsia="微软雅黑" w:hAnsi="微软雅黑" w:cs="宋体" w:hint="eastAsia"/>
          <w:color w:val="515151"/>
          <w:kern w:val="0"/>
          <w:sz w:val="18"/>
          <w:szCs w:val="18"/>
        </w:rPr>
        <w:t>建议使用IE5.5以上浏览器，分辨率1024*768</w:t>
      </w:r>
    </w:p>
    <w:p w:rsidR="005E7404" w:rsidRPr="000A4683" w:rsidRDefault="005E7404"/>
    <w:sectPr w:rsidR="005E7404" w:rsidRPr="000A46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83"/>
    <w:rsid w:val="000A4683"/>
    <w:rsid w:val="005E7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5F5D79-4C94-47A7-BA69-77AAB6435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468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A4683"/>
    <w:rPr>
      <w:b/>
      <w:bCs/>
    </w:rPr>
  </w:style>
  <w:style w:type="paragraph" w:customStyle="1" w:styleId="17">
    <w:name w:val="17"/>
    <w:basedOn w:val="a"/>
    <w:rsid w:val="000A4683"/>
    <w:pPr>
      <w:widowControl/>
      <w:spacing w:before="100" w:beforeAutospacing="1" w:after="100" w:afterAutospacing="1"/>
      <w:jc w:val="left"/>
    </w:pPr>
    <w:rPr>
      <w:rFonts w:ascii="宋体" w:eastAsia="宋体" w:hAnsi="宋体" w:cs="宋体"/>
      <w:kern w:val="0"/>
      <w:sz w:val="24"/>
      <w:szCs w:val="24"/>
    </w:rPr>
  </w:style>
  <w:style w:type="character" w:customStyle="1" w:styleId="15">
    <w:name w:val="15"/>
    <w:basedOn w:val="a0"/>
    <w:rsid w:val="000A4683"/>
  </w:style>
  <w:style w:type="paragraph" w:customStyle="1" w:styleId="0">
    <w:name w:val="0"/>
    <w:basedOn w:val="a"/>
    <w:rsid w:val="000A4683"/>
    <w:pPr>
      <w:widowControl/>
      <w:spacing w:before="100" w:beforeAutospacing="1" w:after="100" w:afterAutospacing="1"/>
      <w:jc w:val="left"/>
    </w:pPr>
    <w:rPr>
      <w:rFonts w:ascii="宋体" w:eastAsia="宋体" w:hAnsi="宋体" w:cs="宋体"/>
      <w:kern w:val="0"/>
      <w:sz w:val="24"/>
      <w:szCs w:val="24"/>
    </w:rPr>
  </w:style>
  <w:style w:type="paragraph" w:customStyle="1" w:styleId="16">
    <w:name w:val="16"/>
    <w:basedOn w:val="a"/>
    <w:rsid w:val="000A4683"/>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A46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501043">
      <w:bodyDiv w:val="1"/>
      <w:marLeft w:val="0"/>
      <w:marRight w:val="0"/>
      <w:marTop w:val="0"/>
      <w:marBottom w:val="0"/>
      <w:divBdr>
        <w:top w:val="none" w:sz="0" w:space="0" w:color="auto"/>
        <w:left w:val="none" w:sz="0" w:space="0" w:color="auto"/>
        <w:bottom w:val="none" w:sz="0" w:space="0" w:color="auto"/>
        <w:right w:val="none" w:sz="0" w:space="0" w:color="auto"/>
      </w:divBdr>
      <w:divsChild>
        <w:div w:id="1439836919">
          <w:marLeft w:val="0"/>
          <w:marRight w:val="0"/>
          <w:marTop w:val="150"/>
          <w:marBottom w:val="150"/>
          <w:divBdr>
            <w:top w:val="none" w:sz="0" w:space="0" w:color="auto"/>
            <w:left w:val="none" w:sz="0" w:space="0" w:color="auto"/>
            <w:bottom w:val="none" w:sz="0" w:space="0" w:color="auto"/>
            <w:right w:val="none" w:sz="0" w:space="0" w:color="auto"/>
          </w:divBdr>
        </w:div>
        <w:div w:id="772358937">
          <w:marLeft w:val="0"/>
          <w:marRight w:val="0"/>
          <w:marTop w:val="0"/>
          <w:marBottom w:val="0"/>
          <w:divBdr>
            <w:top w:val="single" w:sz="6" w:space="8" w:color="B5B5B5"/>
            <w:left w:val="single" w:sz="6" w:space="0" w:color="B5B5B5"/>
            <w:bottom w:val="single" w:sz="6" w:space="8" w:color="B5B5B5"/>
            <w:right w:val="single" w:sz="6" w:space="0" w:color="B5B5B5"/>
          </w:divBdr>
          <w:divsChild>
            <w:div w:id="1726759172">
              <w:marLeft w:val="0"/>
              <w:marRight w:val="0"/>
              <w:marTop w:val="0"/>
              <w:marBottom w:val="0"/>
              <w:divBdr>
                <w:top w:val="none" w:sz="0" w:space="0" w:color="auto"/>
                <w:left w:val="none" w:sz="0" w:space="0" w:color="auto"/>
                <w:bottom w:val="none" w:sz="0" w:space="0" w:color="auto"/>
                <w:right w:val="none" w:sz="0" w:space="0" w:color="auto"/>
              </w:divBdr>
            </w:div>
            <w:div w:id="1486584663">
              <w:marLeft w:val="0"/>
              <w:marRight w:val="0"/>
              <w:marTop w:val="0"/>
              <w:marBottom w:val="0"/>
              <w:divBdr>
                <w:top w:val="none" w:sz="0" w:space="0" w:color="auto"/>
                <w:left w:val="none" w:sz="0" w:space="0" w:color="auto"/>
                <w:bottom w:val="none" w:sz="0" w:space="0" w:color="auto"/>
                <w:right w:val="none" w:sz="0" w:space="0" w:color="auto"/>
              </w:divBdr>
              <w:divsChild>
                <w:div w:id="718284284">
                  <w:marLeft w:val="0"/>
                  <w:marRight w:val="0"/>
                  <w:marTop w:val="90"/>
                  <w:marBottom w:val="90"/>
                  <w:divBdr>
                    <w:top w:val="none" w:sz="0" w:space="0" w:color="auto"/>
                    <w:left w:val="none" w:sz="0" w:space="0" w:color="auto"/>
                    <w:bottom w:val="none" w:sz="0" w:space="0" w:color="auto"/>
                    <w:right w:val="none" w:sz="0" w:space="0" w:color="auto"/>
                  </w:divBdr>
                  <w:divsChild>
                    <w:div w:id="1273048265">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 w:id="1532258276">
              <w:marLeft w:val="0"/>
              <w:marRight w:val="0"/>
              <w:marTop w:val="120"/>
              <w:marBottom w:val="120"/>
              <w:divBdr>
                <w:top w:val="none" w:sz="0" w:space="0" w:color="auto"/>
                <w:left w:val="none" w:sz="0" w:space="0" w:color="auto"/>
                <w:bottom w:val="none" w:sz="0" w:space="0" w:color="auto"/>
                <w:right w:val="none" w:sz="0" w:space="0" w:color="auto"/>
              </w:divBdr>
            </w:div>
          </w:divsChild>
        </w:div>
        <w:div w:id="807481349">
          <w:marLeft w:val="0"/>
          <w:marRight w:val="0"/>
          <w:marTop w:val="120"/>
          <w:marBottom w:val="0"/>
          <w:divBdr>
            <w:top w:val="none" w:sz="0" w:space="0" w:color="auto"/>
            <w:left w:val="none" w:sz="0" w:space="0" w:color="auto"/>
            <w:bottom w:val="none" w:sz="0" w:space="0" w:color="auto"/>
            <w:right w:val="none" w:sz="0" w:space="0" w:color="auto"/>
          </w:divBdr>
          <w:divsChild>
            <w:div w:id="919364334">
              <w:marLeft w:val="0"/>
              <w:marRight w:val="0"/>
              <w:marTop w:val="60"/>
              <w:marBottom w:val="0"/>
              <w:divBdr>
                <w:top w:val="none" w:sz="0" w:space="0" w:color="auto"/>
                <w:left w:val="none" w:sz="0" w:space="0" w:color="auto"/>
                <w:bottom w:val="none" w:sz="0" w:space="0" w:color="auto"/>
                <w:right w:val="none" w:sz="0" w:space="0" w:color="auto"/>
              </w:divBdr>
            </w:div>
            <w:div w:id="2069068453">
              <w:marLeft w:val="0"/>
              <w:marRight w:val="0"/>
              <w:marTop w:val="60"/>
              <w:marBottom w:val="0"/>
              <w:divBdr>
                <w:top w:val="none" w:sz="0" w:space="0" w:color="auto"/>
                <w:left w:val="none" w:sz="0" w:space="0" w:color="auto"/>
                <w:bottom w:val="none" w:sz="0" w:space="0" w:color="auto"/>
                <w:right w:val="none" w:sz="0" w:space="0" w:color="auto"/>
              </w:divBdr>
            </w:div>
            <w:div w:id="816267040">
              <w:marLeft w:val="0"/>
              <w:marRight w:val="0"/>
              <w:marTop w:val="60"/>
              <w:marBottom w:val="0"/>
              <w:divBdr>
                <w:top w:val="none" w:sz="0" w:space="0" w:color="auto"/>
                <w:left w:val="none" w:sz="0" w:space="0" w:color="auto"/>
                <w:bottom w:val="none" w:sz="0" w:space="0" w:color="auto"/>
                <w:right w:val="none" w:sz="0" w:space="0" w:color="auto"/>
              </w:divBdr>
            </w:div>
            <w:div w:id="151519467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0804/t20080418_14301.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260</Words>
  <Characters>1484</Characters>
  <Application>Microsoft Office Word</Application>
  <DocSecurity>0</DocSecurity>
  <Lines>12</Lines>
  <Paragraphs>3</Paragraphs>
  <ScaleCrop>false</ScaleCrop>
  <Company/>
  <LinksUpToDate>false</LinksUpToDate>
  <CharactersWithSpaces>1741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2020-02-19T14:56:00Z</dcterms:created>
  <dcterms:modified xsi:type="dcterms:W3CDTF">2020-02-19T14:56:00Z</dcterms:modified>
</cp:coreProperties>
</file>