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F8B" w:rsidRPr="005C2F8B" w:rsidRDefault="005C2F8B" w:rsidP="005C2F8B">
      <w:pPr>
        <w:widowControl/>
        <w:jc w:val="center"/>
        <w:rPr>
          <w:rFonts w:ascii="微软雅黑" w:eastAsia="微软雅黑" w:hAnsi="微软雅黑" w:cs="宋体"/>
          <w:color w:val="000000"/>
          <w:kern w:val="0"/>
          <w:sz w:val="18"/>
          <w:szCs w:val="18"/>
        </w:rPr>
      </w:pPr>
      <w:r w:rsidRPr="005C2F8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5C2F8B" w:rsidRPr="005C2F8B" w:rsidTr="005C2F8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C2F8B" w:rsidRPr="005C2F8B">
              <w:trPr>
                <w:tblCellSpacing w:w="0" w:type="dxa"/>
              </w:trPr>
              <w:tc>
                <w:tcPr>
                  <w:tcW w:w="2500" w:type="pct"/>
                  <w:tcMar>
                    <w:top w:w="30" w:type="dxa"/>
                    <w:left w:w="30" w:type="dxa"/>
                    <w:bottom w:w="30" w:type="dxa"/>
                    <w:right w:w="30" w:type="dxa"/>
                  </w:tcMar>
                  <w:hideMark/>
                </w:tcPr>
                <w:p w:rsidR="005C2F8B" w:rsidRPr="005C2F8B" w:rsidRDefault="005C2F8B" w:rsidP="005C2F8B">
                  <w:pPr>
                    <w:widowControl/>
                    <w:jc w:val="left"/>
                    <w:rPr>
                      <w:rFonts w:ascii="宋体" w:eastAsia="宋体" w:hAnsi="宋体" w:cs="宋体" w:hint="eastAsia"/>
                      <w:color w:val="686868"/>
                      <w:kern w:val="0"/>
                      <w:sz w:val="18"/>
                      <w:szCs w:val="18"/>
                    </w:rPr>
                  </w:pPr>
                  <w:r w:rsidRPr="005C2F8B">
                    <w:rPr>
                      <w:rFonts w:ascii="宋体" w:eastAsia="宋体" w:hAnsi="宋体" w:cs="宋体"/>
                      <w:b/>
                      <w:bCs/>
                      <w:color w:val="686868"/>
                      <w:kern w:val="0"/>
                      <w:sz w:val="18"/>
                      <w:szCs w:val="18"/>
                    </w:rPr>
                    <w:t>索 引 号:</w:t>
                  </w:r>
                  <w:r w:rsidRPr="005C2F8B">
                    <w:rPr>
                      <w:rFonts w:ascii="宋体" w:eastAsia="宋体" w:hAnsi="宋体" w:cs="宋体"/>
                      <w:color w:val="686868"/>
                      <w:kern w:val="0"/>
                      <w:sz w:val="18"/>
                      <w:szCs w:val="18"/>
                    </w:rPr>
                    <w:t>40000895X/2009-02695</w:t>
                  </w:r>
                </w:p>
              </w:tc>
              <w:tc>
                <w:tcPr>
                  <w:tcW w:w="0" w:type="auto"/>
                  <w:tcMar>
                    <w:top w:w="30" w:type="dxa"/>
                    <w:left w:w="30" w:type="dxa"/>
                    <w:bottom w:w="30" w:type="dxa"/>
                    <w:right w:w="30" w:type="dxa"/>
                  </w:tcMar>
                  <w:hideMark/>
                </w:tcPr>
                <w:p w:rsidR="005C2F8B" w:rsidRPr="005C2F8B" w:rsidRDefault="005C2F8B" w:rsidP="005C2F8B">
                  <w:pPr>
                    <w:widowControl/>
                    <w:jc w:val="left"/>
                    <w:rPr>
                      <w:rFonts w:ascii="宋体" w:eastAsia="宋体" w:hAnsi="宋体" w:cs="宋体"/>
                      <w:color w:val="686868"/>
                      <w:kern w:val="0"/>
                      <w:sz w:val="18"/>
                      <w:szCs w:val="18"/>
                    </w:rPr>
                  </w:pPr>
                  <w:r w:rsidRPr="005C2F8B">
                    <w:rPr>
                      <w:rFonts w:ascii="宋体" w:eastAsia="宋体" w:hAnsi="宋体" w:cs="宋体"/>
                      <w:b/>
                      <w:bCs/>
                      <w:color w:val="686868"/>
                      <w:kern w:val="0"/>
                      <w:sz w:val="18"/>
                      <w:szCs w:val="18"/>
                    </w:rPr>
                    <w:t>分类:</w:t>
                  </w:r>
                  <w:r w:rsidRPr="005C2F8B">
                    <w:rPr>
                      <w:rFonts w:ascii="宋体" w:eastAsia="宋体" w:hAnsi="宋体" w:cs="宋体"/>
                      <w:color w:val="686868"/>
                      <w:kern w:val="0"/>
                      <w:sz w:val="18"/>
                      <w:szCs w:val="18"/>
                    </w:rPr>
                    <w:t> 行政处罚 ; 行政处罚决定</w:t>
                  </w:r>
                </w:p>
              </w:tc>
            </w:tr>
          </w:tbl>
          <w:p w:rsidR="005C2F8B" w:rsidRPr="005C2F8B" w:rsidRDefault="005C2F8B" w:rsidP="005C2F8B">
            <w:pPr>
              <w:widowControl/>
              <w:jc w:val="left"/>
              <w:rPr>
                <w:rFonts w:ascii="宋体" w:eastAsia="宋体" w:hAnsi="宋体" w:cs="宋体"/>
                <w:color w:val="686868"/>
                <w:kern w:val="0"/>
                <w:sz w:val="18"/>
                <w:szCs w:val="18"/>
              </w:rPr>
            </w:pPr>
          </w:p>
        </w:tc>
      </w:tr>
      <w:tr w:rsidR="005C2F8B" w:rsidRPr="005C2F8B" w:rsidTr="005C2F8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C2F8B" w:rsidRPr="005C2F8B">
              <w:trPr>
                <w:tblCellSpacing w:w="0" w:type="dxa"/>
              </w:trPr>
              <w:tc>
                <w:tcPr>
                  <w:tcW w:w="2500" w:type="pct"/>
                  <w:tcMar>
                    <w:top w:w="30" w:type="dxa"/>
                    <w:left w:w="30" w:type="dxa"/>
                    <w:bottom w:w="30" w:type="dxa"/>
                    <w:right w:w="30" w:type="dxa"/>
                  </w:tcMar>
                  <w:hideMark/>
                </w:tcPr>
                <w:p w:rsidR="005C2F8B" w:rsidRPr="005C2F8B" w:rsidRDefault="005C2F8B" w:rsidP="005C2F8B">
                  <w:pPr>
                    <w:widowControl/>
                    <w:jc w:val="left"/>
                    <w:rPr>
                      <w:rFonts w:ascii="宋体" w:eastAsia="宋体" w:hAnsi="宋体" w:cs="宋体"/>
                      <w:color w:val="686868"/>
                      <w:kern w:val="0"/>
                      <w:sz w:val="18"/>
                      <w:szCs w:val="18"/>
                    </w:rPr>
                  </w:pPr>
                  <w:r w:rsidRPr="005C2F8B">
                    <w:rPr>
                      <w:rFonts w:ascii="宋体" w:eastAsia="宋体" w:hAnsi="宋体" w:cs="宋体"/>
                      <w:b/>
                      <w:bCs/>
                      <w:color w:val="686868"/>
                      <w:kern w:val="0"/>
                      <w:sz w:val="18"/>
                      <w:szCs w:val="18"/>
                    </w:rPr>
                    <w:t>发布机构:</w:t>
                  </w:r>
                  <w:r w:rsidRPr="005C2F8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5C2F8B" w:rsidRPr="005C2F8B" w:rsidRDefault="005C2F8B" w:rsidP="005C2F8B">
                  <w:pPr>
                    <w:widowControl/>
                    <w:jc w:val="left"/>
                    <w:rPr>
                      <w:rFonts w:ascii="宋体" w:eastAsia="宋体" w:hAnsi="宋体" w:cs="宋体"/>
                      <w:color w:val="686868"/>
                      <w:kern w:val="0"/>
                      <w:sz w:val="18"/>
                      <w:szCs w:val="18"/>
                    </w:rPr>
                  </w:pPr>
                  <w:r w:rsidRPr="005C2F8B">
                    <w:rPr>
                      <w:rFonts w:ascii="宋体" w:eastAsia="宋体" w:hAnsi="宋体" w:cs="宋体"/>
                      <w:b/>
                      <w:bCs/>
                      <w:color w:val="686868"/>
                      <w:kern w:val="0"/>
                      <w:sz w:val="18"/>
                      <w:szCs w:val="18"/>
                    </w:rPr>
                    <w:t>发文日期:</w:t>
                  </w:r>
                  <w:r w:rsidRPr="005C2F8B">
                    <w:rPr>
                      <w:rFonts w:ascii="宋体" w:eastAsia="宋体" w:hAnsi="宋体" w:cs="宋体"/>
                      <w:color w:val="686868"/>
                      <w:kern w:val="0"/>
                      <w:sz w:val="18"/>
                      <w:szCs w:val="18"/>
                    </w:rPr>
                    <w:t> 2009年05月22日</w:t>
                  </w:r>
                </w:p>
              </w:tc>
            </w:tr>
          </w:tbl>
          <w:p w:rsidR="005C2F8B" w:rsidRPr="005C2F8B" w:rsidRDefault="005C2F8B" w:rsidP="005C2F8B">
            <w:pPr>
              <w:widowControl/>
              <w:jc w:val="left"/>
              <w:rPr>
                <w:rFonts w:ascii="宋体" w:eastAsia="宋体" w:hAnsi="宋体" w:cs="宋体"/>
                <w:color w:val="686868"/>
                <w:kern w:val="0"/>
                <w:sz w:val="18"/>
                <w:szCs w:val="18"/>
              </w:rPr>
            </w:pPr>
          </w:p>
        </w:tc>
      </w:tr>
      <w:tr w:rsidR="005C2F8B" w:rsidRPr="005C2F8B" w:rsidTr="005C2F8B">
        <w:trPr>
          <w:tblCellSpacing w:w="0" w:type="dxa"/>
          <w:jc w:val="center"/>
        </w:trPr>
        <w:tc>
          <w:tcPr>
            <w:tcW w:w="0" w:type="auto"/>
            <w:tcMar>
              <w:top w:w="30" w:type="dxa"/>
              <w:left w:w="30" w:type="dxa"/>
              <w:bottom w:w="30" w:type="dxa"/>
              <w:right w:w="30" w:type="dxa"/>
            </w:tcMar>
            <w:hideMark/>
          </w:tcPr>
          <w:p w:rsidR="005C2F8B" w:rsidRPr="005C2F8B" w:rsidRDefault="005C2F8B" w:rsidP="005C2F8B">
            <w:pPr>
              <w:widowControl/>
              <w:jc w:val="left"/>
              <w:rPr>
                <w:rFonts w:ascii="宋体" w:eastAsia="宋体" w:hAnsi="宋体" w:cs="宋体"/>
                <w:color w:val="686868"/>
                <w:kern w:val="0"/>
                <w:sz w:val="18"/>
                <w:szCs w:val="18"/>
              </w:rPr>
            </w:pPr>
            <w:r w:rsidRPr="005C2F8B">
              <w:rPr>
                <w:rFonts w:ascii="宋体" w:eastAsia="宋体" w:hAnsi="宋体" w:cs="宋体"/>
                <w:b/>
                <w:bCs/>
                <w:color w:val="686868"/>
                <w:kern w:val="0"/>
                <w:sz w:val="18"/>
                <w:szCs w:val="18"/>
              </w:rPr>
              <w:t>名　　称:</w:t>
            </w:r>
            <w:r w:rsidRPr="005C2F8B">
              <w:rPr>
                <w:rFonts w:ascii="宋体" w:eastAsia="宋体" w:hAnsi="宋体" w:cs="宋体"/>
                <w:color w:val="686868"/>
                <w:kern w:val="0"/>
                <w:sz w:val="18"/>
                <w:szCs w:val="18"/>
              </w:rPr>
              <w:t> 中国证监会行政处罚决定书（ST黄海赵建广）</w:t>
            </w:r>
          </w:p>
        </w:tc>
      </w:tr>
      <w:tr w:rsidR="005C2F8B" w:rsidRPr="005C2F8B" w:rsidTr="005C2F8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C2F8B" w:rsidRPr="005C2F8B">
              <w:trPr>
                <w:tblCellSpacing w:w="0" w:type="dxa"/>
              </w:trPr>
              <w:tc>
                <w:tcPr>
                  <w:tcW w:w="2500" w:type="pct"/>
                  <w:tcMar>
                    <w:top w:w="30" w:type="dxa"/>
                    <w:left w:w="30" w:type="dxa"/>
                    <w:bottom w:w="30" w:type="dxa"/>
                    <w:right w:w="30" w:type="dxa"/>
                  </w:tcMar>
                  <w:hideMark/>
                </w:tcPr>
                <w:p w:rsidR="005C2F8B" w:rsidRPr="005C2F8B" w:rsidRDefault="005C2F8B" w:rsidP="005C2F8B">
                  <w:pPr>
                    <w:widowControl/>
                    <w:jc w:val="left"/>
                    <w:rPr>
                      <w:rFonts w:ascii="宋体" w:eastAsia="宋体" w:hAnsi="宋体" w:cs="宋体"/>
                      <w:color w:val="686868"/>
                      <w:kern w:val="0"/>
                      <w:sz w:val="18"/>
                      <w:szCs w:val="18"/>
                    </w:rPr>
                  </w:pPr>
                  <w:r w:rsidRPr="005C2F8B">
                    <w:rPr>
                      <w:rFonts w:ascii="宋体" w:eastAsia="宋体" w:hAnsi="宋体" w:cs="宋体"/>
                      <w:b/>
                      <w:bCs/>
                      <w:color w:val="686868"/>
                      <w:kern w:val="0"/>
                      <w:sz w:val="18"/>
                      <w:szCs w:val="18"/>
                    </w:rPr>
                    <w:t>文　　号:</w:t>
                  </w:r>
                  <w:r w:rsidRPr="005C2F8B">
                    <w:rPr>
                      <w:rFonts w:ascii="宋体" w:eastAsia="宋体" w:hAnsi="宋体" w:cs="宋体"/>
                      <w:color w:val="686868"/>
                      <w:kern w:val="0"/>
                      <w:sz w:val="18"/>
                      <w:szCs w:val="18"/>
                    </w:rPr>
                    <w:t> </w:t>
                  </w:r>
                  <w:bookmarkStart w:id="0" w:name="_GoBack"/>
                  <w:r w:rsidRPr="005C2F8B">
                    <w:rPr>
                      <w:rFonts w:ascii="宋体" w:eastAsia="宋体" w:hAnsi="宋体" w:cs="宋体"/>
                      <w:color w:val="686868"/>
                      <w:kern w:val="0"/>
                      <w:sz w:val="18"/>
                      <w:szCs w:val="18"/>
                    </w:rPr>
                    <w:t>[2009]17号</w:t>
                  </w:r>
                  <w:bookmarkEnd w:id="0"/>
                </w:p>
              </w:tc>
              <w:tc>
                <w:tcPr>
                  <w:tcW w:w="0" w:type="auto"/>
                  <w:tcMar>
                    <w:top w:w="30" w:type="dxa"/>
                    <w:left w:w="30" w:type="dxa"/>
                    <w:bottom w:w="30" w:type="dxa"/>
                    <w:right w:w="30" w:type="dxa"/>
                  </w:tcMar>
                  <w:hideMark/>
                </w:tcPr>
                <w:p w:rsidR="005C2F8B" w:rsidRPr="005C2F8B" w:rsidRDefault="005C2F8B" w:rsidP="005C2F8B">
                  <w:pPr>
                    <w:widowControl/>
                    <w:jc w:val="left"/>
                    <w:rPr>
                      <w:rFonts w:ascii="宋体" w:eastAsia="宋体" w:hAnsi="宋体" w:cs="宋体"/>
                      <w:color w:val="686868"/>
                      <w:kern w:val="0"/>
                      <w:sz w:val="18"/>
                      <w:szCs w:val="18"/>
                    </w:rPr>
                  </w:pPr>
                  <w:r w:rsidRPr="005C2F8B">
                    <w:rPr>
                      <w:rFonts w:ascii="宋体" w:eastAsia="宋体" w:hAnsi="宋体" w:cs="宋体"/>
                      <w:b/>
                      <w:bCs/>
                      <w:color w:val="686868"/>
                      <w:kern w:val="0"/>
                      <w:sz w:val="18"/>
                      <w:szCs w:val="18"/>
                    </w:rPr>
                    <w:t>主 题 词:</w:t>
                  </w:r>
                  <w:r w:rsidRPr="005C2F8B">
                    <w:rPr>
                      <w:rFonts w:ascii="宋体" w:eastAsia="宋体" w:hAnsi="宋体" w:cs="宋体"/>
                      <w:color w:val="686868"/>
                      <w:kern w:val="0"/>
                      <w:sz w:val="18"/>
                      <w:szCs w:val="18"/>
                    </w:rPr>
                    <w:t> 证券法 董事 股票 青岛市</w:t>
                  </w:r>
                </w:p>
              </w:tc>
            </w:tr>
          </w:tbl>
          <w:p w:rsidR="005C2F8B" w:rsidRPr="005C2F8B" w:rsidRDefault="005C2F8B" w:rsidP="005C2F8B">
            <w:pPr>
              <w:widowControl/>
              <w:jc w:val="left"/>
              <w:rPr>
                <w:rFonts w:ascii="宋体" w:eastAsia="宋体" w:hAnsi="宋体" w:cs="宋体"/>
                <w:color w:val="686868"/>
                <w:kern w:val="0"/>
                <w:sz w:val="18"/>
                <w:szCs w:val="18"/>
              </w:rPr>
            </w:pPr>
          </w:p>
        </w:tc>
      </w:tr>
    </w:tbl>
    <w:p w:rsidR="005C2F8B" w:rsidRPr="005C2F8B" w:rsidRDefault="005C2F8B" w:rsidP="005C2F8B">
      <w:pPr>
        <w:widowControl/>
        <w:jc w:val="center"/>
        <w:rPr>
          <w:rFonts w:ascii="微软雅黑" w:eastAsia="微软雅黑" w:hAnsi="微软雅黑" w:cs="宋体"/>
          <w:color w:val="000000"/>
          <w:kern w:val="0"/>
          <w:sz w:val="18"/>
          <w:szCs w:val="18"/>
        </w:rPr>
      </w:pPr>
      <w:r w:rsidRPr="005C2F8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5C2F8B" w:rsidRPr="005C2F8B" w:rsidRDefault="005C2F8B" w:rsidP="005C2F8B">
      <w:pPr>
        <w:widowControl/>
        <w:shd w:val="clear" w:color="auto" w:fill="FFFFFF"/>
        <w:spacing w:after="240"/>
        <w:jc w:val="center"/>
        <w:rPr>
          <w:rFonts w:ascii="微软雅黑" w:eastAsia="微软雅黑" w:hAnsi="微软雅黑" w:cs="宋体" w:hint="eastAsia"/>
          <w:color w:val="000000"/>
          <w:kern w:val="0"/>
          <w:sz w:val="18"/>
          <w:szCs w:val="18"/>
        </w:rPr>
      </w:pPr>
      <w:r w:rsidRPr="005C2F8B">
        <w:rPr>
          <w:rFonts w:ascii="微软雅黑" w:eastAsia="微软雅黑" w:hAnsi="微软雅黑" w:cs="宋体" w:hint="eastAsia"/>
          <w:color w:val="000000"/>
          <w:kern w:val="0"/>
          <w:sz w:val="18"/>
          <w:szCs w:val="18"/>
        </w:rPr>
        <w:br/>
      </w:r>
      <w:r w:rsidRPr="005C2F8B">
        <w:rPr>
          <w:rFonts w:ascii="黑体" w:eastAsia="黑体" w:hAnsi="黑体" w:cs="宋体" w:hint="eastAsia"/>
          <w:b/>
          <w:bCs/>
          <w:color w:val="FF0000"/>
          <w:kern w:val="0"/>
          <w:sz w:val="36"/>
          <w:szCs w:val="36"/>
        </w:rPr>
        <w:t>中国证监会行政处罚决定书（ST黄海赵建广）</w:t>
      </w:r>
    </w:p>
    <w:p w:rsidR="005C2F8B" w:rsidRPr="005C2F8B" w:rsidRDefault="005C2F8B" w:rsidP="005C2F8B">
      <w:pPr>
        <w:widowControl/>
        <w:shd w:val="clear" w:color="auto" w:fill="FFFFFF"/>
        <w:ind w:firstLine="420"/>
        <w:jc w:val="center"/>
        <w:rPr>
          <w:rFonts w:ascii="宋体" w:eastAsia="宋体" w:hAnsi="宋体" w:cs="宋体" w:hint="eastAsia"/>
          <w:color w:val="000000"/>
          <w:kern w:val="0"/>
          <w:szCs w:val="21"/>
        </w:rPr>
      </w:pPr>
      <w:r w:rsidRPr="005C2F8B">
        <w:rPr>
          <w:rFonts w:ascii="楷体" w:eastAsia="楷体" w:hAnsi="楷体" w:cs="宋体" w:hint="eastAsia"/>
          <w:color w:val="000000"/>
          <w:kern w:val="0"/>
          <w:sz w:val="24"/>
          <w:szCs w:val="24"/>
        </w:rPr>
        <w:t>[2009]17</w:t>
      </w:r>
      <w:r w:rsidRPr="005C2F8B">
        <w:rPr>
          <w:rFonts w:ascii="黑体" w:eastAsia="黑体" w:hAnsi="黑体" w:cs="宋体" w:hint="eastAsia"/>
          <w:color w:val="000000"/>
          <w:kern w:val="0"/>
          <w:sz w:val="24"/>
          <w:szCs w:val="24"/>
        </w:rPr>
        <w:t>号</w:t>
      </w:r>
    </w:p>
    <w:p w:rsidR="005C2F8B" w:rsidRPr="005C2F8B" w:rsidRDefault="005C2F8B" w:rsidP="005C2F8B">
      <w:pPr>
        <w:widowControl/>
        <w:shd w:val="clear" w:color="auto" w:fill="FFFFFF"/>
        <w:ind w:firstLine="420"/>
        <w:jc w:val="left"/>
        <w:rPr>
          <w:rFonts w:ascii="宋体" w:eastAsia="宋体" w:hAnsi="宋体" w:cs="宋体" w:hint="eastAsia"/>
          <w:color w:val="000000"/>
          <w:kern w:val="0"/>
          <w:szCs w:val="21"/>
        </w:rPr>
      </w:pPr>
      <w:r w:rsidRPr="005C2F8B">
        <w:rPr>
          <w:rFonts w:ascii="楷体" w:eastAsia="楷体" w:hAnsi="楷体" w:cs="宋体" w:hint="eastAsia"/>
          <w:color w:val="000000"/>
          <w:kern w:val="0"/>
          <w:szCs w:val="21"/>
        </w:rPr>
        <w:t>当事人：赵建广，男，1952年8月出生，时任青岛黄海橡胶股份有限公司（以下简称ST黄海或者公司）董事、总经理，住址：山东省青岛市李沧区永安路55号7号楼1单元401户。</w:t>
      </w:r>
    </w:p>
    <w:p w:rsidR="005C2F8B" w:rsidRPr="005C2F8B" w:rsidRDefault="005C2F8B" w:rsidP="005C2F8B">
      <w:pPr>
        <w:widowControl/>
        <w:shd w:val="clear" w:color="auto" w:fill="FFFFFF"/>
        <w:ind w:firstLine="420"/>
        <w:jc w:val="left"/>
        <w:rPr>
          <w:rFonts w:ascii="宋体" w:eastAsia="宋体" w:hAnsi="宋体" w:cs="宋体" w:hint="eastAsia"/>
          <w:color w:val="000000"/>
          <w:kern w:val="0"/>
          <w:szCs w:val="21"/>
        </w:rPr>
      </w:pPr>
      <w:r w:rsidRPr="005C2F8B">
        <w:rPr>
          <w:rFonts w:ascii="楷体" w:eastAsia="楷体" w:hAnsi="楷体" w:cs="宋体" w:hint="eastAsia"/>
          <w:color w:val="000000"/>
          <w:kern w:val="0"/>
          <w:szCs w:val="21"/>
        </w:rPr>
        <w:t>依据《中华人民共和国证券法》（以下简称《证券法》）的有关规定，我会对</w:t>
      </w:r>
      <w:proofErr w:type="gramStart"/>
      <w:r w:rsidRPr="005C2F8B">
        <w:rPr>
          <w:rFonts w:ascii="楷体" w:eastAsia="楷体" w:hAnsi="楷体" w:cs="宋体" w:hint="eastAsia"/>
          <w:color w:val="000000"/>
          <w:kern w:val="0"/>
          <w:szCs w:val="21"/>
        </w:rPr>
        <w:t>赵建广涉嫌</w:t>
      </w:r>
      <w:proofErr w:type="gramEnd"/>
      <w:r w:rsidRPr="005C2F8B">
        <w:rPr>
          <w:rFonts w:ascii="楷体" w:eastAsia="楷体" w:hAnsi="楷体" w:cs="宋体" w:hint="eastAsia"/>
          <w:color w:val="000000"/>
          <w:kern w:val="0"/>
          <w:szCs w:val="21"/>
        </w:rPr>
        <w:t>内幕交易事项进行了立案调查、审理，并依法向当事人告知了</w:t>
      </w:r>
      <w:proofErr w:type="gramStart"/>
      <w:r w:rsidRPr="005C2F8B">
        <w:rPr>
          <w:rFonts w:ascii="楷体" w:eastAsia="楷体" w:hAnsi="楷体" w:cs="宋体" w:hint="eastAsia"/>
          <w:color w:val="000000"/>
          <w:kern w:val="0"/>
          <w:szCs w:val="21"/>
        </w:rPr>
        <w:t>作出</w:t>
      </w:r>
      <w:proofErr w:type="gramEnd"/>
      <w:r w:rsidRPr="005C2F8B">
        <w:rPr>
          <w:rFonts w:ascii="楷体" w:eastAsia="楷体" w:hAnsi="楷体" w:cs="宋体" w:hint="eastAsia"/>
          <w:color w:val="000000"/>
          <w:kern w:val="0"/>
          <w:szCs w:val="21"/>
        </w:rPr>
        <w:t>行政处罚的事实、理由、依据及当事人依法享有的权利，当事人未提出陈述、申辩意见，也未要求听证。本案现已调查、审理终结。</w:t>
      </w:r>
    </w:p>
    <w:p w:rsidR="005C2F8B" w:rsidRPr="005C2F8B" w:rsidRDefault="005C2F8B" w:rsidP="005C2F8B">
      <w:pPr>
        <w:widowControl/>
        <w:shd w:val="clear" w:color="auto" w:fill="FFFFFF"/>
        <w:ind w:firstLine="420"/>
        <w:jc w:val="left"/>
        <w:rPr>
          <w:rFonts w:ascii="宋体" w:eastAsia="宋体" w:hAnsi="宋体" w:cs="宋体" w:hint="eastAsia"/>
          <w:color w:val="000000"/>
          <w:kern w:val="0"/>
          <w:szCs w:val="21"/>
        </w:rPr>
      </w:pPr>
      <w:r w:rsidRPr="005C2F8B">
        <w:rPr>
          <w:rFonts w:ascii="楷体" w:eastAsia="楷体" w:hAnsi="楷体" w:cs="宋体" w:hint="eastAsia"/>
          <w:color w:val="000000"/>
          <w:kern w:val="0"/>
          <w:szCs w:val="21"/>
        </w:rPr>
        <w:t>经查明，</w:t>
      </w:r>
      <w:proofErr w:type="gramStart"/>
      <w:r w:rsidRPr="005C2F8B">
        <w:rPr>
          <w:rFonts w:ascii="楷体" w:eastAsia="楷体" w:hAnsi="楷体" w:cs="宋体" w:hint="eastAsia"/>
          <w:color w:val="000000"/>
          <w:kern w:val="0"/>
          <w:szCs w:val="21"/>
        </w:rPr>
        <w:t>赵建广违法行为</w:t>
      </w:r>
      <w:proofErr w:type="gramEnd"/>
      <w:r w:rsidRPr="005C2F8B">
        <w:rPr>
          <w:rFonts w:ascii="楷体" w:eastAsia="楷体" w:hAnsi="楷体" w:cs="宋体" w:hint="eastAsia"/>
          <w:color w:val="000000"/>
          <w:kern w:val="0"/>
          <w:szCs w:val="21"/>
        </w:rPr>
        <w:t>的事实如下：</w:t>
      </w:r>
    </w:p>
    <w:p w:rsidR="005C2F8B" w:rsidRPr="005C2F8B" w:rsidRDefault="005C2F8B" w:rsidP="005C2F8B">
      <w:pPr>
        <w:widowControl/>
        <w:shd w:val="clear" w:color="auto" w:fill="FFFFFF"/>
        <w:ind w:firstLine="420"/>
        <w:jc w:val="left"/>
        <w:rPr>
          <w:rFonts w:ascii="宋体" w:eastAsia="宋体" w:hAnsi="宋体" w:cs="宋体" w:hint="eastAsia"/>
          <w:color w:val="000000"/>
          <w:kern w:val="0"/>
          <w:szCs w:val="21"/>
        </w:rPr>
      </w:pPr>
      <w:r w:rsidRPr="005C2F8B">
        <w:rPr>
          <w:rFonts w:ascii="楷体" w:eastAsia="楷体" w:hAnsi="楷体" w:cs="宋体" w:hint="eastAsia"/>
          <w:color w:val="000000"/>
          <w:kern w:val="0"/>
          <w:szCs w:val="21"/>
        </w:rPr>
        <w:t>一、内幕信息的形成与公开过程</w:t>
      </w:r>
    </w:p>
    <w:p w:rsidR="005C2F8B" w:rsidRPr="005C2F8B" w:rsidRDefault="005C2F8B" w:rsidP="005C2F8B">
      <w:pPr>
        <w:widowControl/>
        <w:shd w:val="clear" w:color="auto" w:fill="FFFFFF"/>
        <w:ind w:firstLine="420"/>
        <w:jc w:val="left"/>
        <w:rPr>
          <w:rFonts w:ascii="宋体" w:eastAsia="宋体" w:hAnsi="宋体" w:cs="宋体" w:hint="eastAsia"/>
          <w:color w:val="000000"/>
          <w:kern w:val="0"/>
          <w:szCs w:val="21"/>
        </w:rPr>
      </w:pPr>
      <w:r w:rsidRPr="005C2F8B">
        <w:rPr>
          <w:rFonts w:ascii="楷体" w:eastAsia="楷体" w:hAnsi="楷体" w:cs="宋体" w:hint="eastAsia"/>
          <w:color w:val="000000"/>
          <w:kern w:val="0"/>
          <w:szCs w:val="21"/>
        </w:rPr>
        <w:t>2005年2月，中国化工集团公司（以下简称中化集团）在重组ST黄海时，与青岛市政府签订了一份战略合作协议书，约定在ST黄海划入中化集团后，青岛市政府继续支持ST黄海的改革和发展。此后，ST黄海2005年度和2006年度连续亏损。为避免公司因2007年度再报亏损从而导致股票被摘牌，ST黄海2007年5、6月份开始向青岛市政府提出要解决一些历史包袱问题，其中包括亚洲开发银行青岛轮胎开发项目1,241.7万美元贷款中青岛市财政局代公司偿还的10,177万元人民币债务。青岛市政府提出以中化集团名义打报告。</w:t>
      </w:r>
    </w:p>
    <w:p w:rsidR="005C2F8B" w:rsidRPr="005C2F8B" w:rsidRDefault="005C2F8B" w:rsidP="005C2F8B">
      <w:pPr>
        <w:widowControl/>
        <w:shd w:val="clear" w:color="auto" w:fill="FFFFFF"/>
        <w:ind w:firstLine="420"/>
        <w:jc w:val="left"/>
        <w:rPr>
          <w:rFonts w:ascii="宋体" w:eastAsia="宋体" w:hAnsi="宋体" w:cs="宋体" w:hint="eastAsia"/>
          <w:color w:val="000000"/>
          <w:kern w:val="0"/>
          <w:szCs w:val="21"/>
        </w:rPr>
      </w:pPr>
      <w:r w:rsidRPr="005C2F8B">
        <w:rPr>
          <w:rFonts w:ascii="楷体" w:eastAsia="楷体" w:hAnsi="楷体" w:cs="宋体" w:hint="eastAsia"/>
          <w:color w:val="000000"/>
          <w:kern w:val="0"/>
          <w:szCs w:val="21"/>
        </w:rPr>
        <w:t>2007年7月10日，ST黄海董事长召集公司董事、总经理赵建广、总会计师、</w:t>
      </w:r>
      <w:proofErr w:type="gramStart"/>
      <w:r w:rsidRPr="005C2F8B">
        <w:rPr>
          <w:rFonts w:ascii="楷体" w:eastAsia="楷体" w:hAnsi="楷体" w:cs="宋体" w:hint="eastAsia"/>
          <w:color w:val="000000"/>
          <w:kern w:val="0"/>
          <w:szCs w:val="21"/>
        </w:rPr>
        <w:t>董秘召开</w:t>
      </w:r>
      <w:proofErr w:type="gramEnd"/>
      <w:r w:rsidRPr="005C2F8B">
        <w:rPr>
          <w:rFonts w:ascii="楷体" w:eastAsia="楷体" w:hAnsi="楷体" w:cs="宋体" w:hint="eastAsia"/>
          <w:color w:val="000000"/>
          <w:kern w:val="0"/>
          <w:szCs w:val="21"/>
        </w:rPr>
        <w:t>专题会议，决定起草申请免除的相关报告。7月13日，中化集团在ST黄海报告草稿基础上稍作修改后，以中化集团名义致信青岛市政府主要负责同志，申请豁免已由青岛市财政局替ST黄海垫付的亚洲开发银行贷款本息和剩余的贷款本息。11月5日，青岛市财政局发文，同意免除ST黄海亚洲开发银行贷款中由财政局代为偿还的10,177万元债务。</w:t>
      </w:r>
    </w:p>
    <w:p w:rsidR="005C2F8B" w:rsidRPr="005C2F8B" w:rsidRDefault="005C2F8B" w:rsidP="005C2F8B">
      <w:pPr>
        <w:widowControl/>
        <w:shd w:val="clear" w:color="auto" w:fill="FFFFFF"/>
        <w:ind w:firstLine="420"/>
        <w:jc w:val="left"/>
        <w:rPr>
          <w:rFonts w:ascii="宋体" w:eastAsia="宋体" w:hAnsi="宋体" w:cs="宋体" w:hint="eastAsia"/>
          <w:color w:val="000000"/>
          <w:kern w:val="0"/>
          <w:szCs w:val="21"/>
        </w:rPr>
      </w:pPr>
      <w:r w:rsidRPr="005C2F8B">
        <w:rPr>
          <w:rFonts w:ascii="楷体" w:eastAsia="楷体" w:hAnsi="楷体" w:cs="宋体" w:hint="eastAsia"/>
          <w:color w:val="000000"/>
          <w:kern w:val="0"/>
          <w:szCs w:val="21"/>
        </w:rPr>
        <w:t>11月6日，公司发表公告称：</w:t>
      </w:r>
      <w:proofErr w:type="gramStart"/>
      <w:r w:rsidRPr="005C2F8B">
        <w:rPr>
          <w:rFonts w:ascii="楷体" w:eastAsia="楷体" w:hAnsi="楷体" w:cs="宋体" w:hint="eastAsia"/>
          <w:color w:val="000000"/>
          <w:kern w:val="0"/>
          <w:szCs w:val="21"/>
        </w:rPr>
        <w:t>接青财企一</w:t>
      </w:r>
      <w:proofErr w:type="gramEnd"/>
      <w:r w:rsidRPr="005C2F8B">
        <w:rPr>
          <w:rFonts w:ascii="楷体" w:eastAsia="楷体" w:hAnsi="楷体" w:cs="宋体" w:hint="eastAsia"/>
          <w:color w:val="000000"/>
          <w:kern w:val="0"/>
          <w:szCs w:val="21"/>
        </w:rPr>
        <w:t>（2007）52号文，青岛市政府为支持黄海股份做大做强，经研究，青岛市财政局报经市政府批准，决定免除公司亚洲开发银行青岛轮胎开发项目1,241.7万美元贷款中青岛市财政局代为偿还的10,177万元人民币债务。该部分债务重组收益记入2007年度当期损益。</w:t>
      </w:r>
    </w:p>
    <w:p w:rsidR="005C2F8B" w:rsidRPr="005C2F8B" w:rsidRDefault="005C2F8B" w:rsidP="005C2F8B">
      <w:pPr>
        <w:widowControl/>
        <w:shd w:val="clear" w:color="auto" w:fill="FFFFFF"/>
        <w:ind w:firstLine="420"/>
        <w:jc w:val="left"/>
        <w:rPr>
          <w:rFonts w:ascii="宋体" w:eastAsia="宋体" w:hAnsi="宋体" w:cs="宋体" w:hint="eastAsia"/>
          <w:color w:val="000000"/>
          <w:kern w:val="0"/>
          <w:szCs w:val="21"/>
        </w:rPr>
      </w:pPr>
      <w:r w:rsidRPr="005C2F8B">
        <w:rPr>
          <w:rFonts w:ascii="楷体" w:eastAsia="楷体" w:hAnsi="楷体" w:cs="宋体" w:hint="eastAsia"/>
          <w:color w:val="000000"/>
          <w:kern w:val="0"/>
          <w:szCs w:val="21"/>
        </w:rPr>
        <w:t>二、赵建广知悉内幕信息的情况</w:t>
      </w:r>
    </w:p>
    <w:p w:rsidR="005C2F8B" w:rsidRPr="005C2F8B" w:rsidRDefault="005C2F8B" w:rsidP="005C2F8B">
      <w:pPr>
        <w:widowControl/>
        <w:shd w:val="clear" w:color="auto" w:fill="FFFFFF"/>
        <w:ind w:firstLine="420"/>
        <w:jc w:val="left"/>
        <w:rPr>
          <w:rFonts w:ascii="宋体" w:eastAsia="宋体" w:hAnsi="宋体" w:cs="宋体" w:hint="eastAsia"/>
          <w:color w:val="000000"/>
          <w:kern w:val="0"/>
          <w:szCs w:val="21"/>
        </w:rPr>
      </w:pPr>
      <w:r w:rsidRPr="005C2F8B">
        <w:rPr>
          <w:rFonts w:ascii="楷体" w:eastAsia="楷体" w:hAnsi="楷体" w:cs="宋体" w:hint="eastAsia"/>
          <w:color w:val="000000"/>
          <w:kern w:val="0"/>
          <w:szCs w:val="21"/>
        </w:rPr>
        <w:t>2007年7月10日，赵建广作为公司董事、总经理，参加了公司召开的申请免除青岛市财政局代为偿还的10,177万元人民币债务的专题会议，并在其后参与了公司就该事项与</w:t>
      </w:r>
      <w:r w:rsidRPr="005C2F8B">
        <w:rPr>
          <w:rFonts w:ascii="楷体" w:eastAsia="楷体" w:hAnsi="楷体" w:cs="宋体" w:hint="eastAsia"/>
          <w:color w:val="000000"/>
          <w:kern w:val="0"/>
          <w:szCs w:val="21"/>
        </w:rPr>
        <w:lastRenderedPageBreak/>
        <w:t>财政局、国资委之间的多次沟通，参加了青岛市政府组织的财政局、国资委等有关部门召开的协调会。</w:t>
      </w:r>
    </w:p>
    <w:p w:rsidR="005C2F8B" w:rsidRPr="005C2F8B" w:rsidRDefault="005C2F8B" w:rsidP="005C2F8B">
      <w:pPr>
        <w:widowControl/>
        <w:shd w:val="clear" w:color="auto" w:fill="FFFFFF"/>
        <w:ind w:firstLine="420"/>
        <w:jc w:val="left"/>
        <w:rPr>
          <w:rFonts w:ascii="宋体" w:eastAsia="宋体" w:hAnsi="宋体" w:cs="宋体" w:hint="eastAsia"/>
          <w:color w:val="000000"/>
          <w:kern w:val="0"/>
          <w:szCs w:val="21"/>
        </w:rPr>
      </w:pPr>
      <w:r w:rsidRPr="005C2F8B">
        <w:rPr>
          <w:rFonts w:ascii="楷体" w:eastAsia="楷体" w:hAnsi="楷体" w:cs="宋体" w:hint="eastAsia"/>
          <w:color w:val="000000"/>
          <w:kern w:val="0"/>
          <w:szCs w:val="21"/>
        </w:rPr>
        <w:t>三、赵建</w:t>
      </w:r>
      <w:proofErr w:type="gramStart"/>
      <w:r w:rsidRPr="005C2F8B">
        <w:rPr>
          <w:rFonts w:ascii="楷体" w:eastAsia="楷体" w:hAnsi="楷体" w:cs="宋体" w:hint="eastAsia"/>
          <w:color w:val="000000"/>
          <w:kern w:val="0"/>
          <w:szCs w:val="21"/>
        </w:rPr>
        <w:t>广交易</w:t>
      </w:r>
      <w:proofErr w:type="gramEnd"/>
      <w:r w:rsidRPr="005C2F8B">
        <w:rPr>
          <w:rFonts w:ascii="楷体" w:eastAsia="楷体" w:hAnsi="楷体" w:cs="宋体" w:hint="eastAsia"/>
          <w:color w:val="000000"/>
          <w:kern w:val="0"/>
          <w:szCs w:val="21"/>
        </w:rPr>
        <w:t>“ST黄海”股票的情况</w:t>
      </w:r>
    </w:p>
    <w:p w:rsidR="005C2F8B" w:rsidRPr="005C2F8B" w:rsidRDefault="005C2F8B" w:rsidP="005C2F8B">
      <w:pPr>
        <w:widowControl/>
        <w:shd w:val="clear" w:color="auto" w:fill="FFFFFF"/>
        <w:ind w:firstLine="420"/>
        <w:jc w:val="left"/>
        <w:rPr>
          <w:rFonts w:ascii="宋体" w:eastAsia="宋体" w:hAnsi="宋体" w:cs="宋体" w:hint="eastAsia"/>
          <w:color w:val="000000"/>
          <w:kern w:val="0"/>
          <w:szCs w:val="21"/>
        </w:rPr>
      </w:pPr>
      <w:r w:rsidRPr="005C2F8B">
        <w:rPr>
          <w:rFonts w:ascii="楷体" w:eastAsia="楷体" w:hAnsi="楷体" w:cs="宋体" w:hint="eastAsia"/>
          <w:color w:val="000000"/>
          <w:kern w:val="0"/>
          <w:szCs w:val="21"/>
        </w:rPr>
        <w:t>华泰证券青岛宁夏路营业部A443019068户，姓名王纹，开户时间2003年1月28日，2005年12月9日</w:t>
      </w:r>
      <w:proofErr w:type="gramStart"/>
      <w:r w:rsidRPr="005C2F8B">
        <w:rPr>
          <w:rFonts w:ascii="楷体" w:eastAsia="楷体" w:hAnsi="楷体" w:cs="宋体" w:hint="eastAsia"/>
          <w:color w:val="000000"/>
          <w:kern w:val="0"/>
          <w:szCs w:val="21"/>
        </w:rPr>
        <w:t>开通第三</w:t>
      </w:r>
      <w:proofErr w:type="gramEnd"/>
      <w:r w:rsidRPr="005C2F8B">
        <w:rPr>
          <w:rFonts w:ascii="楷体" w:eastAsia="楷体" w:hAnsi="楷体" w:cs="宋体" w:hint="eastAsia"/>
          <w:color w:val="000000"/>
          <w:kern w:val="0"/>
          <w:szCs w:val="21"/>
        </w:rPr>
        <w:t>方存管，经办人为王纹本人。该账户在2007年8月10日至10月11日分次买入319,200股“ST黄海”股票，累计成交额(</w:t>
      </w:r>
      <w:proofErr w:type="gramStart"/>
      <w:r w:rsidRPr="005C2F8B">
        <w:rPr>
          <w:rFonts w:ascii="楷体" w:eastAsia="楷体" w:hAnsi="楷体" w:cs="宋体" w:hint="eastAsia"/>
          <w:color w:val="000000"/>
          <w:kern w:val="0"/>
          <w:szCs w:val="21"/>
        </w:rPr>
        <w:t>含费用</w:t>
      </w:r>
      <w:proofErr w:type="gramEnd"/>
      <w:r w:rsidRPr="005C2F8B">
        <w:rPr>
          <w:rFonts w:ascii="楷体" w:eastAsia="楷体" w:hAnsi="楷体" w:cs="宋体" w:hint="eastAsia"/>
          <w:color w:val="000000"/>
          <w:kern w:val="0"/>
          <w:szCs w:val="21"/>
        </w:rPr>
        <w:t>)为</w:t>
      </w:r>
      <w:r w:rsidRPr="005C2F8B">
        <w:rPr>
          <w:rFonts w:ascii="Calibri" w:eastAsia="楷体" w:hAnsi="Calibri" w:cs="Calibri"/>
          <w:color w:val="000000"/>
          <w:kern w:val="0"/>
          <w:szCs w:val="21"/>
        </w:rPr>
        <w:t> </w:t>
      </w:r>
      <w:r w:rsidRPr="005C2F8B">
        <w:rPr>
          <w:rFonts w:ascii="楷体" w:eastAsia="楷体" w:hAnsi="楷体" w:cs="宋体" w:hint="eastAsia"/>
          <w:color w:val="000000"/>
          <w:kern w:val="0"/>
          <w:szCs w:val="21"/>
        </w:rPr>
        <w:t>2,860,358.34元。2008年1月24日至5月30日，该账户中的319,200股“ST黄海”股票被全部卖出，累计亏损359,059.01元。根据相关银行提供的资金来源情况、相关证券营业部提供的交易记录和王纹、赵建广两人的询问笔录，在上述期间，王纹账户由赵建广所控制并实际使用，上述买卖行为由赵建广操作完成。</w:t>
      </w:r>
    </w:p>
    <w:p w:rsidR="005C2F8B" w:rsidRPr="005C2F8B" w:rsidRDefault="005C2F8B" w:rsidP="005C2F8B">
      <w:pPr>
        <w:widowControl/>
        <w:shd w:val="clear" w:color="auto" w:fill="FFFFFF"/>
        <w:ind w:firstLine="420"/>
        <w:jc w:val="left"/>
        <w:rPr>
          <w:rFonts w:ascii="宋体" w:eastAsia="宋体" w:hAnsi="宋体" w:cs="宋体" w:hint="eastAsia"/>
          <w:color w:val="000000"/>
          <w:kern w:val="0"/>
          <w:szCs w:val="21"/>
        </w:rPr>
      </w:pPr>
      <w:r w:rsidRPr="005C2F8B">
        <w:rPr>
          <w:rFonts w:ascii="楷体" w:eastAsia="楷体" w:hAnsi="楷体" w:cs="宋体" w:hint="eastAsia"/>
          <w:color w:val="000000"/>
          <w:kern w:val="0"/>
          <w:szCs w:val="21"/>
        </w:rPr>
        <w:t>此外，赵建广能够积极地配合我会的调查工作。</w:t>
      </w:r>
    </w:p>
    <w:p w:rsidR="005C2F8B" w:rsidRPr="005C2F8B" w:rsidRDefault="005C2F8B" w:rsidP="005C2F8B">
      <w:pPr>
        <w:widowControl/>
        <w:shd w:val="clear" w:color="auto" w:fill="FFFFFF"/>
        <w:ind w:firstLine="420"/>
        <w:jc w:val="left"/>
        <w:rPr>
          <w:rFonts w:ascii="宋体" w:eastAsia="宋体" w:hAnsi="宋体" w:cs="宋体" w:hint="eastAsia"/>
          <w:color w:val="000000"/>
          <w:kern w:val="0"/>
          <w:szCs w:val="21"/>
        </w:rPr>
      </w:pPr>
      <w:r w:rsidRPr="005C2F8B">
        <w:rPr>
          <w:rFonts w:ascii="楷体" w:eastAsia="楷体" w:hAnsi="楷体" w:cs="宋体" w:hint="eastAsia"/>
          <w:color w:val="000000"/>
          <w:kern w:val="0"/>
          <w:szCs w:val="21"/>
        </w:rPr>
        <w:t>我会认为，ST黄海申请免除亚洲开发银行青岛轮胎开发项目贷款中青岛市财政局代公司偿还的人民币债务，并获得批准的情况，属于《证券法》第七十五条规定的内幕信息；赵建广作为公司董事、总经理，通过参加专题会议、参与相关沟通协调工作，知悉免除债务申请的提出、进展和最终获批的整个情况，属于《证券法》第七十四条规定的证券交易内幕信息的知情人；赵建广在在知悉内幕信息后，内幕信息公开前，通过由其实际控制和使用的他人账户，分次买入“</w:t>
      </w:r>
      <w:proofErr w:type="spellStart"/>
      <w:r w:rsidRPr="005C2F8B">
        <w:rPr>
          <w:rFonts w:ascii="楷体" w:eastAsia="楷体" w:hAnsi="楷体" w:cs="宋体" w:hint="eastAsia"/>
          <w:color w:val="000000"/>
          <w:kern w:val="0"/>
          <w:szCs w:val="21"/>
        </w:rPr>
        <w:t>ST</w:t>
      </w:r>
      <w:proofErr w:type="spellEnd"/>
      <w:r w:rsidRPr="005C2F8B">
        <w:rPr>
          <w:rFonts w:ascii="楷体" w:eastAsia="楷体" w:hAnsi="楷体" w:cs="宋体" w:hint="eastAsia"/>
          <w:color w:val="000000"/>
          <w:kern w:val="0"/>
          <w:szCs w:val="21"/>
        </w:rPr>
        <w:t>黄海”股票，构成了《证券法》第二百零二条“证券交易内幕信息的知情人或者非法获取内幕信息的人，在涉及证券的发行、交易或者其他对证券的价格有重大影响的信息公开前，买卖该证券”的行为，因此，认定其内幕交易行为成立。</w:t>
      </w:r>
    </w:p>
    <w:p w:rsidR="005C2F8B" w:rsidRPr="005C2F8B" w:rsidRDefault="005C2F8B" w:rsidP="005C2F8B">
      <w:pPr>
        <w:widowControl/>
        <w:shd w:val="clear" w:color="auto" w:fill="FFFFFF"/>
        <w:ind w:firstLine="420"/>
        <w:jc w:val="left"/>
        <w:rPr>
          <w:rFonts w:ascii="宋体" w:eastAsia="宋体" w:hAnsi="宋体" w:cs="宋体" w:hint="eastAsia"/>
          <w:color w:val="000000"/>
          <w:kern w:val="0"/>
          <w:szCs w:val="21"/>
        </w:rPr>
      </w:pPr>
      <w:r w:rsidRPr="005C2F8B">
        <w:rPr>
          <w:rFonts w:ascii="楷体" w:eastAsia="楷体" w:hAnsi="楷体" w:cs="宋体" w:hint="eastAsia"/>
          <w:color w:val="000000"/>
          <w:kern w:val="0"/>
          <w:szCs w:val="21"/>
        </w:rPr>
        <w:t>我会认为，证券交易对相关信息具有高度依赖性，而上市公司则是证券交易信息的最主要来源。保障众多的市场参与者依法公平地获取和使用相关信息、公平交易，是实现上市公司规范运作、证券交易平稳运行的基本要求，也是维护证券市场公信力与竞争力、增强投资者信心的重要环节。上市公司董事、监事和高级管理人员，履行着上市公司重大事项的决策、监督和执行职能，对有关本公司的重大非公开信息有着最直接、准确、全面、快速的了解。这些因职责而居于信息优势地位的人员，如果在知悉公司内幕信息后、内幕信息公开前买卖本公司股票，既违背了对公司和股东所承担的信义义务，更践踏了证券市场的公平原则，扰乱了证券交易的正常秩序；既贬损了本公司在投资者心目中的形象，更严重挫伤了社会公众的投资意愿和市场信心。本案中，</w:t>
      </w:r>
      <w:proofErr w:type="gramStart"/>
      <w:r w:rsidRPr="005C2F8B">
        <w:rPr>
          <w:rFonts w:ascii="楷体" w:eastAsia="楷体" w:hAnsi="楷体" w:cs="宋体" w:hint="eastAsia"/>
          <w:color w:val="000000"/>
          <w:kern w:val="0"/>
          <w:szCs w:val="21"/>
        </w:rPr>
        <w:t>赵建广自</w:t>
      </w:r>
      <w:proofErr w:type="gramEnd"/>
      <w:r w:rsidRPr="005C2F8B">
        <w:rPr>
          <w:rFonts w:ascii="楷体" w:eastAsia="楷体" w:hAnsi="楷体" w:cs="宋体" w:hint="eastAsia"/>
          <w:color w:val="000000"/>
          <w:kern w:val="0"/>
          <w:szCs w:val="21"/>
        </w:rPr>
        <w:t>1999年11月ST黄海成立时至2008年5月，长期任职公司董事、总经理，既是公司治理层的重要成员，又是公司管理层的核心，在知悉公司内幕信息后，利用他人账户，直接操作，大量买入公司股票，影响比较恶劣，情节比较严重，应当予以处罚。同时，我会也已经考虑到赵</w:t>
      </w:r>
      <w:proofErr w:type="gramStart"/>
      <w:r w:rsidRPr="005C2F8B">
        <w:rPr>
          <w:rFonts w:ascii="楷体" w:eastAsia="楷体" w:hAnsi="楷体" w:cs="宋体" w:hint="eastAsia"/>
          <w:color w:val="000000"/>
          <w:kern w:val="0"/>
          <w:szCs w:val="21"/>
        </w:rPr>
        <w:t>建广能</w:t>
      </w:r>
      <w:proofErr w:type="gramEnd"/>
      <w:r w:rsidRPr="005C2F8B">
        <w:rPr>
          <w:rFonts w:ascii="楷体" w:eastAsia="楷体" w:hAnsi="楷体" w:cs="宋体" w:hint="eastAsia"/>
          <w:color w:val="000000"/>
          <w:kern w:val="0"/>
          <w:szCs w:val="21"/>
        </w:rPr>
        <w:t>积极配合调查、交易结果为亏损等情况。</w:t>
      </w:r>
    </w:p>
    <w:p w:rsidR="005C2F8B" w:rsidRPr="005C2F8B" w:rsidRDefault="005C2F8B" w:rsidP="005C2F8B">
      <w:pPr>
        <w:widowControl/>
        <w:shd w:val="clear" w:color="auto" w:fill="FFFFFF"/>
        <w:ind w:firstLine="420"/>
        <w:jc w:val="left"/>
        <w:rPr>
          <w:rFonts w:ascii="宋体" w:eastAsia="宋体" w:hAnsi="宋体" w:cs="宋体" w:hint="eastAsia"/>
          <w:color w:val="000000"/>
          <w:kern w:val="0"/>
          <w:szCs w:val="21"/>
        </w:rPr>
      </w:pPr>
      <w:r w:rsidRPr="005C2F8B">
        <w:rPr>
          <w:rFonts w:ascii="楷体" w:eastAsia="楷体" w:hAnsi="楷体" w:cs="宋体" w:hint="eastAsia"/>
          <w:color w:val="000000"/>
          <w:kern w:val="0"/>
          <w:szCs w:val="21"/>
        </w:rPr>
        <w:t>根据当事人违法行为的事实、性质、情节与社会危害程度，根据《证券法》第二百零二条的规定，我会决定：对</w:t>
      </w:r>
      <w:proofErr w:type="gramStart"/>
      <w:r w:rsidRPr="005C2F8B">
        <w:rPr>
          <w:rFonts w:ascii="楷体" w:eastAsia="楷体" w:hAnsi="楷体" w:cs="宋体" w:hint="eastAsia"/>
          <w:color w:val="000000"/>
          <w:kern w:val="0"/>
          <w:szCs w:val="21"/>
        </w:rPr>
        <w:t>赵建广处以</w:t>
      </w:r>
      <w:proofErr w:type="gramEnd"/>
      <w:r w:rsidRPr="005C2F8B">
        <w:rPr>
          <w:rFonts w:ascii="楷体" w:eastAsia="楷体" w:hAnsi="楷体" w:cs="宋体" w:hint="eastAsia"/>
          <w:color w:val="000000"/>
          <w:kern w:val="0"/>
          <w:szCs w:val="21"/>
        </w:rPr>
        <w:t>10万元的罚款。</w:t>
      </w:r>
    </w:p>
    <w:p w:rsidR="005C2F8B" w:rsidRPr="005C2F8B" w:rsidRDefault="005C2F8B" w:rsidP="005C2F8B">
      <w:pPr>
        <w:widowControl/>
        <w:shd w:val="clear" w:color="auto" w:fill="FFFFFF"/>
        <w:ind w:firstLine="420"/>
        <w:jc w:val="left"/>
        <w:rPr>
          <w:rFonts w:ascii="宋体" w:eastAsia="宋体" w:hAnsi="宋体" w:cs="宋体" w:hint="eastAsia"/>
          <w:color w:val="000000"/>
          <w:kern w:val="0"/>
          <w:szCs w:val="21"/>
        </w:rPr>
      </w:pPr>
      <w:r w:rsidRPr="005C2F8B">
        <w:rPr>
          <w:rFonts w:ascii="楷体" w:eastAsia="楷体" w:hAnsi="楷体" w:cs="宋体" w:hint="eastAsia"/>
          <w:color w:val="000000"/>
          <w:kern w:val="0"/>
          <w:szCs w:val="21"/>
        </w:rPr>
        <w:t>上述当事人应自收到本处罚决定书之日起15日内，将罚款汇交中国证券监督管理委员会（开户银行：中信银行总行营业部、账号：711101089800000162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5C2F8B" w:rsidRPr="005C2F8B" w:rsidRDefault="005C2F8B" w:rsidP="005C2F8B">
      <w:pPr>
        <w:widowControl/>
        <w:shd w:val="clear" w:color="auto" w:fill="FFFFFF"/>
        <w:ind w:firstLine="420"/>
        <w:jc w:val="right"/>
        <w:rPr>
          <w:rFonts w:ascii="宋体" w:eastAsia="宋体" w:hAnsi="宋体" w:cs="宋体" w:hint="eastAsia"/>
          <w:color w:val="000000"/>
          <w:kern w:val="0"/>
          <w:szCs w:val="21"/>
        </w:rPr>
      </w:pPr>
      <w:r w:rsidRPr="005C2F8B">
        <w:rPr>
          <w:rFonts w:ascii="楷体" w:eastAsia="楷体" w:hAnsi="楷体" w:cs="宋体" w:hint="eastAsia"/>
          <w:color w:val="000000"/>
          <w:kern w:val="0"/>
          <w:szCs w:val="21"/>
        </w:rPr>
        <w:t xml:space="preserve">　　　　　　　　　　　　　　　　　　　　　　　　　　　　　　　 中国证券监督管理委员会</w:t>
      </w:r>
    </w:p>
    <w:p w:rsidR="005C2F8B" w:rsidRPr="005C2F8B" w:rsidRDefault="005C2F8B" w:rsidP="005C2F8B">
      <w:pPr>
        <w:widowControl/>
        <w:shd w:val="clear" w:color="auto" w:fill="FFFFFF"/>
        <w:ind w:firstLine="420"/>
        <w:jc w:val="right"/>
        <w:rPr>
          <w:rFonts w:ascii="宋体" w:eastAsia="宋体" w:hAnsi="宋体" w:cs="宋体" w:hint="eastAsia"/>
          <w:color w:val="000000"/>
          <w:kern w:val="0"/>
          <w:szCs w:val="21"/>
        </w:rPr>
      </w:pPr>
      <w:r w:rsidRPr="005C2F8B">
        <w:rPr>
          <w:rFonts w:ascii="Calibri" w:eastAsia="楷体" w:hAnsi="Calibri" w:cs="Calibri"/>
          <w:color w:val="000000"/>
          <w:kern w:val="0"/>
          <w:szCs w:val="21"/>
        </w:rPr>
        <w:t> </w:t>
      </w:r>
      <w:r w:rsidRPr="005C2F8B">
        <w:rPr>
          <w:rFonts w:ascii="楷体" w:eastAsia="楷体" w:hAnsi="楷体" w:cs="宋体" w:hint="eastAsia"/>
          <w:color w:val="000000"/>
          <w:kern w:val="0"/>
          <w:szCs w:val="21"/>
        </w:rPr>
        <w:t>二○○九年五月二十二日</w:t>
      </w:r>
    </w:p>
    <w:p w:rsidR="005C2F8B" w:rsidRPr="005C2F8B" w:rsidRDefault="005C2F8B" w:rsidP="005C2F8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5C2F8B" w:rsidRPr="005C2F8B" w:rsidTr="005C2F8B">
        <w:trPr>
          <w:tblCellSpacing w:w="15" w:type="dxa"/>
          <w:jc w:val="center"/>
        </w:trPr>
        <w:tc>
          <w:tcPr>
            <w:tcW w:w="900" w:type="dxa"/>
            <w:vAlign w:val="center"/>
            <w:hideMark/>
          </w:tcPr>
          <w:p w:rsidR="005C2F8B" w:rsidRPr="005C2F8B" w:rsidRDefault="005C2F8B" w:rsidP="005C2F8B">
            <w:pPr>
              <w:widowControl/>
              <w:jc w:val="left"/>
              <w:rPr>
                <w:rFonts w:ascii="宋体" w:eastAsia="宋体" w:hAnsi="宋体" w:cs="宋体" w:hint="eastAsia"/>
                <w:kern w:val="0"/>
                <w:sz w:val="18"/>
                <w:szCs w:val="18"/>
              </w:rPr>
            </w:pPr>
            <w:r w:rsidRPr="005C2F8B">
              <w:rPr>
                <w:rFonts w:ascii="宋体" w:eastAsia="宋体" w:hAnsi="宋体" w:cs="宋体"/>
                <w:kern w:val="0"/>
                <w:sz w:val="18"/>
                <w:szCs w:val="18"/>
              </w:rPr>
              <w:t> </w:t>
            </w:r>
          </w:p>
        </w:tc>
        <w:tc>
          <w:tcPr>
            <w:tcW w:w="1200" w:type="dxa"/>
            <w:vAlign w:val="center"/>
            <w:hideMark/>
          </w:tcPr>
          <w:p w:rsidR="005C2F8B" w:rsidRPr="005C2F8B" w:rsidRDefault="005C2F8B" w:rsidP="005C2F8B">
            <w:pPr>
              <w:widowControl/>
              <w:jc w:val="left"/>
              <w:rPr>
                <w:rFonts w:ascii="宋体" w:eastAsia="宋体" w:hAnsi="宋体" w:cs="宋体"/>
                <w:kern w:val="0"/>
                <w:sz w:val="18"/>
                <w:szCs w:val="18"/>
              </w:rPr>
            </w:pPr>
            <w:r w:rsidRPr="005C2F8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C2F8B" w:rsidRPr="005C2F8B" w:rsidRDefault="005C2F8B" w:rsidP="005C2F8B">
            <w:pPr>
              <w:widowControl/>
              <w:jc w:val="left"/>
              <w:rPr>
                <w:rFonts w:ascii="宋体" w:eastAsia="宋体" w:hAnsi="宋体" w:cs="宋体"/>
                <w:kern w:val="0"/>
                <w:sz w:val="18"/>
                <w:szCs w:val="18"/>
              </w:rPr>
            </w:pPr>
            <w:r w:rsidRPr="005C2F8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C2F8B" w:rsidRPr="005C2F8B" w:rsidRDefault="005C2F8B" w:rsidP="005C2F8B">
            <w:pPr>
              <w:widowControl/>
              <w:jc w:val="left"/>
              <w:rPr>
                <w:rFonts w:ascii="宋体" w:eastAsia="宋体" w:hAnsi="宋体" w:cs="宋体"/>
                <w:kern w:val="0"/>
                <w:sz w:val="18"/>
                <w:szCs w:val="18"/>
              </w:rPr>
            </w:pPr>
            <w:r w:rsidRPr="005C2F8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5C2F8B" w:rsidRPr="005C2F8B" w:rsidRDefault="005C2F8B" w:rsidP="005C2F8B">
      <w:pPr>
        <w:widowControl/>
        <w:jc w:val="center"/>
        <w:rPr>
          <w:rFonts w:ascii="微软雅黑" w:eastAsia="微软雅黑" w:hAnsi="微软雅黑" w:cs="宋体"/>
          <w:color w:val="515151"/>
          <w:kern w:val="0"/>
          <w:sz w:val="18"/>
          <w:szCs w:val="18"/>
        </w:rPr>
      </w:pPr>
      <w:hyperlink r:id="rId11" w:tgtFrame="_blank" w:history="1">
        <w:r w:rsidRPr="005C2F8B">
          <w:rPr>
            <w:rFonts w:ascii="微软雅黑" w:eastAsia="微软雅黑" w:hAnsi="微软雅黑" w:cs="宋体" w:hint="eastAsia"/>
            <w:color w:val="0000FF"/>
            <w:kern w:val="0"/>
            <w:sz w:val="18"/>
            <w:szCs w:val="18"/>
            <w:u w:val="single"/>
          </w:rPr>
          <w:t>关于我们</w:t>
        </w:r>
      </w:hyperlink>
      <w:r w:rsidRPr="005C2F8B">
        <w:rPr>
          <w:rFonts w:ascii="微软雅黑" w:eastAsia="微软雅黑" w:hAnsi="微软雅黑" w:cs="宋体" w:hint="eastAsia"/>
          <w:color w:val="515151"/>
          <w:kern w:val="0"/>
          <w:sz w:val="18"/>
          <w:szCs w:val="18"/>
        </w:rPr>
        <w:t> - </w:t>
      </w:r>
      <w:hyperlink r:id="rId12" w:tgtFrame="_blank" w:history="1">
        <w:r w:rsidRPr="005C2F8B">
          <w:rPr>
            <w:rFonts w:ascii="微软雅黑" w:eastAsia="微软雅黑" w:hAnsi="微软雅黑" w:cs="宋体" w:hint="eastAsia"/>
            <w:color w:val="0000FF"/>
            <w:kern w:val="0"/>
            <w:sz w:val="18"/>
            <w:szCs w:val="18"/>
            <w:u w:val="single"/>
          </w:rPr>
          <w:t>法律声明</w:t>
        </w:r>
      </w:hyperlink>
      <w:r w:rsidRPr="005C2F8B">
        <w:rPr>
          <w:rFonts w:ascii="微软雅黑" w:eastAsia="微软雅黑" w:hAnsi="微软雅黑" w:cs="宋体" w:hint="eastAsia"/>
          <w:color w:val="515151"/>
          <w:kern w:val="0"/>
          <w:sz w:val="18"/>
          <w:szCs w:val="18"/>
        </w:rPr>
        <w:t> - </w:t>
      </w:r>
      <w:hyperlink r:id="rId13" w:tgtFrame="_blank" w:history="1">
        <w:r w:rsidRPr="005C2F8B">
          <w:rPr>
            <w:rFonts w:ascii="微软雅黑" w:eastAsia="微软雅黑" w:hAnsi="微软雅黑" w:cs="宋体" w:hint="eastAsia"/>
            <w:color w:val="0000FF"/>
            <w:kern w:val="0"/>
            <w:sz w:val="18"/>
            <w:szCs w:val="18"/>
            <w:u w:val="single"/>
          </w:rPr>
          <w:t>联系我们</w:t>
        </w:r>
      </w:hyperlink>
    </w:p>
    <w:p w:rsidR="005C2F8B" w:rsidRPr="005C2F8B" w:rsidRDefault="005C2F8B" w:rsidP="005C2F8B">
      <w:pPr>
        <w:widowControl/>
        <w:jc w:val="center"/>
        <w:rPr>
          <w:rFonts w:ascii="微软雅黑" w:eastAsia="微软雅黑" w:hAnsi="微软雅黑" w:cs="宋体" w:hint="eastAsia"/>
          <w:color w:val="515151"/>
          <w:kern w:val="0"/>
          <w:sz w:val="18"/>
          <w:szCs w:val="18"/>
        </w:rPr>
      </w:pPr>
      <w:r w:rsidRPr="005C2F8B">
        <w:rPr>
          <w:rFonts w:ascii="微软雅黑" w:eastAsia="微软雅黑" w:hAnsi="微软雅黑" w:cs="宋体" w:hint="eastAsia"/>
          <w:color w:val="515151"/>
          <w:kern w:val="0"/>
          <w:sz w:val="18"/>
          <w:szCs w:val="18"/>
        </w:rPr>
        <w:t>版权所有：中国证券监督管理委员会 京ICP备 05035542号</w:t>
      </w:r>
    </w:p>
    <w:p w:rsidR="005C2F8B" w:rsidRPr="005C2F8B" w:rsidRDefault="005C2F8B" w:rsidP="005C2F8B">
      <w:pPr>
        <w:widowControl/>
        <w:jc w:val="center"/>
        <w:rPr>
          <w:rFonts w:ascii="微软雅黑" w:eastAsia="微软雅黑" w:hAnsi="微软雅黑" w:cs="宋体" w:hint="eastAsia"/>
          <w:color w:val="515151"/>
          <w:kern w:val="0"/>
          <w:sz w:val="18"/>
          <w:szCs w:val="18"/>
        </w:rPr>
      </w:pPr>
      <w:r w:rsidRPr="005C2F8B">
        <w:rPr>
          <w:rFonts w:ascii="微软雅黑" w:eastAsia="微软雅黑" w:hAnsi="微软雅黑" w:cs="宋体" w:hint="eastAsia"/>
          <w:color w:val="515151"/>
          <w:kern w:val="0"/>
          <w:sz w:val="18"/>
          <w:szCs w:val="18"/>
        </w:rPr>
        <w:t>地址：北京市西城区金融大街19号富凯大厦A座 邮编：100033</w:t>
      </w:r>
    </w:p>
    <w:p w:rsidR="005C2F8B" w:rsidRPr="005C2F8B" w:rsidRDefault="005C2F8B" w:rsidP="005C2F8B">
      <w:pPr>
        <w:widowControl/>
        <w:jc w:val="center"/>
        <w:rPr>
          <w:rFonts w:ascii="微软雅黑" w:eastAsia="微软雅黑" w:hAnsi="微软雅黑" w:cs="宋体" w:hint="eastAsia"/>
          <w:color w:val="515151"/>
          <w:kern w:val="0"/>
          <w:sz w:val="18"/>
          <w:szCs w:val="18"/>
        </w:rPr>
      </w:pPr>
      <w:r w:rsidRPr="005C2F8B">
        <w:rPr>
          <w:rFonts w:ascii="微软雅黑" w:eastAsia="微软雅黑" w:hAnsi="微软雅黑" w:cs="宋体" w:hint="eastAsia"/>
          <w:color w:val="515151"/>
          <w:kern w:val="0"/>
          <w:sz w:val="18"/>
          <w:szCs w:val="18"/>
        </w:rPr>
        <w:t>建议使用IE5.5以上浏览器，分辨率1024*768</w:t>
      </w:r>
    </w:p>
    <w:p w:rsidR="005E7404" w:rsidRPr="005C2F8B" w:rsidRDefault="005E7404"/>
    <w:sectPr w:rsidR="005E7404" w:rsidRPr="005C2F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8B"/>
    <w:rsid w:val="005C2F8B"/>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85BA1-8212-4771-A86A-83079C72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2F8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C2F8B"/>
    <w:rPr>
      <w:b/>
      <w:bCs/>
    </w:rPr>
  </w:style>
  <w:style w:type="paragraph" w:customStyle="1" w:styleId="customunionstyle">
    <w:name w:val="custom_unionstyle"/>
    <w:basedOn w:val="a"/>
    <w:rsid w:val="005C2F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C2F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028187">
      <w:bodyDiv w:val="1"/>
      <w:marLeft w:val="0"/>
      <w:marRight w:val="0"/>
      <w:marTop w:val="0"/>
      <w:marBottom w:val="0"/>
      <w:divBdr>
        <w:top w:val="none" w:sz="0" w:space="0" w:color="auto"/>
        <w:left w:val="none" w:sz="0" w:space="0" w:color="auto"/>
        <w:bottom w:val="none" w:sz="0" w:space="0" w:color="auto"/>
        <w:right w:val="none" w:sz="0" w:space="0" w:color="auto"/>
      </w:divBdr>
      <w:divsChild>
        <w:div w:id="27948126">
          <w:marLeft w:val="0"/>
          <w:marRight w:val="0"/>
          <w:marTop w:val="150"/>
          <w:marBottom w:val="150"/>
          <w:divBdr>
            <w:top w:val="none" w:sz="0" w:space="0" w:color="auto"/>
            <w:left w:val="none" w:sz="0" w:space="0" w:color="auto"/>
            <w:bottom w:val="none" w:sz="0" w:space="0" w:color="auto"/>
            <w:right w:val="none" w:sz="0" w:space="0" w:color="auto"/>
          </w:divBdr>
        </w:div>
        <w:div w:id="1235355597">
          <w:marLeft w:val="0"/>
          <w:marRight w:val="0"/>
          <w:marTop w:val="0"/>
          <w:marBottom w:val="0"/>
          <w:divBdr>
            <w:top w:val="single" w:sz="6" w:space="8" w:color="B5B5B5"/>
            <w:left w:val="single" w:sz="6" w:space="0" w:color="B5B5B5"/>
            <w:bottom w:val="single" w:sz="6" w:space="8" w:color="B5B5B5"/>
            <w:right w:val="single" w:sz="6" w:space="0" w:color="B5B5B5"/>
          </w:divBdr>
          <w:divsChild>
            <w:div w:id="1934245931">
              <w:marLeft w:val="0"/>
              <w:marRight w:val="0"/>
              <w:marTop w:val="0"/>
              <w:marBottom w:val="0"/>
              <w:divBdr>
                <w:top w:val="none" w:sz="0" w:space="0" w:color="auto"/>
                <w:left w:val="none" w:sz="0" w:space="0" w:color="auto"/>
                <w:bottom w:val="none" w:sz="0" w:space="0" w:color="auto"/>
                <w:right w:val="none" w:sz="0" w:space="0" w:color="auto"/>
              </w:divBdr>
            </w:div>
            <w:div w:id="434713688">
              <w:marLeft w:val="0"/>
              <w:marRight w:val="0"/>
              <w:marTop w:val="0"/>
              <w:marBottom w:val="0"/>
              <w:divBdr>
                <w:top w:val="none" w:sz="0" w:space="0" w:color="auto"/>
                <w:left w:val="none" w:sz="0" w:space="0" w:color="auto"/>
                <w:bottom w:val="none" w:sz="0" w:space="0" w:color="auto"/>
                <w:right w:val="none" w:sz="0" w:space="0" w:color="auto"/>
              </w:divBdr>
              <w:divsChild>
                <w:div w:id="1518886395">
                  <w:marLeft w:val="0"/>
                  <w:marRight w:val="0"/>
                  <w:marTop w:val="90"/>
                  <w:marBottom w:val="90"/>
                  <w:divBdr>
                    <w:top w:val="none" w:sz="0" w:space="0" w:color="auto"/>
                    <w:left w:val="none" w:sz="0" w:space="0" w:color="auto"/>
                    <w:bottom w:val="none" w:sz="0" w:space="0" w:color="auto"/>
                    <w:right w:val="none" w:sz="0" w:space="0" w:color="auto"/>
                  </w:divBdr>
                </w:div>
              </w:divsChild>
            </w:div>
            <w:div w:id="2077042716">
              <w:marLeft w:val="0"/>
              <w:marRight w:val="0"/>
              <w:marTop w:val="120"/>
              <w:marBottom w:val="120"/>
              <w:divBdr>
                <w:top w:val="none" w:sz="0" w:space="0" w:color="auto"/>
                <w:left w:val="none" w:sz="0" w:space="0" w:color="auto"/>
                <w:bottom w:val="none" w:sz="0" w:space="0" w:color="auto"/>
                <w:right w:val="none" w:sz="0" w:space="0" w:color="auto"/>
              </w:divBdr>
            </w:div>
          </w:divsChild>
        </w:div>
        <w:div w:id="1438601179">
          <w:marLeft w:val="0"/>
          <w:marRight w:val="0"/>
          <w:marTop w:val="120"/>
          <w:marBottom w:val="0"/>
          <w:divBdr>
            <w:top w:val="none" w:sz="0" w:space="0" w:color="auto"/>
            <w:left w:val="none" w:sz="0" w:space="0" w:color="auto"/>
            <w:bottom w:val="none" w:sz="0" w:space="0" w:color="auto"/>
            <w:right w:val="none" w:sz="0" w:space="0" w:color="auto"/>
          </w:divBdr>
          <w:divsChild>
            <w:div w:id="1528442506">
              <w:marLeft w:val="0"/>
              <w:marRight w:val="0"/>
              <w:marTop w:val="60"/>
              <w:marBottom w:val="0"/>
              <w:divBdr>
                <w:top w:val="none" w:sz="0" w:space="0" w:color="auto"/>
                <w:left w:val="none" w:sz="0" w:space="0" w:color="auto"/>
                <w:bottom w:val="none" w:sz="0" w:space="0" w:color="auto"/>
                <w:right w:val="none" w:sz="0" w:space="0" w:color="auto"/>
              </w:divBdr>
            </w:div>
            <w:div w:id="1933010112">
              <w:marLeft w:val="0"/>
              <w:marRight w:val="0"/>
              <w:marTop w:val="60"/>
              <w:marBottom w:val="0"/>
              <w:divBdr>
                <w:top w:val="none" w:sz="0" w:space="0" w:color="auto"/>
                <w:left w:val="none" w:sz="0" w:space="0" w:color="auto"/>
                <w:bottom w:val="none" w:sz="0" w:space="0" w:color="auto"/>
                <w:right w:val="none" w:sz="0" w:space="0" w:color="auto"/>
              </w:divBdr>
            </w:div>
            <w:div w:id="1027877467">
              <w:marLeft w:val="0"/>
              <w:marRight w:val="0"/>
              <w:marTop w:val="60"/>
              <w:marBottom w:val="0"/>
              <w:divBdr>
                <w:top w:val="none" w:sz="0" w:space="0" w:color="auto"/>
                <w:left w:val="none" w:sz="0" w:space="0" w:color="auto"/>
                <w:bottom w:val="none" w:sz="0" w:space="0" w:color="auto"/>
                <w:right w:val="none" w:sz="0" w:space="0" w:color="auto"/>
              </w:divBdr>
            </w:div>
            <w:div w:id="21296167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0906/t20090623_10806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2020-02-19T14:52:00Z</dcterms:created>
  <dcterms:modified xsi:type="dcterms:W3CDTF">2020-02-19T14:52:00Z</dcterms:modified>
</cp:coreProperties>
</file>