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F65" w:rsidRPr="00450F65" w:rsidRDefault="00450F65" w:rsidP="00450F65">
      <w:pPr>
        <w:widowControl/>
        <w:jc w:val="center"/>
        <w:rPr>
          <w:rFonts w:ascii="微软雅黑" w:eastAsia="微软雅黑" w:hAnsi="微软雅黑" w:cs="宋体"/>
          <w:color w:val="000000"/>
          <w:kern w:val="0"/>
          <w:sz w:val="18"/>
          <w:szCs w:val="18"/>
        </w:rPr>
      </w:pPr>
      <w:r w:rsidRPr="00450F6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50F65" w:rsidRPr="00450F65" w:rsidTr="00450F6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0F65" w:rsidRPr="00450F65">
              <w:trPr>
                <w:tblCellSpacing w:w="0" w:type="dxa"/>
              </w:trPr>
              <w:tc>
                <w:tcPr>
                  <w:tcW w:w="2500" w:type="pct"/>
                  <w:tcMar>
                    <w:top w:w="30" w:type="dxa"/>
                    <w:left w:w="30" w:type="dxa"/>
                    <w:bottom w:w="30" w:type="dxa"/>
                    <w:right w:w="30" w:type="dxa"/>
                  </w:tcMar>
                  <w:hideMark/>
                </w:tcPr>
                <w:p w:rsidR="00450F65" w:rsidRPr="00450F65" w:rsidRDefault="00450F65" w:rsidP="00450F65">
                  <w:pPr>
                    <w:widowControl/>
                    <w:jc w:val="left"/>
                    <w:rPr>
                      <w:rFonts w:ascii="宋体" w:eastAsia="宋体" w:hAnsi="宋体" w:cs="宋体" w:hint="eastAsia"/>
                      <w:color w:val="686868"/>
                      <w:kern w:val="0"/>
                      <w:sz w:val="18"/>
                      <w:szCs w:val="18"/>
                    </w:rPr>
                  </w:pPr>
                  <w:r w:rsidRPr="00450F65">
                    <w:rPr>
                      <w:rFonts w:ascii="宋体" w:eastAsia="宋体" w:hAnsi="宋体" w:cs="宋体"/>
                      <w:b/>
                      <w:bCs/>
                      <w:color w:val="686868"/>
                      <w:kern w:val="0"/>
                      <w:sz w:val="18"/>
                      <w:szCs w:val="18"/>
                    </w:rPr>
                    <w:t>索 引 号:</w:t>
                  </w:r>
                  <w:r w:rsidRPr="00450F65">
                    <w:rPr>
                      <w:rFonts w:ascii="宋体" w:eastAsia="宋体" w:hAnsi="宋体" w:cs="宋体"/>
                      <w:color w:val="686868"/>
                      <w:kern w:val="0"/>
                      <w:sz w:val="18"/>
                      <w:szCs w:val="18"/>
                    </w:rPr>
                    <w:t>40000895X/2009-08273</w:t>
                  </w:r>
                </w:p>
              </w:tc>
              <w:tc>
                <w:tcPr>
                  <w:tcW w:w="0" w:type="auto"/>
                  <w:tcMar>
                    <w:top w:w="30" w:type="dxa"/>
                    <w:left w:w="30" w:type="dxa"/>
                    <w:bottom w:w="30" w:type="dxa"/>
                    <w:right w:w="30" w:type="dxa"/>
                  </w:tcMar>
                  <w:hideMark/>
                </w:tcPr>
                <w:p w:rsidR="00450F65" w:rsidRPr="00450F65" w:rsidRDefault="00450F65" w:rsidP="00450F65">
                  <w:pPr>
                    <w:widowControl/>
                    <w:jc w:val="left"/>
                    <w:rPr>
                      <w:rFonts w:ascii="宋体" w:eastAsia="宋体" w:hAnsi="宋体" w:cs="宋体"/>
                      <w:color w:val="686868"/>
                      <w:kern w:val="0"/>
                      <w:sz w:val="18"/>
                      <w:szCs w:val="18"/>
                    </w:rPr>
                  </w:pPr>
                  <w:r w:rsidRPr="00450F65">
                    <w:rPr>
                      <w:rFonts w:ascii="宋体" w:eastAsia="宋体" w:hAnsi="宋体" w:cs="宋体"/>
                      <w:b/>
                      <w:bCs/>
                      <w:color w:val="686868"/>
                      <w:kern w:val="0"/>
                      <w:sz w:val="18"/>
                      <w:szCs w:val="18"/>
                    </w:rPr>
                    <w:t>分类:</w:t>
                  </w:r>
                  <w:r w:rsidRPr="00450F65">
                    <w:rPr>
                      <w:rFonts w:ascii="宋体" w:eastAsia="宋体" w:hAnsi="宋体" w:cs="宋体"/>
                      <w:color w:val="686868"/>
                      <w:kern w:val="0"/>
                      <w:sz w:val="18"/>
                      <w:szCs w:val="18"/>
                    </w:rPr>
                    <w:t> 行政处罚 ; 行政处罚决定</w:t>
                  </w:r>
                </w:p>
              </w:tc>
            </w:tr>
          </w:tbl>
          <w:p w:rsidR="00450F65" w:rsidRPr="00450F65" w:rsidRDefault="00450F65" w:rsidP="00450F65">
            <w:pPr>
              <w:widowControl/>
              <w:jc w:val="left"/>
              <w:rPr>
                <w:rFonts w:ascii="宋体" w:eastAsia="宋体" w:hAnsi="宋体" w:cs="宋体"/>
                <w:color w:val="686868"/>
                <w:kern w:val="0"/>
                <w:sz w:val="18"/>
                <w:szCs w:val="18"/>
              </w:rPr>
            </w:pPr>
          </w:p>
        </w:tc>
      </w:tr>
      <w:tr w:rsidR="00450F65" w:rsidRPr="00450F65" w:rsidTr="00450F6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0F65" w:rsidRPr="00450F65">
              <w:trPr>
                <w:tblCellSpacing w:w="0" w:type="dxa"/>
              </w:trPr>
              <w:tc>
                <w:tcPr>
                  <w:tcW w:w="2500" w:type="pct"/>
                  <w:tcMar>
                    <w:top w:w="30" w:type="dxa"/>
                    <w:left w:w="30" w:type="dxa"/>
                    <w:bottom w:w="30" w:type="dxa"/>
                    <w:right w:w="30" w:type="dxa"/>
                  </w:tcMar>
                  <w:hideMark/>
                </w:tcPr>
                <w:p w:rsidR="00450F65" w:rsidRPr="00450F65" w:rsidRDefault="00450F65" w:rsidP="00450F65">
                  <w:pPr>
                    <w:widowControl/>
                    <w:jc w:val="left"/>
                    <w:rPr>
                      <w:rFonts w:ascii="宋体" w:eastAsia="宋体" w:hAnsi="宋体" w:cs="宋体"/>
                      <w:color w:val="686868"/>
                      <w:kern w:val="0"/>
                      <w:sz w:val="18"/>
                      <w:szCs w:val="18"/>
                    </w:rPr>
                  </w:pPr>
                  <w:r w:rsidRPr="00450F65">
                    <w:rPr>
                      <w:rFonts w:ascii="宋体" w:eastAsia="宋体" w:hAnsi="宋体" w:cs="宋体"/>
                      <w:b/>
                      <w:bCs/>
                      <w:color w:val="686868"/>
                      <w:kern w:val="0"/>
                      <w:sz w:val="18"/>
                      <w:szCs w:val="18"/>
                    </w:rPr>
                    <w:t>发布机构:</w:t>
                  </w:r>
                  <w:r w:rsidRPr="00450F6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50F65" w:rsidRPr="00450F65" w:rsidRDefault="00450F65" w:rsidP="00450F65">
                  <w:pPr>
                    <w:widowControl/>
                    <w:jc w:val="left"/>
                    <w:rPr>
                      <w:rFonts w:ascii="宋体" w:eastAsia="宋体" w:hAnsi="宋体" w:cs="宋体"/>
                      <w:color w:val="686868"/>
                      <w:kern w:val="0"/>
                      <w:sz w:val="18"/>
                      <w:szCs w:val="18"/>
                    </w:rPr>
                  </w:pPr>
                  <w:r w:rsidRPr="00450F65">
                    <w:rPr>
                      <w:rFonts w:ascii="宋体" w:eastAsia="宋体" w:hAnsi="宋体" w:cs="宋体"/>
                      <w:b/>
                      <w:bCs/>
                      <w:color w:val="686868"/>
                      <w:kern w:val="0"/>
                      <w:sz w:val="18"/>
                      <w:szCs w:val="18"/>
                    </w:rPr>
                    <w:t>发文日期:</w:t>
                  </w:r>
                  <w:r w:rsidRPr="00450F65">
                    <w:rPr>
                      <w:rFonts w:ascii="宋体" w:eastAsia="宋体" w:hAnsi="宋体" w:cs="宋体"/>
                      <w:color w:val="686868"/>
                      <w:kern w:val="0"/>
                      <w:sz w:val="18"/>
                      <w:szCs w:val="18"/>
                    </w:rPr>
                    <w:t> 2009年07月06日</w:t>
                  </w:r>
                </w:p>
              </w:tc>
            </w:tr>
          </w:tbl>
          <w:p w:rsidR="00450F65" w:rsidRPr="00450F65" w:rsidRDefault="00450F65" w:rsidP="00450F65">
            <w:pPr>
              <w:widowControl/>
              <w:jc w:val="left"/>
              <w:rPr>
                <w:rFonts w:ascii="宋体" w:eastAsia="宋体" w:hAnsi="宋体" w:cs="宋体"/>
                <w:color w:val="686868"/>
                <w:kern w:val="0"/>
                <w:sz w:val="18"/>
                <w:szCs w:val="18"/>
              </w:rPr>
            </w:pPr>
          </w:p>
        </w:tc>
      </w:tr>
      <w:tr w:rsidR="00450F65" w:rsidRPr="00450F65" w:rsidTr="00450F65">
        <w:trPr>
          <w:tblCellSpacing w:w="0" w:type="dxa"/>
          <w:jc w:val="center"/>
        </w:trPr>
        <w:tc>
          <w:tcPr>
            <w:tcW w:w="0" w:type="auto"/>
            <w:tcMar>
              <w:top w:w="30" w:type="dxa"/>
              <w:left w:w="30" w:type="dxa"/>
              <w:bottom w:w="30" w:type="dxa"/>
              <w:right w:w="30" w:type="dxa"/>
            </w:tcMar>
            <w:hideMark/>
          </w:tcPr>
          <w:p w:rsidR="00450F65" w:rsidRPr="00450F65" w:rsidRDefault="00450F65" w:rsidP="00450F65">
            <w:pPr>
              <w:widowControl/>
              <w:jc w:val="left"/>
              <w:rPr>
                <w:rFonts w:ascii="宋体" w:eastAsia="宋体" w:hAnsi="宋体" w:cs="宋体"/>
                <w:color w:val="686868"/>
                <w:kern w:val="0"/>
                <w:sz w:val="18"/>
                <w:szCs w:val="18"/>
              </w:rPr>
            </w:pPr>
            <w:r w:rsidRPr="00450F65">
              <w:rPr>
                <w:rFonts w:ascii="宋体" w:eastAsia="宋体" w:hAnsi="宋体" w:cs="宋体"/>
                <w:b/>
                <w:bCs/>
                <w:color w:val="686868"/>
                <w:kern w:val="0"/>
                <w:sz w:val="18"/>
                <w:szCs w:val="18"/>
              </w:rPr>
              <w:t>名　　称:</w:t>
            </w:r>
            <w:r w:rsidRPr="00450F65">
              <w:rPr>
                <w:rFonts w:ascii="宋体" w:eastAsia="宋体" w:hAnsi="宋体" w:cs="宋体"/>
                <w:color w:val="686868"/>
                <w:kern w:val="0"/>
                <w:sz w:val="18"/>
                <w:szCs w:val="18"/>
              </w:rPr>
              <w:t> 中国证监会行政处罚决定书（夏雄伟）</w:t>
            </w:r>
          </w:p>
        </w:tc>
      </w:tr>
      <w:tr w:rsidR="00450F65" w:rsidRPr="00450F65" w:rsidTr="00450F6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0F65" w:rsidRPr="00450F65">
              <w:trPr>
                <w:tblCellSpacing w:w="0" w:type="dxa"/>
              </w:trPr>
              <w:tc>
                <w:tcPr>
                  <w:tcW w:w="2500" w:type="pct"/>
                  <w:tcMar>
                    <w:top w:w="30" w:type="dxa"/>
                    <w:left w:w="30" w:type="dxa"/>
                    <w:bottom w:w="30" w:type="dxa"/>
                    <w:right w:w="30" w:type="dxa"/>
                  </w:tcMar>
                  <w:hideMark/>
                </w:tcPr>
                <w:p w:rsidR="00450F65" w:rsidRPr="00450F65" w:rsidRDefault="00450F65" w:rsidP="00450F65">
                  <w:pPr>
                    <w:widowControl/>
                    <w:jc w:val="left"/>
                    <w:rPr>
                      <w:rFonts w:ascii="宋体" w:eastAsia="宋体" w:hAnsi="宋体" w:cs="宋体"/>
                      <w:color w:val="686868"/>
                      <w:kern w:val="0"/>
                      <w:sz w:val="18"/>
                      <w:szCs w:val="18"/>
                    </w:rPr>
                  </w:pPr>
                  <w:r w:rsidRPr="00450F65">
                    <w:rPr>
                      <w:rFonts w:ascii="宋体" w:eastAsia="宋体" w:hAnsi="宋体" w:cs="宋体"/>
                      <w:b/>
                      <w:bCs/>
                      <w:color w:val="686868"/>
                      <w:kern w:val="0"/>
                      <w:sz w:val="18"/>
                      <w:szCs w:val="18"/>
                    </w:rPr>
                    <w:t>文　　号:</w:t>
                  </w:r>
                  <w:r w:rsidRPr="00450F65">
                    <w:rPr>
                      <w:rFonts w:ascii="宋体" w:eastAsia="宋体" w:hAnsi="宋体" w:cs="宋体"/>
                      <w:color w:val="686868"/>
                      <w:kern w:val="0"/>
                      <w:sz w:val="18"/>
                      <w:szCs w:val="18"/>
                    </w:rPr>
                    <w:t> </w:t>
                  </w:r>
                  <w:bookmarkStart w:id="0" w:name="_GoBack"/>
                  <w:r w:rsidRPr="00450F65">
                    <w:rPr>
                      <w:rFonts w:ascii="宋体" w:eastAsia="宋体" w:hAnsi="宋体" w:cs="宋体"/>
                      <w:color w:val="686868"/>
                      <w:kern w:val="0"/>
                      <w:sz w:val="18"/>
                      <w:szCs w:val="18"/>
                    </w:rPr>
                    <w:t>〔2009〕26号</w:t>
                  </w:r>
                  <w:bookmarkEnd w:id="0"/>
                </w:p>
              </w:tc>
              <w:tc>
                <w:tcPr>
                  <w:tcW w:w="0" w:type="auto"/>
                  <w:tcMar>
                    <w:top w:w="30" w:type="dxa"/>
                    <w:left w:w="30" w:type="dxa"/>
                    <w:bottom w:w="30" w:type="dxa"/>
                    <w:right w:w="30" w:type="dxa"/>
                  </w:tcMar>
                  <w:hideMark/>
                </w:tcPr>
                <w:p w:rsidR="00450F65" w:rsidRPr="00450F65" w:rsidRDefault="00450F65" w:rsidP="00450F65">
                  <w:pPr>
                    <w:widowControl/>
                    <w:jc w:val="left"/>
                    <w:rPr>
                      <w:rFonts w:ascii="宋体" w:eastAsia="宋体" w:hAnsi="宋体" w:cs="宋体"/>
                      <w:color w:val="686868"/>
                      <w:kern w:val="0"/>
                      <w:sz w:val="18"/>
                      <w:szCs w:val="18"/>
                    </w:rPr>
                  </w:pPr>
                  <w:r w:rsidRPr="00450F65">
                    <w:rPr>
                      <w:rFonts w:ascii="宋体" w:eastAsia="宋体" w:hAnsi="宋体" w:cs="宋体"/>
                      <w:b/>
                      <w:bCs/>
                      <w:color w:val="686868"/>
                      <w:kern w:val="0"/>
                      <w:sz w:val="18"/>
                      <w:szCs w:val="18"/>
                    </w:rPr>
                    <w:t>主 题 词:</w:t>
                  </w:r>
                </w:p>
              </w:tc>
            </w:tr>
          </w:tbl>
          <w:p w:rsidR="00450F65" w:rsidRPr="00450F65" w:rsidRDefault="00450F65" w:rsidP="00450F65">
            <w:pPr>
              <w:widowControl/>
              <w:jc w:val="left"/>
              <w:rPr>
                <w:rFonts w:ascii="宋体" w:eastAsia="宋体" w:hAnsi="宋体" w:cs="宋体"/>
                <w:color w:val="686868"/>
                <w:kern w:val="0"/>
                <w:sz w:val="18"/>
                <w:szCs w:val="18"/>
              </w:rPr>
            </w:pPr>
          </w:p>
        </w:tc>
      </w:tr>
    </w:tbl>
    <w:p w:rsidR="00450F65" w:rsidRPr="00450F65" w:rsidRDefault="00450F65" w:rsidP="00450F65">
      <w:pPr>
        <w:widowControl/>
        <w:jc w:val="center"/>
        <w:rPr>
          <w:rFonts w:ascii="微软雅黑" w:eastAsia="微软雅黑" w:hAnsi="微软雅黑" w:cs="宋体"/>
          <w:color w:val="000000"/>
          <w:kern w:val="0"/>
          <w:sz w:val="18"/>
          <w:szCs w:val="18"/>
        </w:rPr>
      </w:pPr>
      <w:r w:rsidRPr="00450F6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50F65" w:rsidRPr="00450F65" w:rsidRDefault="00450F65" w:rsidP="00450F65">
      <w:pPr>
        <w:widowControl/>
        <w:shd w:val="clear" w:color="auto" w:fill="FFFFFF"/>
        <w:spacing w:after="240"/>
        <w:jc w:val="center"/>
        <w:rPr>
          <w:rFonts w:ascii="微软雅黑" w:eastAsia="微软雅黑" w:hAnsi="微软雅黑" w:cs="宋体" w:hint="eastAsia"/>
          <w:color w:val="000000"/>
          <w:kern w:val="0"/>
          <w:sz w:val="18"/>
          <w:szCs w:val="18"/>
        </w:rPr>
      </w:pPr>
      <w:r w:rsidRPr="00450F65">
        <w:rPr>
          <w:rFonts w:ascii="微软雅黑" w:eastAsia="微软雅黑" w:hAnsi="微软雅黑" w:cs="宋体" w:hint="eastAsia"/>
          <w:color w:val="000000"/>
          <w:kern w:val="0"/>
          <w:sz w:val="18"/>
          <w:szCs w:val="18"/>
        </w:rPr>
        <w:br/>
      </w:r>
      <w:r w:rsidRPr="00450F65">
        <w:rPr>
          <w:rFonts w:ascii="黑体" w:eastAsia="黑体" w:hAnsi="黑体" w:cs="宋体" w:hint="eastAsia"/>
          <w:b/>
          <w:bCs/>
          <w:color w:val="FF0000"/>
          <w:kern w:val="0"/>
          <w:sz w:val="36"/>
          <w:szCs w:val="36"/>
        </w:rPr>
        <w:t>中国证监会行政处罚决定书（夏雄伟）</w:t>
      </w:r>
    </w:p>
    <w:p w:rsidR="00450F65" w:rsidRPr="00450F65" w:rsidRDefault="00450F65" w:rsidP="00450F65">
      <w:pPr>
        <w:widowControl/>
        <w:shd w:val="clear" w:color="auto" w:fill="FFFFFF"/>
        <w:spacing w:line="408" w:lineRule="atLeast"/>
        <w:jc w:val="center"/>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w:t>
      </w:r>
      <w:r w:rsidRPr="00450F65">
        <w:rPr>
          <w:rFonts w:ascii="楷体" w:eastAsia="楷体" w:hAnsi="楷体" w:cs="宋体" w:hint="eastAsia"/>
          <w:color w:val="000000"/>
          <w:kern w:val="0"/>
          <w:szCs w:val="21"/>
        </w:rPr>
        <w:t>2009</w:t>
      </w:r>
      <w:r w:rsidRPr="00450F65">
        <w:rPr>
          <w:rFonts w:ascii="宋体" w:eastAsia="宋体" w:hAnsi="宋体" w:cs="宋体" w:hint="eastAsia"/>
          <w:color w:val="000000"/>
          <w:kern w:val="0"/>
          <w:szCs w:val="21"/>
        </w:rPr>
        <w:t>〕</w:t>
      </w:r>
      <w:r w:rsidRPr="00450F65">
        <w:rPr>
          <w:rFonts w:ascii="楷体" w:eastAsia="楷体" w:hAnsi="楷体" w:cs="宋体" w:hint="eastAsia"/>
          <w:color w:val="000000"/>
          <w:kern w:val="0"/>
          <w:szCs w:val="21"/>
        </w:rPr>
        <w:t>26</w:t>
      </w:r>
      <w:r w:rsidRPr="00450F65">
        <w:rPr>
          <w:rFonts w:ascii="宋体" w:eastAsia="宋体" w:hAnsi="宋体" w:cs="宋体" w:hint="eastAsia"/>
          <w:color w:val="000000"/>
          <w:kern w:val="0"/>
          <w:szCs w:val="21"/>
        </w:rPr>
        <w:t>号</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 </w:t>
      </w:r>
    </w:p>
    <w:p w:rsidR="00450F65" w:rsidRPr="00450F65" w:rsidRDefault="00450F65" w:rsidP="00450F65">
      <w:pPr>
        <w:widowControl/>
        <w:shd w:val="clear" w:color="auto" w:fill="FFFFFF"/>
        <w:spacing w:line="360" w:lineRule="atLeast"/>
        <w:ind w:firstLine="654"/>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当事人：夏雄伟，男，</w:t>
      </w:r>
      <w:r w:rsidRPr="00450F65">
        <w:rPr>
          <w:rFonts w:ascii="楷体" w:eastAsia="楷体" w:hAnsi="楷体" w:cs="宋体" w:hint="eastAsia"/>
          <w:color w:val="000000"/>
          <w:kern w:val="0"/>
          <w:szCs w:val="21"/>
        </w:rPr>
        <w:t>1965</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11</w:t>
      </w:r>
      <w:r w:rsidRPr="00450F65">
        <w:rPr>
          <w:rFonts w:ascii="宋体" w:eastAsia="宋体" w:hAnsi="宋体" w:cs="宋体" w:hint="eastAsia"/>
          <w:color w:val="000000"/>
          <w:kern w:val="0"/>
          <w:szCs w:val="21"/>
        </w:rPr>
        <w:t>月出生，时任《证券时报》浙江站站长，住址：上海市浦东新区张江</w:t>
      </w:r>
      <w:proofErr w:type="gramStart"/>
      <w:r w:rsidRPr="00450F65">
        <w:rPr>
          <w:rFonts w:ascii="宋体" w:eastAsia="宋体" w:hAnsi="宋体" w:cs="宋体" w:hint="eastAsia"/>
          <w:color w:val="000000"/>
          <w:kern w:val="0"/>
          <w:szCs w:val="21"/>
        </w:rPr>
        <w:t>镇益丰路</w:t>
      </w:r>
      <w:proofErr w:type="gramEnd"/>
      <w:r w:rsidRPr="00450F65">
        <w:rPr>
          <w:rFonts w:ascii="楷体" w:eastAsia="楷体" w:hAnsi="楷体" w:cs="宋体" w:hint="eastAsia"/>
          <w:color w:val="000000"/>
          <w:kern w:val="0"/>
          <w:szCs w:val="21"/>
        </w:rPr>
        <w:t>55</w:t>
      </w:r>
      <w:r w:rsidRPr="00450F65">
        <w:rPr>
          <w:rFonts w:ascii="宋体" w:eastAsia="宋体" w:hAnsi="宋体" w:cs="宋体" w:hint="eastAsia"/>
          <w:color w:val="000000"/>
          <w:kern w:val="0"/>
          <w:szCs w:val="21"/>
        </w:rPr>
        <w:t>弄</w:t>
      </w:r>
      <w:r w:rsidRPr="00450F65">
        <w:rPr>
          <w:rFonts w:ascii="楷体" w:eastAsia="楷体" w:hAnsi="楷体" w:cs="宋体" w:hint="eastAsia"/>
          <w:color w:val="000000"/>
          <w:kern w:val="0"/>
          <w:szCs w:val="21"/>
        </w:rPr>
        <w:t>38</w:t>
      </w:r>
      <w:r w:rsidRPr="00450F65">
        <w:rPr>
          <w:rFonts w:ascii="宋体" w:eastAsia="宋体" w:hAnsi="宋体" w:cs="宋体" w:hint="eastAsia"/>
          <w:color w:val="000000"/>
          <w:kern w:val="0"/>
          <w:szCs w:val="21"/>
        </w:rPr>
        <w:t>号</w:t>
      </w:r>
      <w:r w:rsidRPr="00450F65">
        <w:rPr>
          <w:rFonts w:ascii="楷体" w:eastAsia="楷体" w:hAnsi="楷体" w:cs="宋体" w:hint="eastAsia"/>
          <w:color w:val="000000"/>
          <w:kern w:val="0"/>
          <w:szCs w:val="21"/>
        </w:rPr>
        <w:t>402</w:t>
      </w:r>
      <w:r w:rsidRPr="00450F65">
        <w:rPr>
          <w:rFonts w:ascii="宋体" w:eastAsia="宋体" w:hAnsi="宋体" w:cs="宋体" w:hint="eastAsia"/>
          <w:color w:val="000000"/>
          <w:kern w:val="0"/>
          <w:szCs w:val="21"/>
        </w:rPr>
        <w:t>室。</w:t>
      </w:r>
    </w:p>
    <w:p w:rsidR="00450F65" w:rsidRPr="00450F65" w:rsidRDefault="00450F65" w:rsidP="00450F65">
      <w:pPr>
        <w:widowControl/>
        <w:shd w:val="clear" w:color="auto" w:fill="FFFFFF"/>
        <w:spacing w:line="360" w:lineRule="atLeast"/>
        <w:ind w:firstLine="654"/>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依据《中华人民共和国证券法》（以下简称《证券法》）的有关规定，我会对夏雄伟内幕交易行为进行了立案调查、审理，并依法向当事人告知了</w:t>
      </w:r>
      <w:proofErr w:type="gramStart"/>
      <w:r w:rsidRPr="00450F65">
        <w:rPr>
          <w:rFonts w:ascii="宋体" w:eastAsia="宋体" w:hAnsi="宋体" w:cs="宋体" w:hint="eastAsia"/>
          <w:color w:val="000000"/>
          <w:kern w:val="0"/>
          <w:szCs w:val="21"/>
        </w:rPr>
        <w:t>作出</w:t>
      </w:r>
      <w:proofErr w:type="gramEnd"/>
      <w:r w:rsidRPr="00450F65">
        <w:rPr>
          <w:rFonts w:ascii="宋体" w:eastAsia="宋体" w:hAnsi="宋体" w:cs="宋体" w:hint="eastAsia"/>
          <w:color w:val="000000"/>
          <w:kern w:val="0"/>
          <w:szCs w:val="21"/>
        </w:rPr>
        <w:t>行政处罚的事实、理由、依据及当事人依法享有的权利，当事人提交了书面申辩意见，但未要求听证。本案现已调查、审理终结。</w:t>
      </w:r>
    </w:p>
    <w:p w:rsidR="00450F65" w:rsidRPr="00450F65" w:rsidRDefault="00450F65" w:rsidP="00450F65">
      <w:pPr>
        <w:widowControl/>
        <w:shd w:val="clear" w:color="auto" w:fill="FFFFFF"/>
        <w:spacing w:line="360" w:lineRule="atLeast"/>
        <w:ind w:firstLine="654"/>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经查明，夏雄伟存在如下违法行为：</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浙江精工科技股份有限公司（以下简称精工科技）是一家在深交所中小板上市的公司。</w:t>
      </w:r>
      <w:r w:rsidRPr="00450F65">
        <w:rPr>
          <w:rFonts w:ascii="楷体" w:eastAsia="楷体" w:hAnsi="楷体" w:cs="宋体" w:hint="eastAsia"/>
          <w:color w:val="000000"/>
          <w:kern w:val="0"/>
          <w:szCs w:val="21"/>
        </w:rPr>
        <w:t>2006</w:t>
      </w:r>
      <w:r w:rsidRPr="00450F65">
        <w:rPr>
          <w:rFonts w:ascii="宋体" w:eastAsia="宋体" w:hAnsi="宋体" w:cs="宋体" w:hint="eastAsia"/>
          <w:color w:val="000000"/>
          <w:kern w:val="0"/>
          <w:szCs w:val="21"/>
        </w:rPr>
        <w:t>年，其控股子公司绍兴县精工机电研究所有限公司（以下简称机电研究所）决定开发太阳能多晶硅结晶炉（以下简称结晶炉）。当年</w:t>
      </w:r>
      <w:r w:rsidRPr="00450F65">
        <w:rPr>
          <w:rFonts w:ascii="楷体" w:eastAsia="楷体" w:hAnsi="楷体" w:cs="宋体" w:hint="eastAsia"/>
          <w:color w:val="000000"/>
          <w:kern w:val="0"/>
          <w:szCs w:val="21"/>
        </w:rPr>
        <w:t>7</w:t>
      </w:r>
      <w:r w:rsidRPr="00450F65">
        <w:rPr>
          <w:rFonts w:ascii="宋体" w:eastAsia="宋体" w:hAnsi="宋体" w:cs="宋体" w:hint="eastAsia"/>
          <w:color w:val="000000"/>
          <w:kern w:val="0"/>
          <w:szCs w:val="21"/>
        </w:rPr>
        <w:t>月，完成主要部件的设计任务，</w:t>
      </w:r>
      <w:r w:rsidRPr="00450F65">
        <w:rPr>
          <w:rFonts w:ascii="楷体" w:eastAsia="楷体" w:hAnsi="楷体" w:cs="宋体" w:hint="eastAsia"/>
          <w:color w:val="000000"/>
          <w:kern w:val="0"/>
          <w:szCs w:val="21"/>
        </w:rPr>
        <w:t>12</w:t>
      </w:r>
      <w:r w:rsidRPr="00450F65">
        <w:rPr>
          <w:rFonts w:ascii="宋体" w:eastAsia="宋体" w:hAnsi="宋体" w:cs="宋体" w:hint="eastAsia"/>
          <w:color w:val="000000"/>
          <w:kern w:val="0"/>
          <w:szCs w:val="21"/>
        </w:rPr>
        <w:t>月底，完成总体安装和初步测试。</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1</w:t>
      </w:r>
      <w:r w:rsidRPr="00450F65">
        <w:rPr>
          <w:rFonts w:ascii="宋体" w:eastAsia="宋体" w:hAnsi="宋体" w:cs="宋体" w:hint="eastAsia"/>
          <w:color w:val="000000"/>
          <w:kern w:val="0"/>
          <w:szCs w:val="21"/>
        </w:rPr>
        <w:t>月，完成了样机的安装。经过测试和空车试运转，</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3</w:t>
      </w:r>
      <w:r w:rsidRPr="00450F65">
        <w:rPr>
          <w:rFonts w:ascii="宋体" w:eastAsia="宋体" w:hAnsi="宋体" w:cs="宋体" w:hint="eastAsia"/>
          <w:color w:val="000000"/>
          <w:kern w:val="0"/>
          <w:szCs w:val="21"/>
        </w:rPr>
        <w:t>月成功进行了投料试车，结晶炉的各项指标全部达到了设计要求。</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6</w:t>
      </w:r>
      <w:r w:rsidRPr="00450F65">
        <w:rPr>
          <w:rFonts w:ascii="宋体" w:eastAsia="宋体" w:hAnsi="宋体" w:cs="宋体" w:hint="eastAsia"/>
          <w:color w:val="000000"/>
          <w:kern w:val="0"/>
          <w:szCs w:val="21"/>
        </w:rPr>
        <w:t>月测试工作结束，开发工作完成。精工科技和机电研究所的有关说明确认，</w:t>
      </w:r>
      <w:proofErr w:type="gramStart"/>
      <w:r w:rsidRPr="00450F65">
        <w:rPr>
          <w:rFonts w:ascii="宋体" w:eastAsia="宋体" w:hAnsi="宋体" w:cs="宋体" w:hint="eastAsia"/>
          <w:color w:val="000000"/>
          <w:kern w:val="0"/>
          <w:szCs w:val="21"/>
        </w:rPr>
        <w:t>结晶炉于</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6</w:t>
      </w:r>
      <w:r w:rsidRPr="00450F65">
        <w:rPr>
          <w:rFonts w:ascii="宋体" w:eastAsia="宋体" w:hAnsi="宋体" w:cs="宋体" w:hint="eastAsia"/>
          <w:color w:val="000000"/>
          <w:kern w:val="0"/>
          <w:szCs w:val="21"/>
        </w:rPr>
        <w:t>月</w:t>
      </w:r>
      <w:r w:rsidRPr="00450F65">
        <w:rPr>
          <w:rFonts w:ascii="楷体" w:eastAsia="楷体" w:hAnsi="楷体" w:cs="宋体" w:hint="eastAsia"/>
          <w:color w:val="000000"/>
          <w:kern w:val="0"/>
          <w:szCs w:val="21"/>
        </w:rPr>
        <w:t>15</w:t>
      </w:r>
      <w:r w:rsidRPr="00450F65">
        <w:rPr>
          <w:rFonts w:ascii="宋体" w:eastAsia="宋体" w:hAnsi="宋体" w:cs="宋体" w:hint="eastAsia"/>
          <w:color w:val="000000"/>
          <w:kern w:val="0"/>
          <w:szCs w:val="21"/>
        </w:rPr>
        <w:t>日</w:t>
      </w:r>
      <w:proofErr w:type="gramEnd"/>
      <w:r w:rsidRPr="00450F65">
        <w:rPr>
          <w:rFonts w:ascii="宋体" w:eastAsia="宋体" w:hAnsi="宋体" w:cs="宋体" w:hint="eastAsia"/>
          <w:color w:val="000000"/>
          <w:kern w:val="0"/>
          <w:szCs w:val="21"/>
        </w:rPr>
        <w:t>研制成功。同时，</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6</w:t>
      </w:r>
      <w:r w:rsidRPr="00450F65">
        <w:rPr>
          <w:rFonts w:ascii="宋体" w:eastAsia="宋体" w:hAnsi="宋体" w:cs="宋体" w:hint="eastAsia"/>
          <w:color w:val="000000"/>
          <w:kern w:val="0"/>
          <w:szCs w:val="21"/>
        </w:rPr>
        <w:t>月开始启动结晶炉的对外销售工作，至</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7</w:t>
      </w:r>
      <w:r w:rsidRPr="00450F65">
        <w:rPr>
          <w:rFonts w:ascii="宋体" w:eastAsia="宋体" w:hAnsi="宋体" w:cs="宋体" w:hint="eastAsia"/>
          <w:color w:val="000000"/>
          <w:kern w:val="0"/>
          <w:szCs w:val="21"/>
        </w:rPr>
        <w:t>月已经有多家客户与机电研究所联系，有两家客户经过多次考察，表达了明确的购买意向，还有多家客户准备来考察。</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楷体" w:eastAsia="楷体" w:hAnsi="楷体" w:cs="宋体" w:hint="eastAsia"/>
          <w:color w:val="000000"/>
          <w:kern w:val="0"/>
          <w:szCs w:val="21"/>
        </w:rPr>
        <w:t>2007年8月9日上午9点多，《证券时报》浙江站站长夏雄伟在接听精工科技证券事务代表邀请其采访公司新产品研发情况的电话时，了解到结晶</w:t>
      </w:r>
      <w:proofErr w:type="gramStart"/>
      <w:r w:rsidRPr="00450F65">
        <w:rPr>
          <w:rFonts w:ascii="楷体" w:eastAsia="楷体" w:hAnsi="楷体" w:cs="宋体" w:hint="eastAsia"/>
          <w:color w:val="000000"/>
          <w:kern w:val="0"/>
          <w:szCs w:val="21"/>
        </w:rPr>
        <w:t>炉研制</w:t>
      </w:r>
      <w:proofErr w:type="gramEnd"/>
      <w:r w:rsidRPr="00450F65">
        <w:rPr>
          <w:rFonts w:ascii="楷体" w:eastAsia="楷体" w:hAnsi="楷体" w:cs="宋体" w:hint="eastAsia"/>
          <w:color w:val="000000"/>
          <w:kern w:val="0"/>
          <w:szCs w:val="21"/>
        </w:rPr>
        <w:t>成功。夏雄伟随即在网上查阅了“精工科技”股票的有关情况，觉得股票价格比较低，认为在结晶</w:t>
      </w:r>
      <w:proofErr w:type="gramStart"/>
      <w:r w:rsidRPr="00450F65">
        <w:rPr>
          <w:rFonts w:ascii="楷体" w:eastAsia="楷体" w:hAnsi="楷体" w:cs="宋体" w:hint="eastAsia"/>
          <w:color w:val="000000"/>
          <w:kern w:val="0"/>
          <w:szCs w:val="21"/>
        </w:rPr>
        <w:t>炉研制</w:t>
      </w:r>
      <w:proofErr w:type="gramEnd"/>
      <w:r w:rsidRPr="00450F65">
        <w:rPr>
          <w:rFonts w:ascii="楷体" w:eastAsia="楷体" w:hAnsi="楷体" w:cs="宋体" w:hint="eastAsia"/>
          <w:color w:val="000000"/>
          <w:kern w:val="0"/>
          <w:szCs w:val="21"/>
        </w:rPr>
        <w:t>成功的情况下，精工科技股票价格下跌的概率较小，还可能会上涨。当天上午，夏雄伟通过其本人在西南证券杭州庆春东路证券营业部开立的账户，网上委托买入“精工科技”股票9100股。</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楷体" w:eastAsia="楷体" w:hAnsi="楷体" w:cs="宋体" w:hint="eastAsia"/>
          <w:color w:val="000000"/>
          <w:kern w:val="0"/>
          <w:szCs w:val="21"/>
        </w:rPr>
        <w:t>2007年8月11日，精工科技公告《2007年半年度报告》，关于结晶炉的内容如下：“……特别是浙江省</w:t>
      </w:r>
      <w:proofErr w:type="gramStart"/>
      <w:r w:rsidRPr="00450F65">
        <w:rPr>
          <w:rFonts w:ascii="楷体" w:eastAsia="楷体" w:hAnsi="楷体" w:cs="宋体" w:hint="eastAsia"/>
          <w:color w:val="000000"/>
          <w:kern w:val="0"/>
          <w:szCs w:val="21"/>
        </w:rPr>
        <w:t>十一五</w:t>
      </w:r>
      <w:proofErr w:type="gramEnd"/>
      <w:r w:rsidRPr="00450F65">
        <w:rPr>
          <w:rFonts w:ascii="楷体" w:eastAsia="楷体" w:hAnsi="楷体" w:cs="宋体" w:hint="eastAsia"/>
          <w:color w:val="000000"/>
          <w:kern w:val="0"/>
          <w:szCs w:val="21"/>
        </w:rPr>
        <w:t>重大科技攻关项目——太阳能多晶硅结晶炉的研制成功和推广</w:t>
      </w:r>
      <w:r w:rsidRPr="00450F65">
        <w:rPr>
          <w:rFonts w:ascii="楷体" w:eastAsia="楷体" w:hAnsi="楷体" w:cs="宋体" w:hint="eastAsia"/>
          <w:color w:val="000000"/>
          <w:kern w:val="0"/>
          <w:szCs w:val="21"/>
        </w:rPr>
        <w:lastRenderedPageBreak/>
        <w:t>应用，有效保障了公司的盈利能力。”“……实现了太阳能多晶硅结晶炉等高新技术产品跨行业销售。”“其他类产品中包括公司最新研制成功的高新技术产品——太阳能多晶硅结晶炉，其毛利率相对较高，也是本期其他类产品和关联交易毛利率较大增长的原因之一。”</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楷体" w:eastAsia="楷体" w:hAnsi="楷体" w:cs="宋体" w:hint="eastAsia"/>
          <w:color w:val="000000"/>
          <w:kern w:val="0"/>
          <w:szCs w:val="21"/>
        </w:rPr>
        <w:t>2007年8月22日，夏雄伟卖出“精工科技”股票9100股，获利34046.4元。</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我会认为，精工科技研制成功结晶炉一事，是对其股票交易价格有显著影响的重要信息，属于《证券法》第七十五条第二款第（八）项规定的内幕信息。该信息于</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6</w:t>
      </w:r>
      <w:r w:rsidRPr="00450F65">
        <w:rPr>
          <w:rFonts w:ascii="宋体" w:eastAsia="宋体" w:hAnsi="宋体" w:cs="宋体" w:hint="eastAsia"/>
          <w:color w:val="000000"/>
          <w:kern w:val="0"/>
          <w:szCs w:val="21"/>
        </w:rPr>
        <w:t>月</w:t>
      </w:r>
      <w:r w:rsidRPr="00450F65">
        <w:rPr>
          <w:rFonts w:ascii="楷体" w:eastAsia="楷体" w:hAnsi="楷体" w:cs="宋体" w:hint="eastAsia"/>
          <w:color w:val="000000"/>
          <w:kern w:val="0"/>
          <w:szCs w:val="21"/>
        </w:rPr>
        <w:t>15</w:t>
      </w:r>
      <w:r w:rsidRPr="00450F65">
        <w:rPr>
          <w:rFonts w:ascii="宋体" w:eastAsia="宋体" w:hAnsi="宋体" w:cs="宋体" w:hint="eastAsia"/>
          <w:color w:val="000000"/>
          <w:kern w:val="0"/>
          <w:szCs w:val="21"/>
        </w:rPr>
        <w:t>日结晶</w:t>
      </w:r>
      <w:proofErr w:type="gramStart"/>
      <w:r w:rsidRPr="00450F65">
        <w:rPr>
          <w:rFonts w:ascii="宋体" w:eastAsia="宋体" w:hAnsi="宋体" w:cs="宋体" w:hint="eastAsia"/>
          <w:color w:val="000000"/>
          <w:kern w:val="0"/>
          <w:szCs w:val="21"/>
        </w:rPr>
        <w:t>炉研制</w:t>
      </w:r>
      <w:proofErr w:type="gramEnd"/>
      <w:r w:rsidRPr="00450F65">
        <w:rPr>
          <w:rFonts w:ascii="宋体" w:eastAsia="宋体" w:hAnsi="宋体" w:cs="宋体" w:hint="eastAsia"/>
          <w:color w:val="000000"/>
          <w:kern w:val="0"/>
          <w:szCs w:val="21"/>
        </w:rPr>
        <w:t>成功时形成，至</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8</w:t>
      </w:r>
      <w:r w:rsidRPr="00450F65">
        <w:rPr>
          <w:rFonts w:ascii="宋体" w:eastAsia="宋体" w:hAnsi="宋体" w:cs="宋体" w:hint="eastAsia"/>
          <w:color w:val="000000"/>
          <w:kern w:val="0"/>
          <w:szCs w:val="21"/>
        </w:rPr>
        <w:t>月</w:t>
      </w:r>
      <w:r w:rsidRPr="00450F65">
        <w:rPr>
          <w:rFonts w:ascii="楷体" w:eastAsia="楷体" w:hAnsi="楷体" w:cs="宋体" w:hint="eastAsia"/>
          <w:color w:val="000000"/>
          <w:kern w:val="0"/>
          <w:szCs w:val="21"/>
        </w:rPr>
        <w:t>11</w:t>
      </w:r>
      <w:r w:rsidRPr="00450F65">
        <w:rPr>
          <w:rFonts w:ascii="宋体" w:eastAsia="宋体" w:hAnsi="宋体" w:cs="宋体" w:hint="eastAsia"/>
          <w:color w:val="000000"/>
          <w:kern w:val="0"/>
          <w:szCs w:val="21"/>
        </w:rPr>
        <w:t>日精工科技公告《</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年半年度报告》时公开。</w:t>
      </w:r>
      <w:r w:rsidRPr="00450F65">
        <w:rPr>
          <w:rFonts w:ascii="楷体" w:eastAsia="楷体" w:hAnsi="楷体" w:cs="宋体" w:hint="eastAsia"/>
          <w:color w:val="000000"/>
          <w:kern w:val="0"/>
          <w:szCs w:val="21"/>
        </w:rPr>
        <w:t>2007</w:t>
      </w:r>
      <w:r w:rsidRPr="00450F65">
        <w:rPr>
          <w:rFonts w:ascii="宋体" w:eastAsia="宋体" w:hAnsi="宋体" w:cs="宋体" w:hint="eastAsia"/>
          <w:color w:val="000000"/>
          <w:kern w:val="0"/>
          <w:szCs w:val="21"/>
        </w:rPr>
        <w:t>年</w:t>
      </w:r>
      <w:r w:rsidRPr="00450F65">
        <w:rPr>
          <w:rFonts w:ascii="楷体" w:eastAsia="楷体" w:hAnsi="楷体" w:cs="宋体" w:hint="eastAsia"/>
          <w:color w:val="000000"/>
          <w:kern w:val="0"/>
          <w:szCs w:val="21"/>
        </w:rPr>
        <w:t>8</w:t>
      </w:r>
      <w:r w:rsidRPr="00450F65">
        <w:rPr>
          <w:rFonts w:ascii="宋体" w:eastAsia="宋体" w:hAnsi="宋体" w:cs="宋体" w:hint="eastAsia"/>
          <w:color w:val="000000"/>
          <w:kern w:val="0"/>
          <w:szCs w:val="21"/>
        </w:rPr>
        <w:t>月</w:t>
      </w:r>
      <w:r w:rsidRPr="00450F65">
        <w:rPr>
          <w:rFonts w:ascii="楷体" w:eastAsia="楷体" w:hAnsi="楷体" w:cs="宋体" w:hint="eastAsia"/>
          <w:color w:val="000000"/>
          <w:kern w:val="0"/>
          <w:szCs w:val="21"/>
        </w:rPr>
        <w:t>9</w:t>
      </w:r>
      <w:r w:rsidRPr="00450F65">
        <w:rPr>
          <w:rFonts w:ascii="宋体" w:eastAsia="宋体" w:hAnsi="宋体" w:cs="宋体" w:hint="eastAsia"/>
          <w:color w:val="000000"/>
          <w:kern w:val="0"/>
          <w:szCs w:val="21"/>
        </w:rPr>
        <w:t>日上午，夏雄伟通过接听精工科技证券事务代表的电话知悉了这一内幕信息，属于《证券法》第七十四条第（七）项规定的内幕信息知情人。夏雄伟在知悉内幕信息后、内幕信息公开前，买入“精工科技”股票，违反了《证券法》第七十六条第一款的规定，构成《证券法》第二百零二条所述情形。</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楷体" w:eastAsia="楷体" w:hAnsi="楷体" w:cs="宋体" w:hint="eastAsia"/>
          <w:color w:val="000000"/>
          <w:kern w:val="0"/>
          <w:szCs w:val="21"/>
        </w:rPr>
        <w:t>夏雄伟在书面申辩意见中提出：（1）他获知的精工科技研制成功结晶炉的信息，“只有几句话，完全是语焉不详”。（2）他决定买入精工科技股票，并不是受知悉这一信息的影响，而是根据自己的“分析判断”，认为“从历史趋势看，股价偏低”，“应该有一个补涨过程”。</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楷体" w:eastAsia="楷体" w:hAnsi="楷体" w:cs="宋体" w:hint="eastAsia"/>
          <w:color w:val="000000"/>
          <w:kern w:val="0"/>
          <w:szCs w:val="21"/>
        </w:rPr>
        <w:t>针对第一项辩解理由，我会认为，内幕信息具有重要性与非公开性两个特征，判断有关信息的重要性，依据的是信息内容而非信息的外在表现形式。从实践看，内幕信息的传递与获知，经常会是寥寥数语，并不需要长篇大论，也不需要条分缕析。从本案看，基于太阳能概念是当时证券市场上的热门题材、精工科技后来以重大事项作了公告等情况，当事人获知的信息虽然“只有几句话”，但从重要性看，应当依据《证券法》第七十五条第二款第（八）项认定为内幕信息。</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楷体" w:eastAsia="楷体" w:hAnsi="楷体" w:cs="宋体" w:hint="eastAsia"/>
          <w:color w:val="000000"/>
          <w:kern w:val="0"/>
          <w:szCs w:val="21"/>
        </w:rPr>
        <w:t>针对第二项辩解理由，我会认为，在内幕交易案件中，当事人交易决策的形成和实施动因往往比较复杂，受多种因素的综合影响；有时既受内幕信息的影响，也同时受内幕信息之外的其他一些认知因素的影响。在有些情况下，当事人事先基于市场传言、个人分析等因素，已经关注相关证券，并产生了交易念头，然后通过种种渠道刺探、获知内幕信息，经验证后实施交易，案发后以“根据市场传言买卖”、“早就有了交易计划”等借口推卸责任；在另一些情况下，当事人先获知了内幕信息，但没有马上交易，而是又对相关证券的基本面与技术面作了一些研究分析，然后实施交易，案发后以“根据自己的研究分析和独立判断买卖”为由，否认内幕交易。根据《证券法》防范与打击内幕交易的立法宗旨和有关规定，只要有证据证明知悉内幕信息是影响当事人交易行为的因素之一，就可以认定内幕交易行为成立；当事人要想排除自己行为的违法性，应当有证据证明即使在完全不知道内幕信息的情况下，也会进行同样的交易行为；如果没有证据完全切断知悉内幕信息与其后的交易行为之间的联系，就不足以</w:t>
      </w:r>
      <w:proofErr w:type="gramStart"/>
      <w:r w:rsidRPr="00450F65">
        <w:rPr>
          <w:rFonts w:ascii="楷体" w:eastAsia="楷体" w:hAnsi="楷体" w:cs="宋体" w:hint="eastAsia"/>
          <w:color w:val="000000"/>
          <w:kern w:val="0"/>
          <w:szCs w:val="21"/>
        </w:rPr>
        <w:t>阻却行为</w:t>
      </w:r>
      <w:proofErr w:type="gramEnd"/>
      <w:r w:rsidRPr="00450F65">
        <w:rPr>
          <w:rFonts w:ascii="楷体" w:eastAsia="楷体" w:hAnsi="楷体" w:cs="宋体" w:hint="eastAsia"/>
          <w:color w:val="000000"/>
          <w:kern w:val="0"/>
          <w:szCs w:val="21"/>
        </w:rPr>
        <w:t>的违法性。具体到本案，虽然不排除当事人的“分析判断”可能会对其交易行为有一定的影响，但由于该行为本身已经符合《证券法》第二百零二条内幕交易违法行为的构成要件，当事人的辩解无足够证据、也无足够力量排除对其内幕交易行为的认定。</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lastRenderedPageBreak/>
        <w:t>我会认为，随着上市公司在我国经济领域中的地位日益重要，上市公司新闻越来越成为财经媒体关注的重点。长期以来，各财经媒体在宣传我国上市公司发展成就、监督上市公司规范运作等方面发挥了重要作用。财经媒体从业人员的职业本能和职业特性，决定他们会主动探询、采集有关上市公司的重大信息，而其职业地位又为其了解上市公司情况提供了优于一般投资者的便利条件，客观上增加了知悉上市公司内幕信息的机会。因此，有关财经媒体从业人员，应当遵守相应的职业道德，保持高度的职业谨慎，对于在工作过程中知悉的内幕信息，要坚持“三不”原则，即</w:t>
      </w:r>
      <w:proofErr w:type="gramStart"/>
      <w:r w:rsidRPr="00450F65">
        <w:rPr>
          <w:rFonts w:ascii="宋体" w:eastAsia="宋体" w:hAnsi="宋体" w:cs="宋体" w:hint="eastAsia"/>
          <w:color w:val="000000"/>
          <w:kern w:val="0"/>
          <w:szCs w:val="21"/>
        </w:rPr>
        <w:t>不</w:t>
      </w:r>
      <w:proofErr w:type="gramEnd"/>
      <w:r w:rsidRPr="00450F65">
        <w:rPr>
          <w:rFonts w:ascii="宋体" w:eastAsia="宋体" w:hAnsi="宋体" w:cs="宋体" w:hint="eastAsia"/>
          <w:color w:val="000000"/>
          <w:kern w:val="0"/>
          <w:szCs w:val="21"/>
        </w:rPr>
        <w:t>买卖相关证券、不建议他人买卖相关证券、不泄露相关内幕信息。否则，极可能会犯本案当事人那样的错误，既违背了证券交易的公平原则，又损害了自身以及所属媒体在投资者心目中的公信度和影响力。</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根据当事人违法行为的事实，同时考虑到当事人能够积极配合我会的调查工作、违法所得金额较小等情况，依据《证券法》第二百零二条规定，我会决定：没收违法所得</w:t>
      </w:r>
      <w:r w:rsidRPr="00450F65">
        <w:rPr>
          <w:rFonts w:ascii="楷体" w:eastAsia="楷体" w:hAnsi="楷体" w:cs="宋体" w:hint="eastAsia"/>
          <w:color w:val="000000"/>
          <w:kern w:val="0"/>
          <w:szCs w:val="21"/>
        </w:rPr>
        <w:t>34046.4</w:t>
      </w:r>
      <w:r w:rsidRPr="00450F65">
        <w:rPr>
          <w:rFonts w:ascii="宋体" w:eastAsia="宋体" w:hAnsi="宋体" w:cs="宋体" w:hint="eastAsia"/>
          <w:color w:val="000000"/>
          <w:kern w:val="0"/>
          <w:szCs w:val="21"/>
        </w:rPr>
        <w:t>元，并处以罚款</w:t>
      </w:r>
      <w:r w:rsidRPr="00450F65">
        <w:rPr>
          <w:rFonts w:ascii="楷体" w:eastAsia="楷体" w:hAnsi="楷体" w:cs="宋体" w:hint="eastAsia"/>
          <w:color w:val="000000"/>
          <w:kern w:val="0"/>
          <w:szCs w:val="21"/>
        </w:rPr>
        <w:t>34046.4</w:t>
      </w:r>
      <w:r w:rsidRPr="00450F65">
        <w:rPr>
          <w:rFonts w:ascii="宋体" w:eastAsia="宋体" w:hAnsi="宋体" w:cs="宋体" w:hint="eastAsia"/>
          <w:color w:val="000000"/>
          <w:kern w:val="0"/>
          <w:szCs w:val="21"/>
        </w:rPr>
        <w:t>元。</w:t>
      </w:r>
    </w:p>
    <w:p w:rsidR="00450F65" w:rsidRPr="00450F65" w:rsidRDefault="00450F65" w:rsidP="00450F65">
      <w:pPr>
        <w:widowControl/>
        <w:shd w:val="clear" w:color="auto" w:fill="FFFFFF"/>
        <w:spacing w:line="360" w:lineRule="atLeast"/>
        <w:ind w:firstLine="463"/>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上述当事人应自收到本处罚决定书之日起</w:t>
      </w:r>
      <w:r w:rsidRPr="00450F65">
        <w:rPr>
          <w:rFonts w:ascii="楷体" w:eastAsia="楷体" w:hAnsi="楷体" w:cs="宋体" w:hint="eastAsia"/>
          <w:color w:val="000000"/>
          <w:kern w:val="0"/>
          <w:szCs w:val="21"/>
        </w:rPr>
        <w:t>15</w:t>
      </w:r>
      <w:r w:rsidRPr="00450F65">
        <w:rPr>
          <w:rFonts w:ascii="宋体" w:eastAsia="宋体" w:hAnsi="宋体" w:cs="宋体" w:hint="eastAsia"/>
          <w:color w:val="000000"/>
          <w:kern w:val="0"/>
          <w:szCs w:val="21"/>
        </w:rPr>
        <w:t>日内，将罚款汇交中国证券监督管理委员会（开户银行：中信银行总行营业部，账号</w:t>
      </w:r>
      <w:r w:rsidRPr="00450F65">
        <w:rPr>
          <w:rFonts w:ascii="楷体" w:eastAsia="楷体" w:hAnsi="楷体" w:cs="宋体" w:hint="eastAsia"/>
          <w:color w:val="000000"/>
          <w:kern w:val="0"/>
          <w:szCs w:val="21"/>
        </w:rPr>
        <w:t>7111010189800000162</w:t>
      </w:r>
      <w:r w:rsidRPr="00450F65">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，由该行直接上缴国库），并将注有当事人名称的付款凭证复印件送中国证券监督管理委员会稽查局备案。当事人如果对本处罚决定不服，可在收到本处罚决定之日起</w:t>
      </w:r>
      <w:r w:rsidRPr="00450F65">
        <w:rPr>
          <w:rFonts w:ascii="楷体" w:eastAsia="楷体" w:hAnsi="楷体" w:cs="宋体" w:hint="eastAsia"/>
          <w:color w:val="000000"/>
          <w:kern w:val="0"/>
          <w:szCs w:val="21"/>
        </w:rPr>
        <w:t>60</w:t>
      </w:r>
      <w:r w:rsidRPr="00450F65">
        <w:rPr>
          <w:rFonts w:ascii="宋体" w:eastAsia="宋体" w:hAnsi="宋体" w:cs="宋体" w:hint="eastAsia"/>
          <w:color w:val="000000"/>
          <w:kern w:val="0"/>
          <w:szCs w:val="21"/>
        </w:rPr>
        <w:t>日内向中国证券监督管理委员会申请行政复议，也可以在收到本处罚决定之日起</w:t>
      </w:r>
      <w:r w:rsidRPr="00450F65">
        <w:rPr>
          <w:rFonts w:ascii="楷体" w:eastAsia="楷体" w:hAnsi="楷体" w:cs="宋体" w:hint="eastAsia"/>
          <w:color w:val="000000"/>
          <w:kern w:val="0"/>
          <w:szCs w:val="21"/>
        </w:rPr>
        <w:t>3</w:t>
      </w:r>
      <w:r w:rsidRPr="00450F65">
        <w:rPr>
          <w:rFonts w:ascii="宋体" w:eastAsia="宋体" w:hAnsi="宋体" w:cs="宋体" w:hint="eastAsia"/>
          <w:color w:val="000000"/>
          <w:kern w:val="0"/>
          <w:szCs w:val="21"/>
        </w:rPr>
        <w:t>个月内直接向有管辖权的人民法院提起行政诉讼。复议和诉讼期间，上述决定不停止执行。</w:t>
      </w:r>
    </w:p>
    <w:p w:rsidR="00450F65" w:rsidRPr="00450F65" w:rsidRDefault="00450F65" w:rsidP="00450F6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 </w:t>
      </w:r>
    </w:p>
    <w:p w:rsidR="00450F65" w:rsidRPr="00450F65" w:rsidRDefault="00450F65" w:rsidP="00450F65">
      <w:pPr>
        <w:widowControl/>
        <w:shd w:val="clear" w:color="auto" w:fill="FFFFFF"/>
        <w:spacing w:line="360" w:lineRule="atLeast"/>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 </w:t>
      </w:r>
    </w:p>
    <w:p w:rsidR="00450F65" w:rsidRPr="00450F65" w:rsidRDefault="00450F65" w:rsidP="00450F65">
      <w:pPr>
        <w:widowControl/>
        <w:shd w:val="clear" w:color="auto" w:fill="FFFFFF"/>
        <w:spacing w:line="360" w:lineRule="atLeast"/>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 </w:t>
      </w:r>
    </w:p>
    <w:p w:rsidR="00450F65" w:rsidRPr="00450F65" w:rsidRDefault="00450F65" w:rsidP="00450F65">
      <w:pPr>
        <w:widowControl/>
        <w:shd w:val="clear" w:color="auto" w:fill="FFFFFF"/>
        <w:spacing w:line="360" w:lineRule="atLeast"/>
        <w:ind w:firstLine="4518"/>
        <w:jc w:val="left"/>
        <w:rPr>
          <w:rFonts w:ascii="楷体" w:eastAsia="楷体" w:hAnsi="楷体" w:cs="宋体" w:hint="eastAsia"/>
          <w:color w:val="000000"/>
          <w:kern w:val="0"/>
          <w:sz w:val="24"/>
          <w:szCs w:val="24"/>
        </w:rPr>
      </w:pPr>
      <w:r w:rsidRPr="00450F65">
        <w:rPr>
          <w:rFonts w:ascii="宋体" w:eastAsia="宋体" w:hAnsi="宋体" w:cs="宋体" w:hint="eastAsia"/>
          <w:color w:val="000000"/>
          <w:kern w:val="0"/>
          <w:szCs w:val="21"/>
        </w:rPr>
        <w:t xml:space="preserve">　　　　　　　　　　　　　　　　 中国证券监督管理委员会</w:t>
      </w:r>
    </w:p>
    <w:p w:rsidR="00450F65" w:rsidRPr="00450F65" w:rsidRDefault="00450F65" w:rsidP="00450F65">
      <w:pPr>
        <w:widowControl/>
        <w:shd w:val="clear" w:color="auto" w:fill="FFFFFF"/>
        <w:spacing w:line="360" w:lineRule="atLeast"/>
        <w:jc w:val="center"/>
        <w:rPr>
          <w:rFonts w:ascii="楷体" w:eastAsia="楷体" w:hAnsi="楷体" w:cs="宋体" w:hint="eastAsia"/>
          <w:color w:val="000000"/>
          <w:kern w:val="0"/>
          <w:sz w:val="24"/>
          <w:szCs w:val="24"/>
        </w:rPr>
      </w:pPr>
      <w:r w:rsidRPr="00450F65">
        <w:rPr>
          <w:rFonts w:ascii="楷体" w:eastAsia="楷体" w:hAnsi="楷体" w:cs="宋体" w:hint="eastAsia"/>
          <w:color w:val="000000"/>
          <w:kern w:val="0"/>
          <w:szCs w:val="21"/>
        </w:rPr>
        <w:t xml:space="preserve">　　</w:t>
      </w:r>
      <w:r w:rsidRPr="00450F65">
        <w:rPr>
          <w:rFonts w:ascii="Calibri" w:eastAsia="楷体" w:hAnsi="Calibri" w:cs="Calibri"/>
          <w:color w:val="000000"/>
          <w:kern w:val="0"/>
          <w:szCs w:val="21"/>
        </w:rPr>
        <w:t>  </w:t>
      </w:r>
      <w:r w:rsidRPr="00450F65">
        <w:rPr>
          <w:rFonts w:ascii="楷体" w:eastAsia="楷体" w:hAnsi="楷体" w:cs="宋体" w:hint="eastAsia"/>
          <w:color w:val="000000"/>
          <w:kern w:val="0"/>
          <w:szCs w:val="21"/>
        </w:rPr>
        <w:t xml:space="preserve">　　　　　　　　</w:t>
      </w:r>
      <w:r w:rsidRPr="00450F65">
        <w:rPr>
          <w:rFonts w:ascii="Calibri" w:eastAsia="楷体" w:hAnsi="Calibri" w:cs="Calibri"/>
          <w:color w:val="000000"/>
          <w:kern w:val="0"/>
          <w:szCs w:val="21"/>
        </w:rPr>
        <w:t> </w:t>
      </w:r>
      <w:r w:rsidRPr="00450F65">
        <w:rPr>
          <w:rFonts w:ascii="楷体" w:eastAsia="楷体" w:hAnsi="楷体" w:cs="宋体" w:hint="eastAsia"/>
          <w:color w:val="000000"/>
          <w:kern w:val="0"/>
          <w:szCs w:val="21"/>
        </w:rPr>
        <w:t xml:space="preserve">　　</w:t>
      </w:r>
      <w:r w:rsidRPr="00450F65">
        <w:rPr>
          <w:rFonts w:ascii="Calibri" w:eastAsia="楷体" w:hAnsi="Calibri" w:cs="Calibri"/>
          <w:color w:val="000000"/>
          <w:kern w:val="0"/>
          <w:szCs w:val="21"/>
        </w:rPr>
        <w:t>  </w:t>
      </w:r>
      <w:r w:rsidRPr="00450F65">
        <w:rPr>
          <w:rFonts w:ascii="楷体" w:eastAsia="楷体" w:hAnsi="楷体" w:cs="宋体" w:hint="eastAsia"/>
          <w:color w:val="000000"/>
          <w:kern w:val="0"/>
          <w:szCs w:val="21"/>
        </w:rPr>
        <w:t xml:space="preserve">　　　　　　　　　　　　</w:t>
      </w:r>
      <w:r w:rsidRPr="00450F65">
        <w:rPr>
          <w:rFonts w:ascii="Calibri" w:eastAsia="楷体" w:hAnsi="Calibri" w:cs="Calibri"/>
          <w:color w:val="000000"/>
          <w:kern w:val="0"/>
          <w:szCs w:val="21"/>
        </w:rPr>
        <w:t>  </w:t>
      </w:r>
      <w:r w:rsidRPr="00450F65">
        <w:rPr>
          <w:rFonts w:ascii="楷体" w:eastAsia="楷体" w:hAnsi="楷体" w:cs="宋体" w:hint="eastAsia"/>
          <w:color w:val="000000"/>
          <w:kern w:val="0"/>
          <w:szCs w:val="21"/>
        </w:rPr>
        <w:t>二○○九年七月六日</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195"/>
      </w:tblGrid>
      <w:tr w:rsidR="00450F65" w:rsidRPr="00450F65" w:rsidTr="00450F65">
        <w:trPr>
          <w:trHeight w:val="668"/>
          <w:tblCellSpacing w:w="0" w:type="dxa"/>
        </w:trPr>
        <w:tc>
          <w:tcPr>
            <w:tcW w:w="3195" w:type="dxa"/>
            <w:shd w:val="clear" w:color="auto" w:fill="FFFFFF"/>
            <w:hideMark/>
          </w:tcPr>
          <w:p w:rsidR="00450F65" w:rsidRPr="00450F65" w:rsidRDefault="00450F65" w:rsidP="00450F65">
            <w:pPr>
              <w:widowControl/>
              <w:jc w:val="left"/>
              <w:rPr>
                <w:rFonts w:ascii="楷体" w:eastAsia="楷体" w:hAnsi="楷体" w:cs="宋体" w:hint="eastAsia"/>
                <w:kern w:val="0"/>
                <w:sz w:val="24"/>
                <w:szCs w:val="24"/>
              </w:rPr>
            </w:pPr>
            <w:r w:rsidRPr="00450F65">
              <w:rPr>
                <w:rFonts w:ascii="宋体" w:eastAsia="宋体" w:hAnsi="宋体" w:cs="宋体" w:hint="eastAsia"/>
                <w:kern w:val="0"/>
                <w:szCs w:val="21"/>
              </w:rPr>
              <w:t> </w:t>
            </w:r>
          </w:p>
        </w:tc>
      </w:tr>
    </w:tbl>
    <w:p w:rsidR="00450F65" w:rsidRPr="00450F65" w:rsidRDefault="00450F65" w:rsidP="00450F6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50F65" w:rsidRPr="00450F65" w:rsidTr="00450F65">
        <w:trPr>
          <w:tblCellSpacing w:w="15" w:type="dxa"/>
          <w:jc w:val="center"/>
        </w:trPr>
        <w:tc>
          <w:tcPr>
            <w:tcW w:w="900" w:type="dxa"/>
            <w:vAlign w:val="center"/>
            <w:hideMark/>
          </w:tcPr>
          <w:p w:rsidR="00450F65" w:rsidRPr="00450F65" w:rsidRDefault="00450F65" w:rsidP="00450F65">
            <w:pPr>
              <w:widowControl/>
              <w:jc w:val="left"/>
              <w:rPr>
                <w:rFonts w:ascii="宋体" w:eastAsia="宋体" w:hAnsi="宋体" w:cs="宋体" w:hint="eastAsia"/>
                <w:kern w:val="0"/>
                <w:sz w:val="18"/>
                <w:szCs w:val="18"/>
              </w:rPr>
            </w:pPr>
            <w:r w:rsidRPr="00450F65">
              <w:rPr>
                <w:rFonts w:ascii="宋体" w:eastAsia="宋体" w:hAnsi="宋体" w:cs="宋体"/>
                <w:kern w:val="0"/>
                <w:sz w:val="18"/>
                <w:szCs w:val="18"/>
              </w:rPr>
              <w:t> </w:t>
            </w:r>
          </w:p>
        </w:tc>
        <w:tc>
          <w:tcPr>
            <w:tcW w:w="1200" w:type="dxa"/>
            <w:vAlign w:val="center"/>
            <w:hideMark/>
          </w:tcPr>
          <w:p w:rsidR="00450F65" w:rsidRPr="00450F65" w:rsidRDefault="00450F65" w:rsidP="00450F65">
            <w:pPr>
              <w:widowControl/>
              <w:jc w:val="left"/>
              <w:rPr>
                <w:rFonts w:ascii="宋体" w:eastAsia="宋体" w:hAnsi="宋体" w:cs="宋体"/>
                <w:kern w:val="0"/>
                <w:sz w:val="18"/>
                <w:szCs w:val="18"/>
              </w:rPr>
            </w:pPr>
            <w:r w:rsidRPr="00450F6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0F65" w:rsidRPr="00450F65" w:rsidRDefault="00450F65" w:rsidP="00450F65">
            <w:pPr>
              <w:widowControl/>
              <w:jc w:val="left"/>
              <w:rPr>
                <w:rFonts w:ascii="宋体" w:eastAsia="宋体" w:hAnsi="宋体" w:cs="宋体"/>
                <w:kern w:val="0"/>
                <w:sz w:val="18"/>
                <w:szCs w:val="18"/>
              </w:rPr>
            </w:pPr>
            <w:r w:rsidRPr="00450F6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0F65" w:rsidRPr="00450F65" w:rsidRDefault="00450F65" w:rsidP="00450F65">
            <w:pPr>
              <w:widowControl/>
              <w:jc w:val="left"/>
              <w:rPr>
                <w:rFonts w:ascii="宋体" w:eastAsia="宋体" w:hAnsi="宋体" w:cs="宋体"/>
                <w:kern w:val="0"/>
                <w:sz w:val="18"/>
                <w:szCs w:val="18"/>
              </w:rPr>
            </w:pPr>
            <w:r w:rsidRPr="00450F6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50F65" w:rsidRPr="00450F65" w:rsidRDefault="00450F65" w:rsidP="00450F65">
      <w:pPr>
        <w:widowControl/>
        <w:jc w:val="center"/>
        <w:rPr>
          <w:rFonts w:ascii="微软雅黑" w:eastAsia="微软雅黑" w:hAnsi="微软雅黑" w:cs="宋体"/>
          <w:color w:val="515151"/>
          <w:kern w:val="0"/>
          <w:sz w:val="18"/>
          <w:szCs w:val="18"/>
        </w:rPr>
      </w:pPr>
      <w:hyperlink r:id="rId11" w:tgtFrame="_blank" w:history="1">
        <w:r w:rsidRPr="00450F65">
          <w:rPr>
            <w:rFonts w:ascii="微软雅黑" w:eastAsia="微软雅黑" w:hAnsi="微软雅黑" w:cs="宋体" w:hint="eastAsia"/>
            <w:color w:val="0000FF"/>
            <w:kern w:val="0"/>
            <w:sz w:val="18"/>
            <w:szCs w:val="18"/>
            <w:u w:val="single"/>
          </w:rPr>
          <w:t>关于我们</w:t>
        </w:r>
      </w:hyperlink>
      <w:r w:rsidRPr="00450F65">
        <w:rPr>
          <w:rFonts w:ascii="微软雅黑" w:eastAsia="微软雅黑" w:hAnsi="微软雅黑" w:cs="宋体" w:hint="eastAsia"/>
          <w:color w:val="515151"/>
          <w:kern w:val="0"/>
          <w:sz w:val="18"/>
          <w:szCs w:val="18"/>
        </w:rPr>
        <w:t> - </w:t>
      </w:r>
      <w:hyperlink r:id="rId12" w:tgtFrame="_blank" w:history="1">
        <w:r w:rsidRPr="00450F65">
          <w:rPr>
            <w:rFonts w:ascii="微软雅黑" w:eastAsia="微软雅黑" w:hAnsi="微软雅黑" w:cs="宋体" w:hint="eastAsia"/>
            <w:color w:val="0000FF"/>
            <w:kern w:val="0"/>
            <w:sz w:val="18"/>
            <w:szCs w:val="18"/>
            <w:u w:val="single"/>
          </w:rPr>
          <w:t>法律声明</w:t>
        </w:r>
      </w:hyperlink>
      <w:r w:rsidRPr="00450F65">
        <w:rPr>
          <w:rFonts w:ascii="微软雅黑" w:eastAsia="微软雅黑" w:hAnsi="微软雅黑" w:cs="宋体" w:hint="eastAsia"/>
          <w:color w:val="515151"/>
          <w:kern w:val="0"/>
          <w:sz w:val="18"/>
          <w:szCs w:val="18"/>
        </w:rPr>
        <w:t> - </w:t>
      </w:r>
      <w:hyperlink r:id="rId13" w:tgtFrame="_blank" w:history="1">
        <w:r w:rsidRPr="00450F65">
          <w:rPr>
            <w:rFonts w:ascii="微软雅黑" w:eastAsia="微软雅黑" w:hAnsi="微软雅黑" w:cs="宋体" w:hint="eastAsia"/>
            <w:color w:val="0000FF"/>
            <w:kern w:val="0"/>
            <w:sz w:val="18"/>
            <w:szCs w:val="18"/>
            <w:u w:val="single"/>
          </w:rPr>
          <w:t>联系我们</w:t>
        </w:r>
      </w:hyperlink>
    </w:p>
    <w:p w:rsidR="00450F65" w:rsidRPr="00450F65" w:rsidRDefault="00450F65" w:rsidP="00450F65">
      <w:pPr>
        <w:widowControl/>
        <w:jc w:val="center"/>
        <w:rPr>
          <w:rFonts w:ascii="微软雅黑" w:eastAsia="微软雅黑" w:hAnsi="微软雅黑" w:cs="宋体" w:hint="eastAsia"/>
          <w:color w:val="515151"/>
          <w:kern w:val="0"/>
          <w:sz w:val="18"/>
          <w:szCs w:val="18"/>
        </w:rPr>
      </w:pPr>
      <w:r w:rsidRPr="00450F65">
        <w:rPr>
          <w:rFonts w:ascii="微软雅黑" w:eastAsia="微软雅黑" w:hAnsi="微软雅黑" w:cs="宋体" w:hint="eastAsia"/>
          <w:color w:val="515151"/>
          <w:kern w:val="0"/>
          <w:sz w:val="18"/>
          <w:szCs w:val="18"/>
        </w:rPr>
        <w:t>版权所有：中国证券监督管理委员会 京ICP备 05035542号</w:t>
      </w:r>
    </w:p>
    <w:p w:rsidR="00450F65" w:rsidRPr="00450F65" w:rsidRDefault="00450F65" w:rsidP="00450F65">
      <w:pPr>
        <w:widowControl/>
        <w:jc w:val="center"/>
        <w:rPr>
          <w:rFonts w:ascii="微软雅黑" w:eastAsia="微软雅黑" w:hAnsi="微软雅黑" w:cs="宋体" w:hint="eastAsia"/>
          <w:color w:val="515151"/>
          <w:kern w:val="0"/>
          <w:sz w:val="18"/>
          <w:szCs w:val="18"/>
        </w:rPr>
      </w:pPr>
      <w:r w:rsidRPr="00450F65">
        <w:rPr>
          <w:rFonts w:ascii="微软雅黑" w:eastAsia="微软雅黑" w:hAnsi="微软雅黑" w:cs="宋体" w:hint="eastAsia"/>
          <w:color w:val="515151"/>
          <w:kern w:val="0"/>
          <w:sz w:val="18"/>
          <w:szCs w:val="18"/>
        </w:rPr>
        <w:t>地址：北京市西城区金融大街19号富凯大厦A座 邮编：100033</w:t>
      </w:r>
    </w:p>
    <w:p w:rsidR="00450F65" w:rsidRPr="00450F65" w:rsidRDefault="00450F65" w:rsidP="00450F65">
      <w:pPr>
        <w:widowControl/>
        <w:jc w:val="center"/>
        <w:rPr>
          <w:rFonts w:ascii="微软雅黑" w:eastAsia="微软雅黑" w:hAnsi="微软雅黑" w:cs="宋体" w:hint="eastAsia"/>
          <w:color w:val="515151"/>
          <w:kern w:val="0"/>
          <w:sz w:val="18"/>
          <w:szCs w:val="18"/>
        </w:rPr>
      </w:pPr>
      <w:r w:rsidRPr="00450F65">
        <w:rPr>
          <w:rFonts w:ascii="微软雅黑" w:eastAsia="微软雅黑" w:hAnsi="微软雅黑" w:cs="宋体" w:hint="eastAsia"/>
          <w:color w:val="515151"/>
          <w:kern w:val="0"/>
          <w:sz w:val="18"/>
          <w:szCs w:val="18"/>
        </w:rPr>
        <w:t>建议使用IE5.5以上浏览器，分辨率1024*768</w:t>
      </w:r>
    </w:p>
    <w:p w:rsidR="005E7404" w:rsidRPr="00450F65" w:rsidRDefault="005E7404"/>
    <w:sectPr w:rsidR="005E7404" w:rsidRPr="00450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65"/>
    <w:rsid w:val="00450F65"/>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C068B-2C12-493A-BAB0-98FF6D67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0F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0F65"/>
    <w:rPr>
      <w:b/>
      <w:bCs/>
    </w:rPr>
  </w:style>
  <w:style w:type="character" w:styleId="a5">
    <w:name w:val="Hyperlink"/>
    <w:basedOn w:val="a0"/>
    <w:uiPriority w:val="99"/>
    <w:semiHidden/>
    <w:unhideWhenUsed/>
    <w:rsid w:val="00450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793895">
      <w:bodyDiv w:val="1"/>
      <w:marLeft w:val="0"/>
      <w:marRight w:val="0"/>
      <w:marTop w:val="0"/>
      <w:marBottom w:val="0"/>
      <w:divBdr>
        <w:top w:val="none" w:sz="0" w:space="0" w:color="auto"/>
        <w:left w:val="none" w:sz="0" w:space="0" w:color="auto"/>
        <w:bottom w:val="none" w:sz="0" w:space="0" w:color="auto"/>
        <w:right w:val="none" w:sz="0" w:space="0" w:color="auto"/>
      </w:divBdr>
      <w:divsChild>
        <w:div w:id="277643144">
          <w:marLeft w:val="0"/>
          <w:marRight w:val="0"/>
          <w:marTop w:val="150"/>
          <w:marBottom w:val="150"/>
          <w:divBdr>
            <w:top w:val="none" w:sz="0" w:space="0" w:color="auto"/>
            <w:left w:val="none" w:sz="0" w:space="0" w:color="auto"/>
            <w:bottom w:val="none" w:sz="0" w:space="0" w:color="auto"/>
            <w:right w:val="none" w:sz="0" w:space="0" w:color="auto"/>
          </w:divBdr>
        </w:div>
        <w:div w:id="1043092723">
          <w:marLeft w:val="0"/>
          <w:marRight w:val="0"/>
          <w:marTop w:val="0"/>
          <w:marBottom w:val="0"/>
          <w:divBdr>
            <w:top w:val="single" w:sz="6" w:space="8" w:color="B5B5B5"/>
            <w:left w:val="single" w:sz="6" w:space="0" w:color="B5B5B5"/>
            <w:bottom w:val="single" w:sz="6" w:space="8" w:color="B5B5B5"/>
            <w:right w:val="single" w:sz="6" w:space="0" w:color="B5B5B5"/>
          </w:divBdr>
          <w:divsChild>
            <w:div w:id="941957860">
              <w:marLeft w:val="0"/>
              <w:marRight w:val="0"/>
              <w:marTop w:val="0"/>
              <w:marBottom w:val="0"/>
              <w:divBdr>
                <w:top w:val="none" w:sz="0" w:space="0" w:color="auto"/>
                <w:left w:val="none" w:sz="0" w:space="0" w:color="auto"/>
                <w:bottom w:val="none" w:sz="0" w:space="0" w:color="auto"/>
                <w:right w:val="none" w:sz="0" w:space="0" w:color="auto"/>
              </w:divBdr>
            </w:div>
            <w:div w:id="2092265177">
              <w:marLeft w:val="0"/>
              <w:marRight w:val="0"/>
              <w:marTop w:val="0"/>
              <w:marBottom w:val="0"/>
              <w:divBdr>
                <w:top w:val="none" w:sz="0" w:space="0" w:color="auto"/>
                <w:left w:val="none" w:sz="0" w:space="0" w:color="auto"/>
                <w:bottom w:val="none" w:sz="0" w:space="0" w:color="auto"/>
                <w:right w:val="none" w:sz="0" w:space="0" w:color="auto"/>
              </w:divBdr>
            </w:div>
            <w:div w:id="1958902207">
              <w:marLeft w:val="0"/>
              <w:marRight w:val="0"/>
              <w:marTop w:val="120"/>
              <w:marBottom w:val="120"/>
              <w:divBdr>
                <w:top w:val="none" w:sz="0" w:space="0" w:color="auto"/>
                <w:left w:val="none" w:sz="0" w:space="0" w:color="auto"/>
                <w:bottom w:val="none" w:sz="0" w:space="0" w:color="auto"/>
                <w:right w:val="none" w:sz="0" w:space="0" w:color="auto"/>
              </w:divBdr>
            </w:div>
          </w:divsChild>
        </w:div>
        <w:div w:id="318269923">
          <w:marLeft w:val="0"/>
          <w:marRight w:val="0"/>
          <w:marTop w:val="120"/>
          <w:marBottom w:val="0"/>
          <w:divBdr>
            <w:top w:val="none" w:sz="0" w:space="0" w:color="auto"/>
            <w:left w:val="none" w:sz="0" w:space="0" w:color="auto"/>
            <w:bottom w:val="none" w:sz="0" w:space="0" w:color="auto"/>
            <w:right w:val="none" w:sz="0" w:space="0" w:color="auto"/>
          </w:divBdr>
          <w:divsChild>
            <w:div w:id="415789143">
              <w:marLeft w:val="0"/>
              <w:marRight w:val="0"/>
              <w:marTop w:val="60"/>
              <w:marBottom w:val="0"/>
              <w:divBdr>
                <w:top w:val="none" w:sz="0" w:space="0" w:color="auto"/>
                <w:left w:val="none" w:sz="0" w:space="0" w:color="auto"/>
                <w:bottom w:val="none" w:sz="0" w:space="0" w:color="auto"/>
                <w:right w:val="none" w:sz="0" w:space="0" w:color="auto"/>
              </w:divBdr>
            </w:div>
            <w:div w:id="1775663396">
              <w:marLeft w:val="0"/>
              <w:marRight w:val="0"/>
              <w:marTop w:val="60"/>
              <w:marBottom w:val="0"/>
              <w:divBdr>
                <w:top w:val="none" w:sz="0" w:space="0" w:color="auto"/>
                <w:left w:val="none" w:sz="0" w:space="0" w:color="auto"/>
                <w:bottom w:val="none" w:sz="0" w:space="0" w:color="auto"/>
                <w:right w:val="none" w:sz="0" w:space="0" w:color="auto"/>
              </w:divBdr>
            </w:div>
            <w:div w:id="378092058">
              <w:marLeft w:val="0"/>
              <w:marRight w:val="0"/>
              <w:marTop w:val="60"/>
              <w:marBottom w:val="0"/>
              <w:divBdr>
                <w:top w:val="none" w:sz="0" w:space="0" w:color="auto"/>
                <w:left w:val="none" w:sz="0" w:space="0" w:color="auto"/>
                <w:bottom w:val="none" w:sz="0" w:space="0" w:color="auto"/>
                <w:right w:val="none" w:sz="0" w:space="0" w:color="auto"/>
              </w:divBdr>
            </w:div>
            <w:div w:id="2389447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01/t20110105_19009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2020-02-19T14:51:00Z</dcterms:created>
  <dcterms:modified xsi:type="dcterms:W3CDTF">2020-02-19T14:51:00Z</dcterms:modified>
</cp:coreProperties>
</file>