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3885" w:rsidRPr="004C3885" w:rsidRDefault="004C3885" w:rsidP="004C3885">
      <w:pPr>
        <w:widowControl/>
        <w:jc w:val="center"/>
        <w:rPr>
          <w:rFonts w:ascii="微软雅黑" w:eastAsia="微软雅黑" w:hAnsi="微软雅黑" w:cs="宋体"/>
          <w:color w:val="000000"/>
          <w:kern w:val="0"/>
          <w:sz w:val="18"/>
          <w:szCs w:val="18"/>
        </w:rPr>
      </w:pPr>
      <w:r w:rsidRPr="004C3885">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4C3885" w:rsidRPr="004C3885" w:rsidTr="004C3885">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4C3885" w:rsidRPr="004C3885">
              <w:trPr>
                <w:tblCellSpacing w:w="0" w:type="dxa"/>
              </w:trPr>
              <w:tc>
                <w:tcPr>
                  <w:tcW w:w="2500" w:type="pct"/>
                  <w:tcMar>
                    <w:top w:w="30" w:type="dxa"/>
                    <w:left w:w="30" w:type="dxa"/>
                    <w:bottom w:w="30" w:type="dxa"/>
                    <w:right w:w="30" w:type="dxa"/>
                  </w:tcMar>
                  <w:hideMark/>
                </w:tcPr>
                <w:p w:rsidR="004C3885" w:rsidRPr="004C3885" w:rsidRDefault="004C3885" w:rsidP="004C3885">
                  <w:pPr>
                    <w:widowControl/>
                    <w:jc w:val="left"/>
                    <w:rPr>
                      <w:rFonts w:ascii="宋体" w:eastAsia="宋体" w:hAnsi="宋体" w:cs="宋体" w:hint="eastAsia"/>
                      <w:color w:val="686868"/>
                      <w:kern w:val="0"/>
                      <w:sz w:val="18"/>
                      <w:szCs w:val="18"/>
                    </w:rPr>
                  </w:pPr>
                  <w:r w:rsidRPr="004C3885">
                    <w:rPr>
                      <w:rFonts w:ascii="宋体" w:eastAsia="宋体" w:hAnsi="宋体" w:cs="宋体"/>
                      <w:b/>
                      <w:bCs/>
                      <w:color w:val="686868"/>
                      <w:kern w:val="0"/>
                      <w:sz w:val="18"/>
                      <w:szCs w:val="18"/>
                    </w:rPr>
                    <w:t>索 引 号:</w:t>
                  </w:r>
                  <w:r w:rsidRPr="004C3885">
                    <w:rPr>
                      <w:rFonts w:ascii="宋体" w:eastAsia="宋体" w:hAnsi="宋体" w:cs="宋体"/>
                      <w:color w:val="686868"/>
                      <w:kern w:val="0"/>
                      <w:sz w:val="18"/>
                      <w:szCs w:val="18"/>
                    </w:rPr>
                    <w:t>40000895X/2012-04681</w:t>
                  </w:r>
                </w:p>
              </w:tc>
              <w:tc>
                <w:tcPr>
                  <w:tcW w:w="0" w:type="auto"/>
                  <w:tcMar>
                    <w:top w:w="30" w:type="dxa"/>
                    <w:left w:w="30" w:type="dxa"/>
                    <w:bottom w:w="30" w:type="dxa"/>
                    <w:right w:w="30" w:type="dxa"/>
                  </w:tcMar>
                  <w:hideMark/>
                </w:tcPr>
                <w:p w:rsidR="004C3885" w:rsidRPr="004C3885" w:rsidRDefault="004C3885" w:rsidP="004C3885">
                  <w:pPr>
                    <w:widowControl/>
                    <w:jc w:val="left"/>
                    <w:rPr>
                      <w:rFonts w:ascii="宋体" w:eastAsia="宋体" w:hAnsi="宋体" w:cs="宋体"/>
                      <w:color w:val="686868"/>
                      <w:kern w:val="0"/>
                      <w:sz w:val="18"/>
                      <w:szCs w:val="18"/>
                    </w:rPr>
                  </w:pPr>
                  <w:r w:rsidRPr="004C3885">
                    <w:rPr>
                      <w:rFonts w:ascii="宋体" w:eastAsia="宋体" w:hAnsi="宋体" w:cs="宋体"/>
                      <w:b/>
                      <w:bCs/>
                      <w:color w:val="686868"/>
                      <w:kern w:val="0"/>
                      <w:sz w:val="18"/>
                      <w:szCs w:val="18"/>
                    </w:rPr>
                    <w:t>分类:</w:t>
                  </w:r>
                  <w:r w:rsidRPr="004C3885">
                    <w:rPr>
                      <w:rFonts w:ascii="宋体" w:eastAsia="宋体" w:hAnsi="宋体" w:cs="宋体"/>
                      <w:color w:val="686868"/>
                      <w:kern w:val="0"/>
                      <w:sz w:val="18"/>
                      <w:szCs w:val="18"/>
                    </w:rPr>
                    <w:t> 行政处罚 ; 行政处罚决定</w:t>
                  </w:r>
                </w:p>
              </w:tc>
            </w:tr>
          </w:tbl>
          <w:p w:rsidR="004C3885" w:rsidRPr="004C3885" w:rsidRDefault="004C3885" w:rsidP="004C3885">
            <w:pPr>
              <w:widowControl/>
              <w:jc w:val="left"/>
              <w:rPr>
                <w:rFonts w:ascii="宋体" w:eastAsia="宋体" w:hAnsi="宋体" w:cs="宋体"/>
                <w:color w:val="686868"/>
                <w:kern w:val="0"/>
                <w:sz w:val="18"/>
                <w:szCs w:val="18"/>
              </w:rPr>
            </w:pPr>
          </w:p>
        </w:tc>
      </w:tr>
      <w:tr w:rsidR="004C3885" w:rsidRPr="004C3885" w:rsidTr="004C3885">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4C3885" w:rsidRPr="004C3885">
              <w:trPr>
                <w:tblCellSpacing w:w="0" w:type="dxa"/>
              </w:trPr>
              <w:tc>
                <w:tcPr>
                  <w:tcW w:w="2500" w:type="pct"/>
                  <w:tcMar>
                    <w:top w:w="30" w:type="dxa"/>
                    <w:left w:w="30" w:type="dxa"/>
                    <w:bottom w:w="30" w:type="dxa"/>
                    <w:right w:w="30" w:type="dxa"/>
                  </w:tcMar>
                  <w:hideMark/>
                </w:tcPr>
                <w:p w:rsidR="004C3885" w:rsidRPr="004C3885" w:rsidRDefault="004C3885" w:rsidP="004C3885">
                  <w:pPr>
                    <w:widowControl/>
                    <w:jc w:val="left"/>
                    <w:rPr>
                      <w:rFonts w:ascii="宋体" w:eastAsia="宋体" w:hAnsi="宋体" w:cs="宋体"/>
                      <w:color w:val="686868"/>
                      <w:kern w:val="0"/>
                      <w:sz w:val="18"/>
                      <w:szCs w:val="18"/>
                    </w:rPr>
                  </w:pPr>
                  <w:r w:rsidRPr="004C3885">
                    <w:rPr>
                      <w:rFonts w:ascii="宋体" w:eastAsia="宋体" w:hAnsi="宋体" w:cs="宋体"/>
                      <w:b/>
                      <w:bCs/>
                      <w:color w:val="686868"/>
                      <w:kern w:val="0"/>
                      <w:sz w:val="18"/>
                      <w:szCs w:val="18"/>
                    </w:rPr>
                    <w:t>发布机构:</w:t>
                  </w:r>
                  <w:r w:rsidRPr="004C3885">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4C3885" w:rsidRPr="004C3885" w:rsidRDefault="004C3885" w:rsidP="004C3885">
                  <w:pPr>
                    <w:widowControl/>
                    <w:jc w:val="left"/>
                    <w:rPr>
                      <w:rFonts w:ascii="宋体" w:eastAsia="宋体" w:hAnsi="宋体" w:cs="宋体"/>
                      <w:color w:val="686868"/>
                      <w:kern w:val="0"/>
                      <w:sz w:val="18"/>
                      <w:szCs w:val="18"/>
                    </w:rPr>
                  </w:pPr>
                  <w:r w:rsidRPr="004C3885">
                    <w:rPr>
                      <w:rFonts w:ascii="宋体" w:eastAsia="宋体" w:hAnsi="宋体" w:cs="宋体"/>
                      <w:b/>
                      <w:bCs/>
                      <w:color w:val="686868"/>
                      <w:kern w:val="0"/>
                      <w:sz w:val="18"/>
                      <w:szCs w:val="18"/>
                    </w:rPr>
                    <w:t>发文日期:</w:t>
                  </w:r>
                  <w:r w:rsidRPr="004C3885">
                    <w:rPr>
                      <w:rFonts w:ascii="宋体" w:eastAsia="宋体" w:hAnsi="宋体" w:cs="宋体"/>
                      <w:color w:val="686868"/>
                      <w:kern w:val="0"/>
                      <w:sz w:val="18"/>
                      <w:szCs w:val="18"/>
                    </w:rPr>
                    <w:t> 2012年05月23日</w:t>
                  </w:r>
                </w:p>
              </w:tc>
            </w:tr>
          </w:tbl>
          <w:p w:rsidR="004C3885" w:rsidRPr="004C3885" w:rsidRDefault="004C3885" w:rsidP="004C3885">
            <w:pPr>
              <w:widowControl/>
              <w:jc w:val="left"/>
              <w:rPr>
                <w:rFonts w:ascii="宋体" w:eastAsia="宋体" w:hAnsi="宋体" w:cs="宋体"/>
                <w:color w:val="686868"/>
                <w:kern w:val="0"/>
                <w:sz w:val="18"/>
                <w:szCs w:val="18"/>
              </w:rPr>
            </w:pPr>
          </w:p>
        </w:tc>
      </w:tr>
      <w:tr w:rsidR="004C3885" w:rsidRPr="004C3885" w:rsidTr="004C3885">
        <w:trPr>
          <w:tblCellSpacing w:w="0" w:type="dxa"/>
          <w:jc w:val="center"/>
        </w:trPr>
        <w:tc>
          <w:tcPr>
            <w:tcW w:w="0" w:type="auto"/>
            <w:tcMar>
              <w:top w:w="30" w:type="dxa"/>
              <w:left w:w="30" w:type="dxa"/>
              <w:bottom w:w="30" w:type="dxa"/>
              <w:right w:w="30" w:type="dxa"/>
            </w:tcMar>
            <w:hideMark/>
          </w:tcPr>
          <w:p w:rsidR="004C3885" w:rsidRPr="004C3885" w:rsidRDefault="004C3885" w:rsidP="004C3885">
            <w:pPr>
              <w:widowControl/>
              <w:jc w:val="left"/>
              <w:rPr>
                <w:rFonts w:ascii="宋体" w:eastAsia="宋体" w:hAnsi="宋体" w:cs="宋体"/>
                <w:color w:val="686868"/>
                <w:kern w:val="0"/>
                <w:sz w:val="18"/>
                <w:szCs w:val="18"/>
              </w:rPr>
            </w:pPr>
            <w:r w:rsidRPr="004C3885">
              <w:rPr>
                <w:rFonts w:ascii="宋体" w:eastAsia="宋体" w:hAnsi="宋体" w:cs="宋体"/>
                <w:b/>
                <w:bCs/>
                <w:color w:val="686868"/>
                <w:kern w:val="0"/>
                <w:sz w:val="18"/>
                <w:szCs w:val="18"/>
              </w:rPr>
              <w:t>名　　称:</w:t>
            </w:r>
            <w:r w:rsidRPr="004C3885">
              <w:rPr>
                <w:rFonts w:ascii="宋体" w:eastAsia="宋体" w:hAnsi="宋体" w:cs="宋体"/>
                <w:color w:val="686868"/>
                <w:kern w:val="0"/>
                <w:sz w:val="18"/>
                <w:szCs w:val="18"/>
              </w:rPr>
              <w:t> 中国证监会行政处罚决定书（</w:t>
            </w:r>
            <w:proofErr w:type="gramStart"/>
            <w:r w:rsidRPr="004C3885">
              <w:rPr>
                <w:rFonts w:ascii="宋体" w:eastAsia="宋体" w:hAnsi="宋体" w:cs="宋体"/>
                <w:color w:val="686868"/>
                <w:kern w:val="0"/>
                <w:sz w:val="18"/>
                <w:szCs w:val="18"/>
              </w:rPr>
              <w:t>瀚</w:t>
            </w:r>
            <w:proofErr w:type="gramEnd"/>
            <w:r w:rsidRPr="004C3885">
              <w:rPr>
                <w:rFonts w:ascii="宋体" w:eastAsia="宋体" w:hAnsi="宋体" w:cs="宋体"/>
                <w:color w:val="686868"/>
                <w:kern w:val="0"/>
                <w:sz w:val="18"/>
                <w:szCs w:val="18"/>
              </w:rPr>
              <w:t>宇投资、夏自强）</w:t>
            </w:r>
          </w:p>
        </w:tc>
      </w:tr>
      <w:tr w:rsidR="004C3885" w:rsidRPr="004C3885" w:rsidTr="004C3885">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4C3885" w:rsidRPr="004C3885">
              <w:trPr>
                <w:tblCellSpacing w:w="0" w:type="dxa"/>
              </w:trPr>
              <w:tc>
                <w:tcPr>
                  <w:tcW w:w="2500" w:type="pct"/>
                  <w:tcMar>
                    <w:top w:w="30" w:type="dxa"/>
                    <w:left w:w="30" w:type="dxa"/>
                    <w:bottom w:w="30" w:type="dxa"/>
                    <w:right w:w="30" w:type="dxa"/>
                  </w:tcMar>
                  <w:hideMark/>
                </w:tcPr>
                <w:p w:rsidR="004C3885" w:rsidRPr="004C3885" w:rsidRDefault="004C3885" w:rsidP="004C3885">
                  <w:pPr>
                    <w:widowControl/>
                    <w:jc w:val="left"/>
                    <w:rPr>
                      <w:rFonts w:ascii="宋体" w:eastAsia="宋体" w:hAnsi="宋体" w:cs="宋体"/>
                      <w:color w:val="686868"/>
                      <w:kern w:val="0"/>
                      <w:sz w:val="18"/>
                      <w:szCs w:val="18"/>
                    </w:rPr>
                  </w:pPr>
                  <w:r w:rsidRPr="004C3885">
                    <w:rPr>
                      <w:rFonts w:ascii="宋体" w:eastAsia="宋体" w:hAnsi="宋体" w:cs="宋体"/>
                      <w:b/>
                      <w:bCs/>
                      <w:color w:val="686868"/>
                      <w:kern w:val="0"/>
                      <w:sz w:val="18"/>
                      <w:szCs w:val="18"/>
                    </w:rPr>
                    <w:t>文　　号:</w:t>
                  </w:r>
                  <w:r w:rsidRPr="004C3885">
                    <w:rPr>
                      <w:rFonts w:ascii="宋体" w:eastAsia="宋体" w:hAnsi="宋体" w:cs="宋体"/>
                      <w:color w:val="686868"/>
                      <w:kern w:val="0"/>
                      <w:sz w:val="18"/>
                      <w:szCs w:val="18"/>
                    </w:rPr>
                    <w:t> </w:t>
                  </w:r>
                  <w:bookmarkStart w:id="0" w:name="_GoBack"/>
                  <w:r w:rsidRPr="004C3885">
                    <w:rPr>
                      <w:rFonts w:ascii="宋体" w:eastAsia="宋体" w:hAnsi="宋体" w:cs="宋体"/>
                      <w:color w:val="686868"/>
                      <w:kern w:val="0"/>
                      <w:sz w:val="18"/>
                      <w:szCs w:val="18"/>
                    </w:rPr>
                    <w:t>〔2012〕19号</w:t>
                  </w:r>
                  <w:bookmarkEnd w:id="0"/>
                </w:p>
              </w:tc>
              <w:tc>
                <w:tcPr>
                  <w:tcW w:w="0" w:type="auto"/>
                  <w:tcMar>
                    <w:top w:w="30" w:type="dxa"/>
                    <w:left w:w="30" w:type="dxa"/>
                    <w:bottom w:w="30" w:type="dxa"/>
                    <w:right w:w="30" w:type="dxa"/>
                  </w:tcMar>
                  <w:hideMark/>
                </w:tcPr>
                <w:p w:rsidR="004C3885" w:rsidRPr="004C3885" w:rsidRDefault="004C3885" w:rsidP="004C3885">
                  <w:pPr>
                    <w:widowControl/>
                    <w:jc w:val="left"/>
                    <w:rPr>
                      <w:rFonts w:ascii="宋体" w:eastAsia="宋体" w:hAnsi="宋体" w:cs="宋体"/>
                      <w:color w:val="686868"/>
                      <w:kern w:val="0"/>
                      <w:sz w:val="18"/>
                      <w:szCs w:val="18"/>
                    </w:rPr>
                  </w:pPr>
                  <w:r w:rsidRPr="004C3885">
                    <w:rPr>
                      <w:rFonts w:ascii="宋体" w:eastAsia="宋体" w:hAnsi="宋体" w:cs="宋体"/>
                      <w:b/>
                      <w:bCs/>
                      <w:color w:val="686868"/>
                      <w:kern w:val="0"/>
                      <w:sz w:val="18"/>
                      <w:szCs w:val="18"/>
                    </w:rPr>
                    <w:t>主 题 词:</w:t>
                  </w:r>
                </w:p>
              </w:tc>
            </w:tr>
          </w:tbl>
          <w:p w:rsidR="004C3885" w:rsidRPr="004C3885" w:rsidRDefault="004C3885" w:rsidP="004C3885">
            <w:pPr>
              <w:widowControl/>
              <w:jc w:val="left"/>
              <w:rPr>
                <w:rFonts w:ascii="宋体" w:eastAsia="宋体" w:hAnsi="宋体" w:cs="宋体"/>
                <w:color w:val="686868"/>
                <w:kern w:val="0"/>
                <w:sz w:val="18"/>
                <w:szCs w:val="18"/>
              </w:rPr>
            </w:pPr>
          </w:p>
        </w:tc>
      </w:tr>
    </w:tbl>
    <w:p w:rsidR="004C3885" w:rsidRPr="004C3885" w:rsidRDefault="004C3885" w:rsidP="004C3885">
      <w:pPr>
        <w:widowControl/>
        <w:jc w:val="center"/>
        <w:rPr>
          <w:rFonts w:ascii="微软雅黑" w:eastAsia="微软雅黑" w:hAnsi="微软雅黑" w:cs="宋体"/>
          <w:color w:val="000000"/>
          <w:kern w:val="0"/>
          <w:sz w:val="18"/>
          <w:szCs w:val="18"/>
        </w:rPr>
      </w:pPr>
      <w:r w:rsidRPr="004C3885">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4C3885" w:rsidRPr="004C3885" w:rsidRDefault="004C3885" w:rsidP="004C3885">
      <w:pPr>
        <w:widowControl/>
        <w:shd w:val="clear" w:color="auto" w:fill="FFFFFF"/>
        <w:spacing w:after="240"/>
        <w:jc w:val="center"/>
        <w:rPr>
          <w:rFonts w:ascii="微软雅黑" w:eastAsia="微软雅黑" w:hAnsi="微软雅黑" w:cs="宋体" w:hint="eastAsia"/>
          <w:color w:val="000000"/>
          <w:kern w:val="0"/>
          <w:sz w:val="18"/>
          <w:szCs w:val="18"/>
        </w:rPr>
      </w:pPr>
      <w:r w:rsidRPr="004C3885">
        <w:rPr>
          <w:rFonts w:ascii="微软雅黑" w:eastAsia="微软雅黑" w:hAnsi="微软雅黑" w:cs="宋体" w:hint="eastAsia"/>
          <w:color w:val="000000"/>
          <w:kern w:val="0"/>
          <w:sz w:val="18"/>
          <w:szCs w:val="18"/>
        </w:rPr>
        <w:br/>
      </w:r>
      <w:r w:rsidRPr="004C3885">
        <w:rPr>
          <w:rFonts w:ascii="黑体" w:eastAsia="黑体" w:hAnsi="黑体" w:cs="宋体" w:hint="eastAsia"/>
          <w:b/>
          <w:bCs/>
          <w:color w:val="FF0000"/>
          <w:kern w:val="0"/>
          <w:sz w:val="36"/>
          <w:szCs w:val="36"/>
        </w:rPr>
        <w:t>中国证监会行政处罚决定书（</w:t>
      </w:r>
      <w:proofErr w:type="gramStart"/>
      <w:r w:rsidRPr="004C3885">
        <w:rPr>
          <w:rFonts w:ascii="黑体" w:eastAsia="黑体" w:hAnsi="黑体" w:cs="宋体" w:hint="eastAsia"/>
          <w:b/>
          <w:bCs/>
          <w:color w:val="FF0000"/>
          <w:kern w:val="0"/>
          <w:sz w:val="36"/>
          <w:szCs w:val="36"/>
        </w:rPr>
        <w:t>瀚</w:t>
      </w:r>
      <w:proofErr w:type="gramEnd"/>
      <w:r w:rsidRPr="004C3885">
        <w:rPr>
          <w:rFonts w:ascii="黑体" w:eastAsia="黑体" w:hAnsi="黑体" w:cs="宋体" w:hint="eastAsia"/>
          <w:b/>
          <w:bCs/>
          <w:color w:val="FF0000"/>
          <w:kern w:val="0"/>
          <w:sz w:val="36"/>
          <w:szCs w:val="36"/>
        </w:rPr>
        <w:t>宇投资、夏自强）</w:t>
      </w:r>
    </w:p>
    <w:p w:rsidR="004C3885" w:rsidRPr="004C3885" w:rsidRDefault="004C3885" w:rsidP="004C3885">
      <w:pPr>
        <w:widowControl/>
        <w:shd w:val="clear" w:color="auto" w:fill="FFFFFF"/>
        <w:spacing w:line="315" w:lineRule="atLeast"/>
        <w:jc w:val="center"/>
        <w:rPr>
          <w:rFonts w:ascii="宋体" w:eastAsia="宋体" w:hAnsi="宋体" w:cs="宋体" w:hint="eastAsia"/>
          <w:color w:val="000000"/>
          <w:kern w:val="0"/>
          <w:szCs w:val="21"/>
        </w:rPr>
      </w:pPr>
      <w:r w:rsidRPr="004C3885">
        <w:rPr>
          <w:rFonts w:ascii="楷体" w:eastAsia="楷体" w:hAnsi="楷体" w:cs="宋体" w:hint="eastAsia"/>
          <w:color w:val="000000"/>
          <w:kern w:val="0"/>
          <w:szCs w:val="21"/>
        </w:rPr>
        <w:t>〔2012〕19号</w:t>
      </w:r>
    </w:p>
    <w:p w:rsidR="004C3885" w:rsidRPr="004C3885" w:rsidRDefault="004C3885" w:rsidP="004C3885">
      <w:pPr>
        <w:widowControl/>
        <w:shd w:val="clear" w:color="auto" w:fill="FFFFFF"/>
        <w:spacing w:line="315" w:lineRule="atLeast"/>
        <w:ind w:firstLine="420"/>
        <w:jc w:val="left"/>
        <w:rPr>
          <w:rFonts w:ascii="宋体" w:eastAsia="宋体" w:hAnsi="宋体" w:cs="宋体" w:hint="eastAsia"/>
          <w:color w:val="000000"/>
          <w:kern w:val="0"/>
          <w:szCs w:val="21"/>
        </w:rPr>
      </w:pPr>
      <w:r w:rsidRPr="004C3885">
        <w:rPr>
          <w:rFonts w:ascii="楷体" w:eastAsia="楷体" w:hAnsi="楷体" w:cs="宋体" w:hint="eastAsia"/>
          <w:color w:val="000000"/>
          <w:kern w:val="0"/>
          <w:szCs w:val="21"/>
        </w:rPr>
        <w:t>当事人：甘肃瀚宇投资有限公司（以下简称</w:t>
      </w:r>
      <w:proofErr w:type="gramStart"/>
      <w:r w:rsidRPr="004C3885">
        <w:rPr>
          <w:rFonts w:ascii="楷体" w:eastAsia="楷体" w:hAnsi="楷体" w:cs="宋体" w:hint="eastAsia"/>
          <w:color w:val="000000"/>
          <w:kern w:val="0"/>
          <w:szCs w:val="21"/>
        </w:rPr>
        <w:t>瀚</w:t>
      </w:r>
      <w:proofErr w:type="gramEnd"/>
      <w:r w:rsidRPr="004C3885">
        <w:rPr>
          <w:rFonts w:ascii="楷体" w:eastAsia="楷体" w:hAnsi="楷体" w:cs="宋体" w:hint="eastAsia"/>
          <w:color w:val="000000"/>
          <w:kern w:val="0"/>
          <w:szCs w:val="21"/>
        </w:rPr>
        <w:t>宇投资），住所：甘肃省兰州市城关区民主西路7号，法定代表人许鹏。</w:t>
      </w:r>
    </w:p>
    <w:p w:rsidR="004C3885" w:rsidRPr="004C3885" w:rsidRDefault="004C3885" w:rsidP="004C3885">
      <w:pPr>
        <w:widowControl/>
        <w:shd w:val="clear" w:color="auto" w:fill="FFFFFF"/>
        <w:spacing w:line="315" w:lineRule="atLeast"/>
        <w:ind w:firstLine="420"/>
        <w:jc w:val="left"/>
        <w:rPr>
          <w:rFonts w:ascii="宋体" w:eastAsia="宋体" w:hAnsi="宋体" w:cs="宋体" w:hint="eastAsia"/>
          <w:color w:val="000000"/>
          <w:kern w:val="0"/>
          <w:szCs w:val="21"/>
        </w:rPr>
      </w:pPr>
      <w:r w:rsidRPr="004C3885">
        <w:rPr>
          <w:rFonts w:ascii="楷体" w:eastAsia="楷体" w:hAnsi="楷体" w:cs="宋体" w:hint="eastAsia"/>
          <w:color w:val="000000"/>
          <w:kern w:val="0"/>
          <w:szCs w:val="21"/>
        </w:rPr>
        <w:t>夏自强，男，1962年12月出生，</w:t>
      </w:r>
      <w:proofErr w:type="gramStart"/>
      <w:r w:rsidRPr="004C3885">
        <w:rPr>
          <w:rFonts w:ascii="楷体" w:eastAsia="楷体" w:hAnsi="楷体" w:cs="宋体" w:hint="eastAsia"/>
          <w:color w:val="000000"/>
          <w:kern w:val="0"/>
          <w:szCs w:val="21"/>
        </w:rPr>
        <w:t>瀚宇投资</w:t>
      </w:r>
      <w:proofErr w:type="gramEnd"/>
      <w:r w:rsidRPr="004C3885">
        <w:rPr>
          <w:rFonts w:ascii="楷体" w:eastAsia="楷体" w:hAnsi="楷体" w:cs="宋体" w:hint="eastAsia"/>
          <w:color w:val="000000"/>
          <w:kern w:val="0"/>
          <w:szCs w:val="21"/>
        </w:rPr>
        <w:t>业务总经理、实际控制人，住址：甘肃省兰州市城关区王马巷32号。</w:t>
      </w:r>
    </w:p>
    <w:p w:rsidR="004C3885" w:rsidRPr="004C3885" w:rsidRDefault="004C3885" w:rsidP="004C3885">
      <w:pPr>
        <w:widowControl/>
        <w:shd w:val="clear" w:color="auto" w:fill="FFFFFF"/>
        <w:spacing w:line="315" w:lineRule="atLeast"/>
        <w:ind w:firstLine="420"/>
        <w:jc w:val="left"/>
        <w:rPr>
          <w:rFonts w:ascii="宋体" w:eastAsia="宋体" w:hAnsi="宋体" w:cs="宋体" w:hint="eastAsia"/>
          <w:color w:val="000000"/>
          <w:kern w:val="0"/>
          <w:szCs w:val="21"/>
        </w:rPr>
      </w:pPr>
      <w:r w:rsidRPr="004C3885">
        <w:rPr>
          <w:rFonts w:ascii="楷体" w:eastAsia="楷体" w:hAnsi="楷体" w:cs="宋体" w:hint="eastAsia"/>
          <w:color w:val="000000"/>
          <w:kern w:val="0"/>
          <w:szCs w:val="21"/>
        </w:rPr>
        <w:t>依据《中华人民共和国证券法》（以下简称《证券法》）的有关规定，我会对</w:t>
      </w:r>
      <w:proofErr w:type="gramStart"/>
      <w:r w:rsidRPr="004C3885">
        <w:rPr>
          <w:rFonts w:ascii="楷体" w:eastAsia="楷体" w:hAnsi="楷体" w:cs="宋体" w:hint="eastAsia"/>
          <w:color w:val="000000"/>
          <w:kern w:val="0"/>
          <w:szCs w:val="21"/>
        </w:rPr>
        <w:t>瀚宇投资</w:t>
      </w:r>
      <w:proofErr w:type="gramEnd"/>
      <w:r w:rsidRPr="004C3885">
        <w:rPr>
          <w:rFonts w:ascii="楷体" w:eastAsia="楷体" w:hAnsi="楷体" w:cs="宋体" w:hint="eastAsia"/>
          <w:color w:val="000000"/>
          <w:kern w:val="0"/>
          <w:szCs w:val="21"/>
        </w:rPr>
        <w:t>内幕交易及非法利用他人账户买卖证券的行为进行了立案调查、审理，并依法向当事人告知了</w:t>
      </w:r>
      <w:proofErr w:type="gramStart"/>
      <w:r w:rsidRPr="004C3885">
        <w:rPr>
          <w:rFonts w:ascii="楷体" w:eastAsia="楷体" w:hAnsi="楷体" w:cs="宋体" w:hint="eastAsia"/>
          <w:color w:val="000000"/>
          <w:kern w:val="0"/>
          <w:szCs w:val="21"/>
        </w:rPr>
        <w:t>作出</w:t>
      </w:r>
      <w:proofErr w:type="gramEnd"/>
      <w:r w:rsidRPr="004C3885">
        <w:rPr>
          <w:rFonts w:ascii="楷体" w:eastAsia="楷体" w:hAnsi="楷体" w:cs="宋体" w:hint="eastAsia"/>
          <w:color w:val="000000"/>
          <w:kern w:val="0"/>
          <w:szCs w:val="21"/>
        </w:rPr>
        <w:t>行政处罚的事实、理由、依据及当事人依法享有的权利，当事人未提出陈述、申辩意见，也未要求听证。本案现已调查、审理终结。</w:t>
      </w:r>
    </w:p>
    <w:p w:rsidR="004C3885" w:rsidRPr="004C3885" w:rsidRDefault="004C3885" w:rsidP="004C3885">
      <w:pPr>
        <w:widowControl/>
        <w:shd w:val="clear" w:color="auto" w:fill="FFFFFF"/>
        <w:spacing w:line="315" w:lineRule="atLeast"/>
        <w:ind w:firstLine="420"/>
        <w:jc w:val="left"/>
        <w:rPr>
          <w:rFonts w:ascii="宋体" w:eastAsia="宋体" w:hAnsi="宋体" w:cs="宋体" w:hint="eastAsia"/>
          <w:color w:val="000000"/>
          <w:kern w:val="0"/>
          <w:szCs w:val="21"/>
        </w:rPr>
      </w:pPr>
      <w:r w:rsidRPr="004C3885">
        <w:rPr>
          <w:rFonts w:ascii="楷体" w:eastAsia="楷体" w:hAnsi="楷体" w:cs="宋体" w:hint="eastAsia"/>
          <w:color w:val="000000"/>
          <w:kern w:val="0"/>
          <w:szCs w:val="21"/>
        </w:rPr>
        <w:t>经查明，</w:t>
      </w:r>
      <w:proofErr w:type="gramStart"/>
      <w:r w:rsidRPr="004C3885">
        <w:rPr>
          <w:rFonts w:ascii="楷体" w:eastAsia="楷体" w:hAnsi="楷体" w:cs="宋体" w:hint="eastAsia"/>
          <w:color w:val="000000"/>
          <w:kern w:val="0"/>
          <w:szCs w:val="21"/>
        </w:rPr>
        <w:t>瀚宇投资</w:t>
      </w:r>
      <w:proofErr w:type="gramEnd"/>
      <w:r w:rsidRPr="004C3885">
        <w:rPr>
          <w:rFonts w:ascii="楷体" w:eastAsia="楷体" w:hAnsi="楷体" w:cs="宋体" w:hint="eastAsia"/>
          <w:color w:val="000000"/>
          <w:kern w:val="0"/>
          <w:szCs w:val="21"/>
        </w:rPr>
        <w:t>存在以下违法事实：</w:t>
      </w:r>
    </w:p>
    <w:p w:rsidR="004C3885" w:rsidRPr="004C3885" w:rsidRDefault="004C3885" w:rsidP="004C3885">
      <w:pPr>
        <w:widowControl/>
        <w:shd w:val="clear" w:color="auto" w:fill="FFFFFF"/>
        <w:spacing w:line="315" w:lineRule="atLeast"/>
        <w:ind w:firstLine="420"/>
        <w:jc w:val="left"/>
        <w:rPr>
          <w:rFonts w:ascii="宋体" w:eastAsia="宋体" w:hAnsi="宋体" w:cs="宋体" w:hint="eastAsia"/>
          <w:color w:val="000000"/>
          <w:kern w:val="0"/>
          <w:szCs w:val="21"/>
        </w:rPr>
      </w:pPr>
      <w:r w:rsidRPr="004C3885">
        <w:rPr>
          <w:rFonts w:ascii="楷体" w:eastAsia="楷体" w:hAnsi="楷体" w:cs="宋体" w:hint="eastAsia"/>
          <w:color w:val="000000"/>
          <w:kern w:val="0"/>
          <w:szCs w:val="21"/>
        </w:rPr>
        <w:t>一、</w:t>
      </w:r>
      <w:proofErr w:type="gramStart"/>
      <w:r w:rsidRPr="004C3885">
        <w:rPr>
          <w:rFonts w:ascii="楷体" w:eastAsia="楷体" w:hAnsi="楷体" w:cs="宋体" w:hint="eastAsia"/>
          <w:color w:val="000000"/>
          <w:kern w:val="0"/>
          <w:szCs w:val="21"/>
        </w:rPr>
        <w:t>瀚宇投资</w:t>
      </w:r>
      <w:proofErr w:type="gramEnd"/>
      <w:r w:rsidRPr="004C3885">
        <w:rPr>
          <w:rFonts w:ascii="楷体" w:eastAsia="楷体" w:hAnsi="楷体" w:cs="宋体" w:hint="eastAsia"/>
          <w:color w:val="000000"/>
          <w:kern w:val="0"/>
          <w:szCs w:val="21"/>
        </w:rPr>
        <w:t>内幕交易行为</w:t>
      </w:r>
    </w:p>
    <w:p w:rsidR="004C3885" w:rsidRPr="004C3885" w:rsidRDefault="004C3885" w:rsidP="004C3885">
      <w:pPr>
        <w:widowControl/>
        <w:shd w:val="clear" w:color="auto" w:fill="FFFFFF"/>
        <w:spacing w:line="315" w:lineRule="atLeast"/>
        <w:ind w:firstLine="420"/>
        <w:jc w:val="left"/>
        <w:rPr>
          <w:rFonts w:ascii="宋体" w:eastAsia="宋体" w:hAnsi="宋体" w:cs="宋体" w:hint="eastAsia"/>
          <w:color w:val="000000"/>
          <w:kern w:val="0"/>
          <w:szCs w:val="21"/>
        </w:rPr>
      </w:pPr>
      <w:r w:rsidRPr="004C3885">
        <w:rPr>
          <w:rFonts w:ascii="楷体" w:eastAsia="楷体" w:hAnsi="楷体" w:cs="宋体" w:hint="eastAsia"/>
          <w:color w:val="000000"/>
          <w:kern w:val="0"/>
          <w:szCs w:val="21"/>
        </w:rPr>
        <w:t>截至2010年6月30日，甘肃皇台酒业股份有限公司（以下简称ST皇台）欠中国长城资产管理公司兰州办事处（以下简称长城资产兰州办）贷款本金及利息共40,436,500元。2010年12月9日，长城资产兰州办通过天津金融资产交易所将上述债权公开拍卖，</w:t>
      </w:r>
      <w:proofErr w:type="gramStart"/>
      <w:r w:rsidRPr="004C3885">
        <w:rPr>
          <w:rFonts w:ascii="楷体" w:eastAsia="楷体" w:hAnsi="楷体" w:cs="宋体" w:hint="eastAsia"/>
          <w:color w:val="000000"/>
          <w:kern w:val="0"/>
          <w:szCs w:val="21"/>
        </w:rPr>
        <w:t>瀚宇投资</w:t>
      </w:r>
      <w:proofErr w:type="gramEnd"/>
      <w:r w:rsidRPr="004C3885">
        <w:rPr>
          <w:rFonts w:ascii="楷体" w:eastAsia="楷体" w:hAnsi="楷体" w:cs="宋体" w:hint="eastAsia"/>
          <w:color w:val="000000"/>
          <w:kern w:val="0"/>
          <w:szCs w:val="21"/>
        </w:rPr>
        <w:t>以16,100,000元拍</w:t>
      </w:r>
      <w:proofErr w:type="gramStart"/>
      <w:r w:rsidRPr="004C3885">
        <w:rPr>
          <w:rFonts w:ascii="楷体" w:eastAsia="楷体" w:hAnsi="楷体" w:cs="宋体" w:hint="eastAsia"/>
          <w:color w:val="000000"/>
          <w:kern w:val="0"/>
          <w:szCs w:val="21"/>
        </w:rPr>
        <w:t>得上述</w:t>
      </w:r>
      <w:proofErr w:type="gramEnd"/>
      <w:r w:rsidRPr="004C3885">
        <w:rPr>
          <w:rFonts w:ascii="楷体" w:eastAsia="楷体" w:hAnsi="楷体" w:cs="宋体" w:hint="eastAsia"/>
          <w:color w:val="000000"/>
          <w:kern w:val="0"/>
          <w:szCs w:val="21"/>
        </w:rPr>
        <w:t>债权。2010年12月16日，长城资产兰州办与</w:t>
      </w:r>
      <w:proofErr w:type="gramStart"/>
      <w:r w:rsidRPr="004C3885">
        <w:rPr>
          <w:rFonts w:ascii="楷体" w:eastAsia="楷体" w:hAnsi="楷体" w:cs="宋体" w:hint="eastAsia"/>
          <w:color w:val="000000"/>
          <w:kern w:val="0"/>
          <w:szCs w:val="21"/>
        </w:rPr>
        <w:t>瀚宇投资</w:t>
      </w:r>
      <w:proofErr w:type="gramEnd"/>
      <w:r w:rsidRPr="004C3885">
        <w:rPr>
          <w:rFonts w:ascii="楷体" w:eastAsia="楷体" w:hAnsi="楷体" w:cs="宋体" w:hint="eastAsia"/>
          <w:color w:val="000000"/>
          <w:kern w:val="0"/>
          <w:szCs w:val="21"/>
        </w:rPr>
        <w:t>签订《债权转让协议》，</w:t>
      </w:r>
      <w:proofErr w:type="gramStart"/>
      <w:r w:rsidRPr="004C3885">
        <w:rPr>
          <w:rFonts w:ascii="楷体" w:eastAsia="楷体" w:hAnsi="楷体" w:cs="宋体" w:hint="eastAsia"/>
          <w:color w:val="000000"/>
          <w:kern w:val="0"/>
          <w:szCs w:val="21"/>
        </w:rPr>
        <w:t>瀚宇投资</w:t>
      </w:r>
      <w:proofErr w:type="gramEnd"/>
      <w:r w:rsidRPr="004C3885">
        <w:rPr>
          <w:rFonts w:ascii="楷体" w:eastAsia="楷体" w:hAnsi="楷体" w:cs="宋体" w:hint="eastAsia"/>
          <w:color w:val="000000"/>
          <w:kern w:val="0"/>
          <w:szCs w:val="21"/>
        </w:rPr>
        <w:t>员工宋某为</w:t>
      </w:r>
      <w:proofErr w:type="gramStart"/>
      <w:r w:rsidRPr="004C3885">
        <w:rPr>
          <w:rFonts w:ascii="楷体" w:eastAsia="楷体" w:hAnsi="楷体" w:cs="宋体" w:hint="eastAsia"/>
          <w:color w:val="000000"/>
          <w:kern w:val="0"/>
          <w:szCs w:val="21"/>
        </w:rPr>
        <w:t>瀚宇投资</w:t>
      </w:r>
      <w:proofErr w:type="gramEnd"/>
      <w:r w:rsidRPr="004C3885">
        <w:rPr>
          <w:rFonts w:ascii="楷体" w:eastAsia="楷体" w:hAnsi="楷体" w:cs="宋体" w:hint="eastAsia"/>
          <w:color w:val="000000"/>
          <w:kern w:val="0"/>
          <w:szCs w:val="21"/>
        </w:rPr>
        <w:t>的联系人并作为授权代表在协议上签字。2010年12月31日，</w:t>
      </w:r>
      <w:proofErr w:type="gramStart"/>
      <w:r w:rsidRPr="004C3885">
        <w:rPr>
          <w:rFonts w:ascii="楷体" w:eastAsia="楷体" w:hAnsi="楷体" w:cs="宋体" w:hint="eastAsia"/>
          <w:color w:val="000000"/>
          <w:kern w:val="0"/>
          <w:szCs w:val="21"/>
        </w:rPr>
        <w:t>瀚宇投资</w:t>
      </w:r>
      <w:proofErr w:type="gramEnd"/>
      <w:r w:rsidRPr="004C3885">
        <w:rPr>
          <w:rFonts w:ascii="楷体" w:eastAsia="楷体" w:hAnsi="楷体" w:cs="宋体" w:hint="eastAsia"/>
          <w:color w:val="000000"/>
          <w:kern w:val="0"/>
          <w:szCs w:val="21"/>
        </w:rPr>
        <w:t>向ST皇台提交《债权转让通知书》，确认长城资产兰州办已将其对ST皇台的债权转让给</w:t>
      </w:r>
      <w:proofErr w:type="gramStart"/>
      <w:r w:rsidRPr="004C3885">
        <w:rPr>
          <w:rFonts w:ascii="楷体" w:eastAsia="楷体" w:hAnsi="楷体" w:cs="宋体" w:hint="eastAsia"/>
          <w:color w:val="000000"/>
          <w:kern w:val="0"/>
          <w:szCs w:val="21"/>
        </w:rPr>
        <w:t>瀚</w:t>
      </w:r>
      <w:proofErr w:type="gramEnd"/>
      <w:r w:rsidRPr="004C3885">
        <w:rPr>
          <w:rFonts w:ascii="楷体" w:eastAsia="楷体" w:hAnsi="楷体" w:cs="宋体" w:hint="eastAsia"/>
          <w:color w:val="000000"/>
          <w:kern w:val="0"/>
          <w:szCs w:val="21"/>
        </w:rPr>
        <w:t>宇投资。2011年1月5日，ST皇台对该债权转让事项进行了公告。</w:t>
      </w:r>
    </w:p>
    <w:p w:rsidR="004C3885" w:rsidRPr="004C3885" w:rsidRDefault="004C3885" w:rsidP="004C3885">
      <w:pPr>
        <w:widowControl/>
        <w:shd w:val="clear" w:color="auto" w:fill="FFFFFF"/>
        <w:spacing w:line="315" w:lineRule="atLeast"/>
        <w:ind w:firstLine="420"/>
        <w:jc w:val="left"/>
        <w:rPr>
          <w:rFonts w:ascii="宋体" w:eastAsia="宋体" w:hAnsi="宋体" w:cs="宋体" w:hint="eastAsia"/>
          <w:color w:val="000000"/>
          <w:kern w:val="0"/>
          <w:szCs w:val="21"/>
        </w:rPr>
      </w:pPr>
      <w:r w:rsidRPr="004C3885">
        <w:rPr>
          <w:rFonts w:ascii="楷体" w:eastAsia="楷体" w:hAnsi="楷体" w:cs="宋体" w:hint="eastAsia"/>
          <w:color w:val="000000"/>
          <w:kern w:val="0"/>
          <w:szCs w:val="21"/>
        </w:rPr>
        <w:t>2011年1月28日，夏自强代表</w:t>
      </w:r>
      <w:proofErr w:type="gramStart"/>
      <w:r w:rsidRPr="004C3885">
        <w:rPr>
          <w:rFonts w:ascii="楷体" w:eastAsia="楷体" w:hAnsi="楷体" w:cs="宋体" w:hint="eastAsia"/>
          <w:color w:val="000000"/>
          <w:kern w:val="0"/>
          <w:szCs w:val="21"/>
        </w:rPr>
        <w:t>瀚宇投资</w:t>
      </w:r>
      <w:proofErr w:type="gramEnd"/>
      <w:r w:rsidRPr="004C3885">
        <w:rPr>
          <w:rFonts w:ascii="楷体" w:eastAsia="楷体" w:hAnsi="楷体" w:cs="宋体" w:hint="eastAsia"/>
          <w:color w:val="000000"/>
          <w:kern w:val="0"/>
          <w:szCs w:val="21"/>
        </w:rPr>
        <w:t>和ST皇</w:t>
      </w:r>
      <w:proofErr w:type="gramStart"/>
      <w:r w:rsidRPr="004C3885">
        <w:rPr>
          <w:rFonts w:ascii="楷体" w:eastAsia="楷体" w:hAnsi="楷体" w:cs="宋体" w:hint="eastAsia"/>
          <w:color w:val="000000"/>
          <w:kern w:val="0"/>
          <w:szCs w:val="21"/>
        </w:rPr>
        <w:t>台签订</w:t>
      </w:r>
      <w:proofErr w:type="gramEnd"/>
      <w:r w:rsidRPr="004C3885">
        <w:rPr>
          <w:rFonts w:ascii="楷体" w:eastAsia="楷体" w:hAnsi="楷体" w:cs="宋体" w:hint="eastAsia"/>
          <w:color w:val="000000"/>
          <w:kern w:val="0"/>
          <w:szCs w:val="21"/>
        </w:rPr>
        <w:t>《协议书》，约定由ST皇台向瀚宇投资支付16,100,000元债权转让款及641,800元手续费后，免除本金及全部利息共计24,676,500元。同日ST皇台分两笔转账16,741,800元至</w:t>
      </w:r>
      <w:proofErr w:type="gramStart"/>
      <w:r w:rsidRPr="004C3885">
        <w:rPr>
          <w:rFonts w:ascii="楷体" w:eastAsia="楷体" w:hAnsi="楷体" w:cs="宋体" w:hint="eastAsia"/>
          <w:color w:val="000000"/>
          <w:kern w:val="0"/>
          <w:szCs w:val="21"/>
        </w:rPr>
        <w:t>瀚</w:t>
      </w:r>
      <w:proofErr w:type="gramEnd"/>
      <w:r w:rsidRPr="004C3885">
        <w:rPr>
          <w:rFonts w:ascii="楷体" w:eastAsia="楷体" w:hAnsi="楷体" w:cs="宋体" w:hint="eastAsia"/>
          <w:color w:val="000000"/>
          <w:kern w:val="0"/>
          <w:szCs w:val="21"/>
        </w:rPr>
        <w:t>宇投资。同日，</w:t>
      </w:r>
      <w:proofErr w:type="gramStart"/>
      <w:r w:rsidRPr="004C3885">
        <w:rPr>
          <w:rFonts w:ascii="楷体" w:eastAsia="楷体" w:hAnsi="楷体" w:cs="宋体" w:hint="eastAsia"/>
          <w:color w:val="000000"/>
          <w:kern w:val="0"/>
          <w:szCs w:val="21"/>
        </w:rPr>
        <w:t>瀚宇投资</w:t>
      </w:r>
      <w:proofErr w:type="gramEnd"/>
      <w:r w:rsidRPr="004C3885">
        <w:rPr>
          <w:rFonts w:ascii="楷体" w:eastAsia="楷体" w:hAnsi="楷体" w:cs="宋体" w:hint="eastAsia"/>
          <w:color w:val="000000"/>
          <w:kern w:val="0"/>
          <w:szCs w:val="21"/>
        </w:rPr>
        <w:t>出具《债务豁免确认书》。</w:t>
      </w:r>
    </w:p>
    <w:p w:rsidR="004C3885" w:rsidRPr="004C3885" w:rsidRDefault="004C3885" w:rsidP="004C3885">
      <w:pPr>
        <w:widowControl/>
        <w:shd w:val="clear" w:color="auto" w:fill="FFFFFF"/>
        <w:spacing w:line="315" w:lineRule="atLeast"/>
        <w:ind w:firstLine="420"/>
        <w:jc w:val="left"/>
        <w:rPr>
          <w:rFonts w:ascii="宋体" w:eastAsia="宋体" w:hAnsi="宋体" w:cs="宋体" w:hint="eastAsia"/>
          <w:color w:val="000000"/>
          <w:kern w:val="0"/>
          <w:szCs w:val="21"/>
        </w:rPr>
      </w:pPr>
      <w:r w:rsidRPr="004C3885">
        <w:rPr>
          <w:rFonts w:ascii="楷体" w:eastAsia="楷体" w:hAnsi="楷体" w:cs="宋体" w:hint="eastAsia"/>
          <w:color w:val="000000"/>
          <w:kern w:val="0"/>
          <w:szCs w:val="21"/>
        </w:rPr>
        <w:t>2011年1月29日，ST皇台发布《关于向大股东上海厚丰投资有限公司借款的提示性公告》，称向大股东借款的优点之一是能够及时清偿对</w:t>
      </w:r>
      <w:proofErr w:type="gramStart"/>
      <w:r w:rsidRPr="004C3885">
        <w:rPr>
          <w:rFonts w:ascii="楷体" w:eastAsia="楷体" w:hAnsi="楷体" w:cs="宋体" w:hint="eastAsia"/>
          <w:color w:val="000000"/>
          <w:kern w:val="0"/>
          <w:szCs w:val="21"/>
        </w:rPr>
        <w:t>瀚宇投资</w:t>
      </w:r>
      <w:proofErr w:type="gramEnd"/>
      <w:r w:rsidRPr="004C3885">
        <w:rPr>
          <w:rFonts w:ascii="楷体" w:eastAsia="楷体" w:hAnsi="楷体" w:cs="宋体" w:hint="eastAsia"/>
          <w:color w:val="000000"/>
          <w:kern w:val="0"/>
          <w:szCs w:val="21"/>
        </w:rPr>
        <w:t>的债务，可豁免本金及利息共计24,676,500元，由此将产生的非经常性损益计入2011年度公司营业外收入。</w:t>
      </w:r>
    </w:p>
    <w:p w:rsidR="004C3885" w:rsidRPr="004C3885" w:rsidRDefault="004C3885" w:rsidP="004C3885">
      <w:pPr>
        <w:widowControl/>
        <w:shd w:val="clear" w:color="auto" w:fill="FFFFFF"/>
        <w:spacing w:line="315" w:lineRule="atLeast"/>
        <w:ind w:firstLine="420"/>
        <w:jc w:val="left"/>
        <w:rPr>
          <w:rFonts w:ascii="宋体" w:eastAsia="宋体" w:hAnsi="宋体" w:cs="宋体" w:hint="eastAsia"/>
          <w:color w:val="000000"/>
          <w:kern w:val="0"/>
          <w:szCs w:val="21"/>
        </w:rPr>
      </w:pPr>
      <w:r w:rsidRPr="004C3885">
        <w:rPr>
          <w:rFonts w:ascii="楷体" w:eastAsia="楷体" w:hAnsi="楷体" w:cs="宋体" w:hint="eastAsia"/>
          <w:color w:val="000000"/>
          <w:kern w:val="0"/>
          <w:szCs w:val="21"/>
        </w:rPr>
        <w:t>ST皇台与</w:t>
      </w:r>
      <w:proofErr w:type="gramStart"/>
      <w:r w:rsidRPr="004C3885">
        <w:rPr>
          <w:rFonts w:ascii="楷体" w:eastAsia="楷体" w:hAnsi="楷体" w:cs="宋体" w:hint="eastAsia"/>
          <w:color w:val="000000"/>
          <w:kern w:val="0"/>
          <w:szCs w:val="21"/>
        </w:rPr>
        <w:t>瀚宇投资</w:t>
      </w:r>
      <w:proofErr w:type="gramEnd"/>
      <w:r w:rsidRPr="004C3885">
        <w:rPr>
          <w:rFonts w:ascii="楷体" w:eastAsia="楷体" w:hAnsi="楷体" w:cs="宋体" w:hint="eastAsia"/>
          <w:color w:val="000000"/>
          <w:kern w:val="0"/>
          <w:szCs w:val="21"/>
        </w:rPr>
        <w:t>签订协议的债务重组事项属于《证券法》第六十七条第二款第（三）项规定的“公司订立重要合同，可能对公司的资产、负债、权益和经营成果产生重要影响”的重大事件，构成了《证券法》第七十五条第二款第（一）项规定的内幕信息。2011年1月28日夏自强代表</w:t>
      </w:r>
      <w:proofErr w:type="gramStart"/>
      <w:r w:rsidRPr="004C3885">
        <w:rPr>
          <w:rFonts w:ascii="楷体" w:eastAsia="楷体" w:hAnsi="楷体" w:cs="宋体" w:hint="eastAsia"/>
          <w:color w:val="000000"/>
          <w:kern w:val="0"/>
          <w:szCs w:val="21"/>
        </w:rPr>
        <w:t>瀚宇投资</w:t>
      </w:r>
      <w:proofErr w:type="gramEnd"/>
      <w:r w:rsidRPr="004C3885">
        <w:rPr>
          <w:rFonts w:ascii="楷体" w:eastAsia="楷体" w:hAnsi="楷体" w:cs="宋体" w:hint="eastAsia"/>
          <w:color w:val="000000"/>
          <w:kern w:val="0"/>
          <w:szCs w:val="21"/>
        </w:rPr>
        <w:t>和ST皇</w:t>
      </w:r>
      <w:proofErr w:type="gramStart"/>
      <w:r w:rsidRPr="004C3885">
        <w:rPr>
          <w:rFonts w:ascii="楷体" w:eastAsia="楷体" w:hAnsi="楷体" w:cs="宋体" w:hint="eastAsia"/>
          <w:color w:val="000000"/>
          <w:kern w:val="0"/>
          <w:szCs w:val="21"/>
        </w:rPr>
        <w:t>台签订</w:t>
      </w:r>
      <w:proofErr w:type="gramEnd"/>
      <w:r w:rsidRPr="004C3885">
        <w:rPr>
          <w:rFonts w:ascii="楷体" w:eastAsia="楷体" w:hAnsi="楷体" w:cs="宋体" w:hint="eastAsia"/>
          <w:color w:val="000000"/>
          <w:kern w:val="0"/>
          <w:szCs w:val="21"/>
        </w:rPr>
        <w:t>《协议书》，夏自强为内幕信息知情</w:t>
      </w:r>
      <w:r w:rsidRPr="004C3885">
        <w:rPr>
          <w:rFonts w:ascii="楷体" w:eastAsia="楷体" w:hAnsi="楷体" w:cs="宋体" w:hint="eastAsia"/>
          <w:color w:val="000000"/>
          <w:kern w:val="0"/>
          <w:szCs w:val="21"/>
        </w:rPr>
        <w:lastRenderedPageBreak/>
        <w:t>人。2011年1月29日ST皇台发布《关于向大股东上海厚丰投资有限公司借款的提示性公告》，披露了债务重组的实质性内容，该项内幕信息公开。</w:t>
      </w:r>
    </w:p>
    <w:p w:rsidR="004C3885" w:rsidRPr="004C3885" w:rsidRDefault="004C3885" w:rsidP="004C3885">
      <w:pPr>
        <w:widowControl/>
        <w:shd w:val="clear" w:color="auto" w:fill="FFFFFF"/>
        <w:spacing w:line="315" w:lineRule="atLeast"/>
        <w:ind w:firstLine="420"/>
        <w:jc w:val="left"/>
        <w:rPr>
          <w:rFonts w:ascii="宋体" w:eastAsia="宋体" w:hAnsi="宋体" w:cs="宋体" w:hint="eastAsia"/>
          <w:color w:val="000000"/>
          <w:kern w:val="0"/>
          <w:szCs w:val="21"/>
        </w:rPr>
      </w:pPr>
      <w:proofErr w:type="gramStart"/>
      <w:r w:rsidRPr="004C3885">
        <w:rPr>
          <w:rFonts w:ascii="楷体" w:eastAsia="楷体" w:hAnsi="楷体" w:cs="宋体" w:hint="eastAsia"/>
          <w:color w:val="000000"/>
          <w:kern w:val="0"/>
          <w:szCs w:val="21"/>
        </w:rPr>
        <w:t>瀚宇投资</w:t>
      </w:r>
      <w:proofErr w:type="gramEnd"/>
      <w:r w:rsidRPr="004C3885">
        <w:rPr>
          <w:rFonts w:ascii="楷体" w:eastAsia="楷体" w:hAnsi="楷体" w:cs="宋体" w:hint="eastAsia"/>
          <w:color w:val="000000"/>
          <w:kern w:val="0"/>
          <w:szCs w:val="21"/>
        </w:rPr>
        <w:t>是债务重组事项的直接参与方，是《协议书》的签订方。</w:t>
      </w:r>
      <w:proofErr w:type="gramStart"/>
      <w:r w:rsidRPr="004C3885">
        <w:rPr>
          <w:rFonts w:ascii="楷体" w:eastAsia="楷体" w:hAnsi="楷体" w:cs="宋体" w:hint="eastAsia"/>
          <w:color w:val="000000"/>
          <w:kern w:val="0"/>
          <w:szCs w:val="21"/>
        </w:rPr>
        <w:t>瀚宇投资</w:t>
      </w:r>
      <w:proofErr w:type="gramEnd"/>
      <w:r w:rsidRPr="004C3885">
        <w:rPr>
          <w:rFonts w:ascii="楷体" w:eastAsia="楷体" w:hAnsi="楷体" w:cs="宋体" w:hint="eastAsia"/>
          <w:color w:val="000000"/>
          <w:kern w:val="0"/>
          <w:szCs w:val="21"/>
        </w:rPr>
        <w:t>于2007年5月25日开立资金账户，下挂深圳股东账户和上海股东账户，账户内的资金由</w:t>
      </w:r>
      <w:proofErr w:type="gramStart"/>
      <w:r w:rsidRPr="004C3885">
        <w:rPr>
          <w:rFonts w:ascii="楷体" w:eastAsia="楷体" w:hAnsi="楷体" w:cs="宋体" w:hint="eastAsia"/>
          <w:color w:val="000000"/>
          <w:kern w:val="0"/>
          <w:szCs w:val="21"/>
        </w:rPr>
        <w:t>瀚宇投资</w:t>
      </w:r>
      <w:proofErr w:type="gramEnd"/>
      <w:r w:rsidRPr="004C3885">
        <w:rPr>
          <w:rFonts w:ascii="楷体" w:eastAsia="楷体" w:hAnsi="楷体" w:cs="宋体" w:hint="eastAsia"/>
          <w:color w:val="000000"/>
          <w:kern w:val="0"/>
          <w:szCs w:val="21"/>
        </w:rPr>
        <w:t>提供，相关收益归属于瀚宇投资。夏自强实际管理公司，指令</w:t>
      </w:r>
      <w:proofErr w:type="gramStart"/>
      <w:r w:rsidRPr="004C3885">
        <w:rPr>
          <w:rFonts w:ascii="楷体" w:eastAsia="楷体" w:hAnsi="楷体" w:cs="宋体" w:hint="eastAsia"/>
          <w:color w:val="000000"/>
          <w:kern w:val="0"/>
          <w:szCs w:val="21"/>
        </w:rPr>
        <w:t>瀚宇投资</w:t>
      </w:r>
      <w:proofErr w:type="gramEnd"/>
      <w:r w:rsidRPr="004C3885">
        <w:rPr>
          <w:rFonts w:ascii="楷体" w:eastAsia="楷体" w:hAnsi="楷体" w:cs="宋体" w:hint="eastAsia"/>
          <w:color w:val="000000"/>
          <w:kern w:val="0"/>
          <w:szCs w:val="21"/>
        </w:rPr>
        <w:t>员工宋某使用</w:t>
      </w:r>
      <w:proofErr w:type="gramStart"/>
      <w:r w:rsidRPr="004C3885">
        <w:rPr>
          <w:rFonts w:ascii="楷体" w:eastAsia="楷体" w:hAnsi="楷体" w:cs="宋体" w:hint="eastAsia"/>
          <w:color w:val="000000"/>
          <w:kern w:val="0"/>
          <w:szCs w:val="21"/>
        </w:rPr>
        <w:t>瀚宇投资</w:t>
      </w:r>
      <w:proofErr w:type="gramEnd"/>
      <w:r w:rsidRPr="004C3885">
        <w:rPr>
          <w:rFonts w:ascii="楷体" w:eastAsia="楷体" w:hAnsi="楷体" w:cs="宋体" w:hint="eastAsia"/>
          <w:color w:val="000000"/>
          <w:kern w:val="0"/>
          <w:szCs w:val="21"/>
        </w:rPr>
        <w:t>账户于2011年1月28日买入“ST皇台”4,900股，买入金额59,945元，实际盈利21,591.43元。</w:t>
      </w:r>
    </w:p>
    <w:p w:rsidR="004C3885" w:rsidRPr="004C3885" w:rsidRDefault="004C3885" w:rsidP="004C3885">
      <w:pPr>
        <w:widowControl/>
        <w:shd w:val="clear" w:color="auto" w:fill="FFFFFF"/>
        <w:spacing w:line="315" w:lineRule="atLeast"/>
        <w:ind w:firstLine="420"/>
        <w:jc w:val="left"/>
        <w:rPr>
          <w:rFonts w:ascii="宋体" w:eastAsia="宋体" w:hAnsi="宋体" w:cs="宋体" w:hint="eastAsia"/>
          <w:color w:val="000000"/>
          <w:kern w:val="0"/>
          <w:szCs w:val="21"/>
        </w:rPr>
      </w:pPr>
      <w:r w:rsidRPr="004C3885">
        <w:rPr>
          <w:rFonts w:ascii="楷体" w:eastAsia="楷体" w:hAnsi="楷体" w:cs="宋体" w:hint="eastAsia"/>
          <w:color w:val="000000"/>
          <w:kern w:val="0"/>
          <w:szCs w:val="21"/>
        </w:rPr>
        <w:t>以上事实，有夏自强、宋某等人询问笔录、相关协议、账户开户材料、交易记录、资金流水等证据证明，足以认定。</w:t>
      </w:r>
    </w:p>
    <w:p w:rsidR="004C3885" w:rsidRPr="004C3885" w:rsidRDefault="004C3885" w:rsidP="004C3885">
      <w:pPr>
        <w:widowControl/>
        <w:shd w:val="clear" w:color="auto" w:fill="FFFFFF"/>
        <w:spacing w:line="315" w:lineRule="atLeast"/>
        <w:ind w:firstLine="420"/>
        <w:jc w:val="left"/>
        <w:rPr>
          <w:rFonts w:ascii="宋体" w:eastAsia="宋体" w:hAnsi="宋体" w:cs="宋体" w:hint="eastAsia"/>
          <w:color w:val="000000"/>
          <w:kern w:val="0"/>
          <w:szCs w:val="21"/>
        </w:rPr>
      </w:pPr>
      <w:proofErr w:type="gramStart"/>
      <w:r w:rsidRPr="004C3885">
        <w:rPr>
          <w:rFonts w:ascii="楷体" w:eastAsia="楷体" w:hAnsi="楷体" w:cs="宋体" w:hint="eastAsia"/>
          <w:color w:val="000000"/>
          <w:kern w:val="0"/>
          <w:szCs w:val="21"/>
        </w:rPr>
        <w:t>瀚宇投资</w:t>
      </w:r>
      <w:proofErr w:type="gramEnd"/>
      <w:r w:rsidRPr="004C3885">
        <w:rPr>
          <w:rFonts w:ascii="楷体" w:eastAsia="楷体" w:hAnsi="楷体" w:cs="宋体" w:hint="eastAsia"/>
          <w:color w:val="000000"/>
          <w:kern w:val="0"/>
          <w:szCs w:val="21"/>
        </w:rPr>
        <w:t>知悉内幕信息并利用内幕信息从事证券交易的行为，违反了《证券法》第七十六条的规定，构成了《证券法》第二百零二条所述违法行为，夏自强为直接负责的主管人员。</w:t>
      </w:r>
    </w:p>
    <w:p w:rsidR="004C3885" w:rsidRPr="004C3885" w:rsidRDefault="004C3885" w:rsidP="004C3885">
      <w:pPr>
        <w:widowControl/>
        <w:shd w:val="clear" w:color="auto" w:fill="FFFFFF"/>
        <w:spacing w:line="315" w:lineRule="atLeast"/>
        <w:ind w:firstLine="420"/>
        <w:jc w:val="left"/>
        <w:rPr>
          <w:rFonts w:ascii="宋体" w:eastAsia="宋体" w:hAnsi="宋体" w:cs="宋体" w:hint="eastAsia"/>
          <w:color w:val="000000"/>
          <w:kern w:val="0"/>
          <w:szCs w:val="21"/>
        </w:rPr>
      </w:pPr>
      <w:r w:rsidRPr="004C3885">
        <w:rPr>
          <w:rFonts w:ascii="楷体" w:eastAsia="楷体" w:hAnsi="楷体" w:cs="宋体" w:hint="eastAsia"/>
          <w:color w:val="000000"/>
          <w:kern w:val="0"/>
          <w:szCs w:val="21"/>
        </w:rPr>
        <w:t>二、</w:t>
      </w:r>
      <w:proofErr w:type="gramStart"/>
      <w:r w:rsidRPr="004C3885">
        <w:rPr>
          <w:rFonts w:ascii="楷体" w:eastAsia="楷体" w:hAnsi="楷体" w:cs="宋体" w:hint="eastAsia"/>
          <w:color w:val="000000"/>
          <w:kern w:val="0"/>
          <w:szCs w:val="21"/>
        </w:rPr>
        <w:t>瀚宇投资</w:t>
      </w:r>
      <w:proofErr w:type="gramEnd"/>
      <w:r w:rsidRPr="004C3885">
        <w:rPr>
          <w:rFonts w:ascii="楷体" w:eastAsia="楷体" w:hAnsi="楷体" w:cs="宋体" w:hint="eastAsia"/>
          <w:color w:val="000000"/>
          <w:kern w:val="0"/>
          <w:szCs w:val="21"/>
        </w:rPr>
        <w:t>非法利用他人账户买卖证券行为</w:t>
      </w:r>
    </w:p>
    <w:p w:rsidR="004C3885" w:rsidRPr="004C3885" w:rsidRDefault="004C3885" w:rsidP="004C3885">
      <w:pPr>
        <w:widowControl/>
        <w:shd w:val="clear" w:color="auto" w:fill="FFFFFF"/>
        <w:spacing w:line="315" w:lineRule="atLeast"/>
        <w:ind w:firstLine="420"/>
        <w:jc w:val="left"/>
        <w:rPr>
          <w:rFonts w:ascii="宋体" w:eastAsia="宋体" w:hAnsi="宋体" w:cs="宋体" w:hint="eastAsia"/>
          <w:color w:val="000000"/>
          <w:kern w:val="0"/>
          <w:szCs w:val="21"/>
        </w:rPr>
      </w:pPr>
      <w:r w:rsidRPr="004C3885">
        <w:rPr>
          <w:rFonts w:ascii="楷体" w:eastAsia="楷体" w:hAnsi="楷体" w:cs="宋体" w:hint="eastAsia"/>
          <w:color w:val="000000"/>
          <w:kern w:val="0"/>
          <w:szCs w:val="21"/>
        </w:rPr>
        <w:t>宋某资金账户（100×××37）于2007年5月25日开立，下挂深圳股东账户和上海股东账户。自开户以来，宋某账户在深圳证券交易所交易“金路集团”等18只股票，在上海证券交易所交易“中信证券”等26只股票。该账户进行证券交易的主要MAC地址为002×××1F6C5E（夏自强办公电脑）、6CF×××C9E3D9（宋某办公电脑）。该账户与夏自强实际控制的甘肃东盟汽车销售服务有限公司（以下简称东盟汽车）等单位有资金往来。根据深圳和上海证券交易所计算，自开户以来至2011年10月19日，宋某账户盈利共计1,134,087.74元。</w:t>
      </w:r>
    </w:p>
    <w:p w:rsidR="004C3885" w:rsidRPr="004C3885" w:rsidRDefault="004C3885" w:rsidP="004C3885">
      <w:pPr>
        <w:widowControl/>
        <w:shd w:val="clear" w:color="auto" w:fill="FFFFFF"/>
        <w:spacing w:line="315" w:lineRule="atLeast"/>
        <w:ind w:firstLine="420"/>
        <w:jc w:val="left"/>
        <w:rPr>
          <w:rFonts w:ascii="宋体" w:eastAsia="宋体" w:hAnsi="宋体" w:cs="宋体" w:hint="eastAsia"/>
          <w:color w:val="000000"/>
          <w:kern w:val="0"/>
          <w:szCs w:val="21"/>
        </w:rPr>
      </w:pPr>
      <w:r w:rsidRPr="004C3885">
        <w:rPr>
          <w:rFonts w:ascii="楷体" w:eastAsia="楷体" w:hAnsi="楷体" w:cs="宋体" w:hint="eastAsia"/>
          <w:color w:val="000000"/>
          <w:kern w:val="0"/>
          <w:szCs w:val="21"/>
        </w:rPr>
        <w:t>李某资金账户（050×××1209）于2010年1月21日开立，下挂深圳股东账户和上海股东账户。自开户以来</w:t>
      </w:r>
      <w:proofErr w:type="gramStart"/>
      <w:r w:rsidRPr="004C3885">
        <w:rPr>
          <w:rFonts w:ascii="楷体" w:eastAsia="楷体" w:hAnsi="楷体" w:cs="宋体" w:hint="eastAsia"/>
          <w:color w:val="000000"/>
          <w:kern w:val="0"/>
          <w:szCs w:val="21"/>
        </w:rPr>
        <w:t>仅交易</w:t>
      </w:r>
      <w:proofErr w:type="gramEnd"/>
      <w:r w:rsidRPr="004C3885">
        <w:rPr>
          <w:rFonts w:ascii="楷体" w:eastAsia="楷体" w:hAnsi="楷体" w:cs="宋体" w:hint="eastAsia"/>
          <w:color w:val="000000"/>
          <w:kern w:val="0"/>
          <w:szCs w:val="21"/>
        </w:rPr>
        <w:t>“ST皇台”一只股票，该账户交易的主要MAC地址为6CF×××C9E3D9（宋某办公电脑）。该账户与宋某银行账户、东盟汽车、</w:t>
      </w:r>
      <w:proofErr w:type="gramStart"/>
      <w:r w:rsidRPr="004C3885">
        <w:rPr>
          <w:rFonts w:ascii="楷体" w:eastAsia="楷体" w:hAnsi="楷体" w:cs="宋体" w:hint="eastAsia"/>
          <w:color w:val="000000"/>
          <w:kern w:val="0"/>
          <w:szCs w:val="21"/>
        </w:rPr>
        <w:t>宜某兰（瀚宇投资</w:t>
      </w:r>
      <w:proofErr w:type="gramEnd"/>
      <w:r w:rsidRPr="004C3885">
        <w:rPr>
          <w:rFonts w:ascii="楷体" w:eastAsia="楷体" w:hAnsi="楷体" w:cs="宋体" w:hint="eastAsia"/>
          <w:color w:val="000000"/>
          <w:kern w:val="0"/>
          <w:szCs w:val="21"/>
        </w:rPr>
        <w:t>员工）账户有资金往来。根据深圳和上海证券交易所计算，自开户以来至2011年10月19日，李某账户盈利共计256,220.91元。</w:t>
      </w:r>
    </w:p>
    <w:p w:rsidR="004C3885" w:rsidRPr="004C3885" w:rsidRDefault="004C3885" w:rsidP="004C3885">
      <w:pPr>
        <w:widowControl/>
        <w:shd w:val="clear" w:color="auto" w:fill="FFFFFF"/>
        <w:spacing w:line="315" w:lineRule="atLeast"/>
        <w:ind w:firstLine="420"/>
        <w:jc w:val="left"/>
        <w:rPr>
          <w:rFonts w:ascii="宋体" w:eastAsia="宋体" w:hAnsi="宋体" w:cs="宋体" w:hint="eastAsia"/>
          <w:color w:val="000000"/>
          <w:kern w:val="0"/>
          <w:szCs w:val="21"/>
        </w:rPr>
      </w:pPr>
      <w:r w:rsidRPr="004C3885">
        <w:rPr>
          <w:rFonts w:ascii="楷体" w:eastAsia="楷体" w:hAnsi="楷体" w:cs="宋体" w:hint="eastAsia"/>
          <w:color w:val="000000"/>
          <w:kern w:val="0"/>
          <w:szCs w:val="21"/>
        </w:rPr>
        <w:t>宋某账户和李某账户的资金属于</w:t>
      </w:r>
      <w:proofErr w:type="gramStart"/>
      <w:r w:rsidRPr="004C3885">
        <w:rPr>
          <w:rFonts w:ascii="楷体" w:eastAsia="楷体" w:hAnsi="楷体" w:cs="宋体" w:hint="eastAsia"/>
          <w:color w:val="000000"/>
          <w:kern w:val="0"/>
          <w:szCs w:val="21"/>
        </w:rPr>
        <w:t>瀚</w:t>
      </w:r>
      <w:proofErr w:type="gramEnd"/>
      <w:r w:rsidRPr="004C3885">
        <w:rPr>
          <w:rFonts w:ascii="楷体" w:eastAsia="楷体" w:hAnsi="楷体" w:cs="宋体" w:hint="eastAsia"/>
          <w:color w:val="000000"/>
          <w:kern w:val="0"/>
          <w:szCs w:val="21"/>
        </w:rPr>
        <w:t>宇投资，夏自强实际控制、管理</w:t>
      </w:r>
      <w:proofErr w:type="gramStart"/>
      <w:r w:rsidRPr="004C3885">
        <w:rPr>
          <w:rFonts w:ascii="楷体" w:eastAsia="楷体" w:hAnsi="楷体" w:cs="宋体" w:hint="eastAsia"/>
          <w:color w:val="000000"/>
          <w:kern w:val="0"/>
          <w:szCs w:val="21"/>
        </w:rPr>
        <w:t>瀚</w:t>
      </w:r>
      <w:proofErr w:type="gramEnd"/>
      <w:r w:rsidRPr="004C3885">
        <w:rPr>
          <w:rFonts w:ascii="楷体" w:eastAsia="楷体" w:hAnsi="楷体" w:cs="宋体" w:hint="eastAsia"/>
          <w:color w:val="000000"/>
          <w:kern w:val="0"/>
          <w:szCs w:val="21"/>
        </w:rPr>
        <w:t>宇投资，对两个账户的证券交易进行决策，指令宋某使用两个账户买卖证券。</w:t>
      </w:r>
    </w:p>
    <w:p w:rsidR="004C3885" w:rsidRPr="004C3885" w:rsidRDefault="004C3885" w:rsidP="004C3885">
      <w:pPr>
        <w:widowControl/>
        <w:shd w:val="clear" w:color="auto" w:fill="FFFFFF"/>
        <w:spacing w:line="315" w:lineRule="atLeast"/>
        <w:ind w:firstLine="420"/>
        <w:jc w:val="left"/>
        <w:rPr>
          <w:rFonts w:ascii="宋体" w:eastAsia="宋体" w:hAnsi="宋体" w:cs="宋体" w:hint="eastAsia"/>
          <w:color w:val="000000"/>
          <w:kern w:val="0"/>
          <w:szCs w:val="21"/>
        </w:rPr>
      </w:pPr>
      <w:r w:rsidRPr="004C3885">
        <w:rPr>
          <w:rFonts w:ascii="楷体" w:eastAsia="楷体" w:hAnsi="楷体" w:cs="宋体" w:hint="eastAsia"/>
          <w:color w:val="000000"/>
          <w:kern w:val="0"/>
          <w:szCs w:val="21"/>
        </w:rPr>
        <w:t>以上事实，有夏自强、宋某、李某等人询问笔录、交易流水、交易IP地址、MAC地址等证据证明，足以认定。</w:t>
      </w:r>
    </w:p>
    <w:p w:rsidR="004C3885" w:rsidRPr="004C3885" w:rsidRDefault="004C3885" w:rsidP="004C3885">
      <w:pPr>
        <w:widowControl/>
        <w:shd w:val="clear" w:color="auto" w:fill="FFFFFF"/>
        <w:spacing w:line="315" w:lineRule="atLeast"/>
        <w:ind w:firstLine="420"/>
        <w:jc w:val="left"/>
        <w:rPr>
          <w:rFonts w:ascii="宋体" w:eastAsia="宋体" w:hAnsi="宋体" w:cs="宋体" w:hint="eastAsia"/>
          <w:color w:val="000000"/>
          <w:kern w:val="0"/>
          <w:szCs w:val="21"/>
        </w:rPr>
      </w:pPr>
      <w:proofErr w:type="gramStart"/>
      <w:r w:rsidRPr="004C3885">
        <w:rPr>
          <w:rFonts w:ascii="楷体" w:eastAsia="楷体" w:hAnsi="楷体" w:cs="宋体" w:hint="eastAsia"/>
          <w:color w:val="000000"/>
          <w:kern w:val="0"/>
          <w:szCs w:val="21"/>
        </w:rPr>
        <w:t>瀚宇投资</w:t>
      </w:r>
      <w:proofErr w:type="gramEnd"/>
      <w:r w:rsidRPr="004C3885">
        <w:rPr>
          <w:rFonts w:ascii="楷体" w:eastAsia="楷体" w:hAnsi="楷体" w:cs="宋体" w:hint="eastAsia"/>
          <w:color w:val="000000"/>
          <w:kern w:val="0"/>
          <w:szCs w:val="21"/>
        </w:rPr>
        <w:t>利用他人账户买卖证券的行为，违反了《证券法》第八十条的规定，构成了《证券法》第二百零八条所述违法行为，夏自强为直接负责的主管人员。</w:t>
      </w:r>
    </w:p>
    <w:p w:rsidR="004C3885" w:rsidRPr="004C3885" w:rsidRDefault="004C3885" w:rsidP="004C3885">
      <w:pPr>
        <w:widowControl/>
        <w:shd w:val="clear" w:color="auto" w:fill="FFFFFF"/>
        <w:spacing w:line="315" w:lineRule="atLeast"/>
        <w:ind w:firstLine="420"/>
        <w:jc w:val="left"/>
        <w:rPr>
          <w:rFonts w:ascii="宋体" w:eastAsia="宋体" w:hAnsi="宋体" w:cs="宋体" w:hint="eastAsia"/>
          <w:color w:val="000000"/>
          <w:kern w:val="0"/>
          <w:szCs w:val="21"/>
        </w:rPr>
      </w:pPr>
      <w:r w:rsidRPr="004C3885">
        <w:rPr>
          <w:rFonts w:ascii="楷体" w:eastAsia="楷体" w:hAnsi="楷体" w:cs="宋体" w:hint="eastAsia"/>
          <w:color w:val="000000"/>
          <w:kern w:val="0"/>
          <w:szCs w:val="21"/>
        </w:rPr>
        <w:t>根据当事人违法行为的事实、性质、情节与社会危害程度，对</w:t>
      </w:r>
      <w:proofErr w:type="gramStart"/>
      <w:r w:rsidRPr="004C3885">
        <w:rPr>
          <w:rFonts w:ascii="楷体" w:eastAsia="楷体" w:hAnsi="楷体" w:cs="宋体" w:hint="eastAsia"/>
          <w:color w:val="000000"/>
          <w:kern w:val="0"/>
          <w:szCs w:val="21"/>
        </w:rPr>
        <w:t>瀚宇投资</w:t>
      </w:r>
      <w:proofErr w:type="gramEnd"/>
      <w:r w:rsidRPr="004C3885">
        <w:rPr>
          <w:rFonts w:ascii="楷体" w:eastAsia="楷体" w:hAnsi="楷体" w:cs="宋体" w:hint="eastAsia"/>
          <w:color w:val="000000"/>
          <w:kern w:val="0"/>
          <w:szCs w:val="21"/>
        </w:rPr>
        <w:t>的内幕交易行为，依据《证券法》第二百零二条的规定，我会决定，对</w:t>
      </w:r>
      <w:proofErr w:type="gramStart"/>
      <w:r w:rsidRPr="004C3885">
        <w:rPr>
          <w:rFonts w:ascii="楷体" w:eastAsia="楷体" w:hAnsi="楷体" w:cs="宋体" w:hint="eastAsia"/>
          <w:color w:val="000000"/>
          <w:kern w:val="0"/>
          <w:szCs w:val="21"/>
        </w:rPr>
        <w:t>瀚宇投资</w:t>
      </w:r>
      <w:proofErr w:type="gramEnd"/>
      <w:r w:rsidRPr="004C3885">
        <w:rPr>
          <w:rFonts w:ascii="楷体" w:eastAsia="楷体" w:hAnsi="楷体" w:cs="宋体" w:hint="eastAsia"/>
          <w:color w:val="000000"/>
          <w:kern w:val="0"/>
          <w:szCs w:val="21"/>
        </w:rPr>
        <w:t>处以罚款5万元；对夏自强给予警告，并处以3万元罚款。对</w:t>
      </w:r>
      <w:proofErr w:type="gramStart"/>
      <w:r w:rsidRPr="004C3885">
        <w:rPr>
          <w:rFonts w:ascii="楷体" w:eastAsia="楷体" w:hAnsi="楷体" w:cs="宋体" w:hint="eastAsia"/>
          <w:color w:val="000000"/>
          <w:kern w:val="0"/>
          <w:szCs w:val="21"/>
        </w:rPr>
        <w:t>瀚宇投资</w:t>
      </w:r>
      <w:proofErr w:type="gramEnd"/>
      <w:r w:rsidRPr="004C3885">
        <w:rPr>
          <w:rFonts w:ascii="楷体" w:eastAsia="楷体" w:hAnsi="楷体" w:cs="宋体" w:hint="eastAsia"/>
          <w:color w:val="000000"/>
          <w:kern w:val="0"/>
          <w:szCs w:val="21"/>
        </w:rPr>
        <w:t>非法利用他人账户买卖证券的违法行为，依据《证券法》第二百零八条的规定，我会决定，责令</w:t>
      </w:r>
      <w:proofErr w:type="gramStart"/>
      <w:r w:rsidRPr="004C3885">
        <w:rPr>
          <w:rFonts w:ascii="楷体" w:eastAsia="楷体" w:hAnsi="楷体" w:cs="宋体" w:hint="eastAsia"/>
          <w:color w:val="000000"/>
          <w:kern w:val="0"/>
          <w:szCs w:val="21"/>
        </w:rPr>
        <w:t>瀚宇投资</w:t>
      </w:r>
      <w:proofErr w:type="gramEnd"/>
      <w:r w:rsidRPr="004C3885">
        <w:rPr>
          <w:rFonts w:ascii="楷体" w:eastAsia="楷体" w:hAnsi="楷体" w:cs="宋体" w:hint="eastAsia"/>
          <w:color w:val="000000"/>
          <w:kern w:val="0"/>
          <w:szCs w:val="21"/>
        </w:rPr>
        <w:t>改正违法行为，没收违法所得1,390,308.65元，并处以罚款1,390,308.65元；对夏自强给予警告，并处以3万元罚款。综上，我会决定：</w:t>
      </w:r>
    </w:p>
    <w:p w:rsidR="004C3885" w:rsidRPr="004C3885" w:rsidRDefault="004C3885" w:rsidP="004C3885">
      <w:pPr>
        <w:widowControl/>
        <w:shd w:val="clear" w:color="auto" w:fill="FFFFFF"/>
        <w:spacing w:line="315" w:lineRule="atLeast"/>
        <w:ind w:firstLine="420"/>
        <w:jc w:val="left"/>
        <w:rPr>
          <w:rFonts w:ascii="宋体" w:eastAsia="宋体" w:hAnsi="宋体" w:cs="宋体" w:hint="eastAsia"/>
          <w:color w:val="000000"/>
          <w:kern w:val="0"/>
          <w:szCs w:val="21"/>
        </w:rPr>
      </w:pPr>
      <w:r w:rsidRPr="004C3885">
        <w:rPr>
          <w:rFonts w:ascii="楷体" w:eastAsia="楷体" w:hAnsi="楷体" w:cs="宋体" w:hint="eastAsia"/>
          <w:color w:val="000000"/>
          <w:kern w:val="0"/>
          <w:szCs w:val="21"/>
        </w:rPr>
        <w:t>一、责令</w:t>
      </w:r>
      <w:proofErr w:type="gramStart"/>
      <w:r w:rsidRPr="004C3885">
        <w:rPr>
          <w:rFonts w:ascii="楷体" w:eastAsia="楷体" w:hAnsi="楷体" w:cs="宋体" w:hint="eastAsia"/>
          <w:color w:val="000000"/>
          <w:kern w:val="0"/>
          <w:szCs w:val="21"/>
        </w:rPr>
        <w:t>瀚宇投资</w:t>
      </w:r>
      <w:proofErr w:type="gramEnd"/>
      <w:r w:rsidRPr="004C3885">
        <w:rPr>
          <w:rFonts w:ascii="楷体" w:eastAsia="楷体" w:hAnsi="楷体" w:cs="宋体" w:hint="eastAsia"/>
          <w:color w:val="000000"/>
          <w:kern w:val="0"/>
          <w:szCs w:val="21"/>
        </w:rPr>
        <w:t>改正违法行为，对</w:t>
      </w:r>
      <w:proofErr w:type="gramStart"/>
      <w:r w:rsidRPr="004C3885">
        <w:rPr>
          <w:rFonts w:ascii="楷体" w:eastAsia="楷体" w:hAnsi="楷体" w:cs="宋体" w:hint="eastAsia"/>
          <w:color w:val="000000"/>
          <w:kern w:val="0"/>
          <w:szCs w:val="21"/>
        </w:rPr>
        <w:t>瀚宇投资</w:t>
      </w:r>
      <w:proofErr w:type="gramEnd"/>
      <w:r w:rsidRPr="004C3885">
        <w:rPr>
          <w:rFonts w:ascii="楷体" w:eastAsia="楷体" w:hAnsi="楷体" w:cs="宋体" w:hint="eastAsia"/>
          <w:color w:val="000000"/>
          <w:kern w:val="0"/>
          <w:szCs w:val="21"/>
        </w:rPr>
        <w:t>没收违法所得1,390,308.65元，并处以1,440,308.65元罚款；</w:t>
      </w:r>
    </w:p>
    <w:p w:rsidR="004C3885" w:rsidRPr="004C3885" w:rsidRDefault="004C3885" w:rsidP="004C3885">
      <w:pPr>
        <w:widowControl/>
        <w:shd w:val="clear" w:color="auto" w:fill="FFFFFF"/>
        <w:spacing w:line="315" w:lineRule="atLeast"/>
        <w:ind w:firstLine="420"/>
        <w:jc w:val="left"/>
        <w:rPr>
          <w:rFonts w:ascii="宋体" w:eastAsia="宋体" w:hAnsi="宋体" w:cs="宋体" w:hint="eastAsia"/>
          <w:color w:val="000000"/>
          <w:kern w:val="0"/>
          <w:szCs w:val="21"/>
        </w:rPr>
      </w:pPr>
      <w:r w:rsidRPr="004C3885">
        <w:rPr>
          <w:rFonts w:ascii="楷体" w:eastAsia="楷体" w:hAnsi="楷体" w:cs="宋体" w:hint="eastAsia"/>
          <w:color w:val="000000"/>
          <w:kern w:val="0"/>
          <w:szCs w:val="21"/>
        </w:rPr>
        <w:t>二、对夏自强给予警告，并处以6万元罚款。</w:t>
      </w:r>
    </w:p>
    <w:p w:rsidR="004C3885" w:rsidRPr="004C3885" w:rsidRDefault="004C3885" w:rsidP="004C3885">
      <w:pPr>
        <w:widowControl/>
        <w:shd w:val="clear" w:color="auto" w:fill="FFFFFF"/>
        <w:spacing w:line="315" w:lineRule="atLeast"/>
        <w:ind w:firstLine="420"/>
        <w:jc w:val="left"/>
        <w:rPr>
          <w:rFonts w:ascii="宋体" w:eastAsia="宋体" w:hAnsi="宋体" w:cs="宋体" w:hint="eastAsia"/>
          <w:color w:val="000000"/>
          <w:kern w:val="0"/>
          <w:szCs w:val="21"/>
        </w:rPr>
      </w:pPr>
      <w:r w:rsidRPr="004C3885">
        <w:rPr>
          <w:rFonts w:ascii="楷体" w:eastAsia="楷体" w:hAnsi="楷体" w:cs="宋体" w:hint="eastAsia"/>
          <w:color w:val="000000"/>
          <w:kern w:val="0"/>
          <w:szCs w:val="21"/>
        </w:rPr>
        <w:t>上述当事人应自收到本处罚决定书之日起15日内，将罚没款汇交中国证券监督管理委员会（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w:t>
      </w:r>
      <w:r w:rsidRPr="004C3885">
        <w:rPr>
          <w:rFonts w:ascii="楷体" w:eastAsia="楷体" w:hAnsi="楷体" w:cs="宋体" w:hint="eastAsia"/>
          <w:color w:val="000000"/>
          <w:kern w:val="0"/>
          <w:szCs w:val="21"/>
        </w:rPr>
        <w:lastRenderedPageBreak/>
        <w:t>员会申请行政复议，也可在收到本处罚决定书之日起3个月内直接向有管辖权的人民法院提起行政诉讼。复议和诉讼期间，上述决定不停止执行。</w:t>
      </w:r>
    </w:p>
    <w:p w:rsidR="004C3885" w:rsidRPr="004C3885" w:rsidRDefault="004C3885" w:rsidP="004C3885">
      <w:pPr>
        <w:widowControl/>
        <w:shd w:val="clear" w:color="auto" w:fill="FFFFFF"/>
        <w:spacing w:before="90" w:after="90" w:line="315" w:lineRule="atLeast"/>
        <w:jc w:val="left"/>
        <w:rPr>
          <w:rFonts w:ascii="宋体" w:eastAsia="宋体" w:hAnsi="宋体" w:cs="宋体" w:hint="eastAsia"/>
          <w:color w:val="000000"/>
          <w:kern w:val="0"/>
          <w:szCs w:val="21"/>
        </w:rPr>
      </w:pPr>
      <w:r w:rsidRPr="004C3885">
        <w:rPr>
          <w:rFonts w:ascii="宋体" w:eastAsia="宋体" w:hAnsi="宋体" w:cs="宋体" w:hint="eastAsia"/>
          <w:color w:val="000000"/>
          <w:kern w:val="0"/>
          <w:szCs w:val="21"/>
        </w:rPr>
        <w:t> </w:t>
      </w:r>
    </w:p>
    <w:p w:rsidR="004C3885" w:rsidRPr="004C3885" w:rsidRDefault="004C3885" w:rsidP="004C3885">
      <w:pPr>
        <w:widowControl/>
        <w:shd w:val="clear" w:color="auto" w:fill="FFFFFF"/>
        <w:spacing w:line="315" w:lineRule="atLeast"/>
        <w:jc w:val="left"/>
        <w:rPr>
          <w:rFonts w:ascii="宋体" w:eastAsia="宋体" w:hAnsi="宋体" w:cs="宋体" w:hint="eastAsia"/>
          <w:color w:val="000000"/>
          <w:kern w:val="0"/>
          <w:szCs w:val="21"/>
        </w:rPr>
      </w:pPr>
      <w:r w:rsidRPr="004C3885">
        <w:rPr>
          <w:rFonts w:ascii="楷体" w:eastAsia="楷体" w:hAnsi="楷体" w:cs="宋体" w:hint="eastAsia"/>
          <w:color w:val="000000"/>
          <w:kern w:val="0"/>
          <w:szCs w:val="21"/>
        </w:rPr>
        <w:t xml:space="preserve">　　　　　　　　　　　　　</w:t>
      </w:r>
      <w:r w:rsidRPr="004C3885">
        <w:rPr>
          <w:rFonts w:ascii="Calibri" w:eastAsia="楷体" w:hAnsi="Calibri" w:cs="Calibri"/>
          <w:color w:val="000000"/>
          <w:kern w:val="0"/>
          <w:szCs w:val="21"/>
        </w:rPr>
        <w:t>  </w:t>
      </w:r>
      <w:r w:rsidRPr="004C3885">
        <w:rPr>
          <w:rFonts w:ascii="楷体" w:eastAsia="楷体" w:hAnsi="楷体" w:cs="宋体" w:hint="eastAsia"/>
          <w:color w:val="000000"/>
          <w:kern w:val="0"/>
          <w:szCs w:val="21"/>
        </w:rPr>
        <w:t xml:space="preserve">　　　　　　　　　　　　　　　　　　　　　　</w:t>
      </w:r>
      <w:r w:rsidRPr="004C3885">
        <w:rPr>
          <w:rFonts w:ascii="Calibri" w:eastAsia="楷体" w:hAnsi="Calibri" w:cs="Calibri"/>
          <w:color w:val="000000"/>
          <w:kern w:val="0"/>
          <w:szCs w:val="21"/>
        </w:rPr>
        <w:t> </w:t>
      </w:r>
      <w:r w:rsidRPr="004C3885">
        <w:rPr>
          <w:rFonts w:ascii="楷体" w:eastAsia="楷体" w:hAnsi="楷体" w:cs="宋体" w:hint="eastAsia"/>
          <w:color w:val="000000"/>
          <w:kern w:val="0"/>
          <w:szCs w:val="21"/>
        </w:rPr>
        <w:t>中国证券监督管理委员会</w:t>
      </w:r>
    </w:p>
    <w:p w:rsidR="004C3885" w:rsidRPr="004C3885" w:rsidRDefault="004C3885" w:rsidP="004C3885">
      <w:pPr>
        <w:widowControl/>
        <w:shd w:val="clear" w:color="auto" w:fill="FFFFFF"/>
        <w:spacing w:line="315" w:lineRule="atLeast"/>
        <w:jc w:val="center"/>
        <w:rPr>
          <w:rFonts w:ascii="宋体" w:eastAsia="宋体" w:hAnsi="宋体" w:cs="宋体" w:hint="eastAsia"/>
          <w:color w:val="000000"/>
          <w:kern w:val="0"/>
          <w:szCs w:val="21"/>
        </w:rPr>
      </w:pPr>
      <w:r w:rsidRPr="004C3885">
        <w:rPr>
          <w:rFonts w:ascii="楷体" w:eastAsia="楷体" w:hAnsi="楷体" w:cs="宋体" w:hint="eastAsia"/>
          <w:color w:val="000000"/>
          <w:kern w:val="0"/>
          <w:szCs w:val="21"/>
        </w:rPr>
        <w:t xml:space="preserve">　　</w:t>
      </w:r>
      <w:r w:rsidRPr="004C3885">
        <w:rPr>
          <w:rFonts w:ascii="Calibri" w:eastAsia="楷体" w:hAnsi="Calibri" w:cs="Calibri"/>
          <w:color w:val="000000"/>
          <w:kern w:val="0"/>
          <w:szCs w:val="21"/>
        </w:rPr>
        <w:t>  </w:t>
      </w:r>
      <w:r w:rsidRPr="004C3885">
        <w:rPr>
          <w:rFonts w:ascii="楷体" w:eastAsia="楷体" w:hAnsi="楷体" w:cs="宋体" w:hint="eastAsia"/>
          <w:color w:val="000000"/>
          <w:kern w:val="0"/>
          <w:szCs w:val="21"/>
        </w:rPr>
        <w:t xml:space="preserve">　　　　</w:t>
      </w:r>
      <w:r w:rsidRPr="004C3885">
        <w:rPr>
          <w:rFonts w:ascii="Calibri" w:eastAsia="楷体" w:hAnsi="Calibri" w:cs="Calibri"/>
          <w:color w:val="000000"/>
          <w:kern w:val="0"/>
          <w:szCs w:val="21"/>
        </w:rPr>
        <w:t>  </w:t>
      </w:r>
      <w:r w:rsidRPr="004C3885">
        <w:rPr>
          <w:rFonts w:ascii="楷体" w:eastAsia="楷体" w:hAnsi="楷体" w:cs="宋体" w:hint="eastAsia"/>
          <w:color w:val="000000"/>
          <w:kern w:val="0"/>
          <w:szCs w:val="21"/>
        </w:rPr>
        <w:t xml:space="preserve">　</w:t>
      </w:r>
      <w:r w:rsidRPr="004C3885">
        <w:rPr>
          <w:rFonts w:ascii="Calibri" w:eastAsia="楷体" w:hAnsi="Calibri" w:cs="Calibri"/>
          <w:color w:val="000000"/>
          <w:kern w:val="0"/>
          <w:szCs w:val="21"/>
        </w:rPr>
        <w:t> </w:t>
      </w:r>
      <w:r w:rsidRPr="004C3885">
        <w:rPr>
          <w:rFonts w:ascii="楷体" w:eastAsia="楷体" w:hAnsi="楷体" w:cs="宋体" w:hint="eastAsia"/>
          <w:color w:val="000000"/>
          <w:kern w:val="0"/>
          <w:szCs w:val="21"/>
        </w:rPr>
        <w:t xml:space="preserve">　　　　　　　　　　　　　</w:t>
      </w:r>
      <w:r w:rsidRPr="004C3885">
        <w:rPr>
          <w:rFonts w:ascii="Calibri" w:eastAsia="楷体" w:hAnsi="Calibri" w:cs="Calibri"/>
          <w:color w:val="000000"/>
          <w:kern w:val="0"/>
          <w:szCs w:val="21"/>
        </w:rPr>
        <w:t> </w:t>
      </w:r>
      <w:r w:rsidRPr="004C3885">
        <w:rPr>
          <w:rFonts w:ascii="楷体" w:eastAsia="楷体" w:hAnsi="楷体" w:cs="宋体" w:hint="eastAsia"/>
          <w:color w:val="000000"/>
          <w:kern w:val="0"/>
          <w:szCs w:val="21"/>
        </w:rPr>
        <w:t>二○一二年五月二十三日</w:t>
      </w:r>
    </w:p>
    <w:p w:rsidR="004C3885" w:rsidRPr="004C3885" w:rsidRDefault="004C3885" w:rsidP="004C3885">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4C3885" w:rsidRPr="004C3885" w:rsidTr="004C3885">
        <w:trPr>
          <w:tblCellSpacing w:w="15" w:type="dxa"/>
          <w:jc w:val="center"/>
        </w:trPr>
        <w:tc>
          <w:tcPr>
            <w:tcW w:w="900" w:type="dxa"/>
            <w:vAlign w:val="center"/>
            <w:hideMark/>
          </w:tcPr>
          <w:p w:rsidR="004C3885" w:rsidRPr="004C3885" w:rsidRDefault="004C3885" w:rsidP="004C3885">
            <w:pPr>
              <w:widowControl/>
              <w:jc w:val="left"/>
              <w:rPr>
                <w:rFonts w:ascii="宋体" w:eastAsia="宋体" w:hAnsi="宋体" w:cs="宋体" w:hint="eastAsia"/>
                <w:kern w:val="0"/>
                <w:sz w:val="18"/>
                <w:szCs w:val="18"/>
              </w:rPr>
            </w:pPr>
            <w:r w:rsidRPr="004C3885">
              <w:rPr>
                <w:rFonts w:ascii="宋体" w:eastAsia="宋体" w:hAnsi="宋体" w:cs="宋体"/>
                <w:kern w:val="0"/>
                <w:sz w:val="18"/>
                <w:szCs w:val="18"/>
              </w:rPr>
              <w:t> </w:t>
            </w:r>
          </w:p>
        </w:tc>
        <w:tc>
          <w:tcPr>
            <w:tcW w:w="1200" w:type="dxa"/>
            <w:vAlign w:val="center"/>
            <w:hideMark/>
          </w:tcPr>
          <w:p w:rsidR="004C3885" w:rsidRPr="004C3885" w:rsidRDefault="004C3885" w:rsidP="004C3885">
            <w:pPr>
              <w:widowControl/>
              <w:jc w:val="left"/>
              <w:rPr>
                <w:rFonts w:ascii="宋体" w:eastAsia="宋体" w:hAnsi="宋体" w:cs="宋体"/>
                <w:kern w:val="0"/>
                <w:sz w:val="18"/>
                <w:szCs w:val="18"/>
              </w:rPr>
            </w:pPr>
            <w:r w:rsidRPr="004C3885">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4C3885" w:rsidRPr="004C3885" w:rsidRDefault="004C3885" w:rsidP="004C3885">
            <w:pPr>
              <w:widowControl/>
              <w:jc w:val="left"/>
              <w:rPr>
                <w:rFonts w:ascii="宋体" w:eastAsia="宋体" w:hAnsi="宋体" w:cs="宋体"/>
                <w:kern w:val="0"/>
                <w:sz w:val="18"/>
                <w:szCs w:val="18"/>
              </w:rPr>
            </w:pPr>
            <w:r w:rsidRPr="004C3885">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4C3885" w:rsidRPr="004C3885" w:rsidRDefault="004C3885" w:rsidP="004C3885">
            <w:pPr>
              <w:widowControl/>
              <w:jc w:val="left"/>
              <w:rPr>
                <w:rFonts w:ascii="宋体" w:eastAsia="宋体" w:hAnsi="宋体" w:cs="宋体"/>
                <w:kern w:val="0"/>
                <w:sz w:val="18"/>
                <w:szCs w:val="18"/>
              </w:rPr>
            </w:pPr>
            <w:r w:rsidRPr="004C3885">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4C3885" w:rsidRPr="004C3885" w:rsidRDefault="004C3885" w:rsidP="004C3885">
      <w:pPr>
        <w:widowControl/>
        <w:jc w:val="center"/>
        <w:rPr>
          <w:rFonts w:ascii="微软雅黑" w:eastAsia="微软雅黑" w:hAnsi="微软雅黑" w:cs="宋体"/>
          <w:color w:val="515151"/>
          <w:kern w:val="0"/>
          <w:sz w:val="18"/>
          <w:szCs w:val="18"/>
        </w:rPr>
      </w:pPr>
      <w:hyperlink r:id="rId11" w:tgtFrame="_blank" w:history="1">
        <w:r w:rsidRPr="004C3885">
          <w:rPr>
            <w:rFonts w:ascii="微软雅黑" w:eastAsia="微软雅黑" w:hAnsi="微软雅黑" w:cs="宋体" w:hint="eastAsia"/>
            <w:color w:val="0000FF"/>
            <w:kern w:val="0"/>
            <w:sz w:val="18"/>
            <w:szCs w:val="18"/>
            <w:u w:val="single"/>
          </w:rPr>
          <w:t>关于我们</w:t>
        </w:r>
      </w:hyperlink>
      <w:r w:rsidRPr="004C3885">
        <w:rPr>
          <w:rFonts w:ascii="微软雅黑" w:eastAsia="微软雅黑" w:hAnsi="微软雅黑" w:cs="宋体" w:hint="eastAsia"/>
          <w:color w:val="515151"/>
          <w:kern w:val="0"/>
          <w:sz w:val="18"/>
          <w:szCs w:val="18"/>
        </w:rPr>
        <w:t> - </w:t>
      </w:r>
      <w:hyperlink r:id="rId12" w:tgtFrame="_blank" w:history="1">
        <w:r w:rsidRPr="004C3885">
          <w:rPr>
            <w:rFonts w:ascii="微软雅黑" w:eastAsia="微软雅黑" w:hAnsi="微软雅黑" w:cs="宋体" w:hint="eastAsia"/>
            <w:color w:val="0000FF"/>
            <w:kern w:val="0"/>
            <w:sz w:val="18"/>
            <w:szCs w:val="18"/>
            <w:u w:val="single"/>
          </w:rPr>
          <w:t>法律声明</w:t>
        </w:r>
      </w:hyperlink>
      <w:r w:rsidRPr="004C3885">
        <w:rPr>
          <w:rFonts w:ascii="微软雅黑" w:eastAsia="微软雅黑" w:hAnsi="微软雅黑" w:cs="宋体" w:hint="eastAsia"/>
          <w:color w:val="515151"/>
          <w:kern w:val="0"/>
          <w:sz w:val="18"/>
          <w:szCs w:val="18"/>
        </w:rPr>
        <w:t> - </w:t>
      </w:r>
      <w:hyperlink r:id="rId13" w:tgtFrame="_blank" w:history="1">
        <w:r w:rsidRPr="004C3885">
          <w:rPr>
            <w:rFonts w:ascii="微软雅黑" w:eastAsia="微软雅黑" w:hAnsi="微软雅黑" w:cs="宋体" w:hint="eastAsia"/>
            <w:color w:val="0000FF"/>
            <w:kern w:val="0"/>
            <w:sz w:val="18"/>
            <w:szCs w:val="18"/>
            <w:u w:val="single"/>
          </w:rPr>
          <w:t>联系我们</w:t>
        </w:r>
      </w:hyperlink>
    </w:p>
    <w:p w:rsidR="004C3885" w:rsidRPr="004C3885" w:rsidRDefault="004C3885" w:rsidP="004C3885">
      <w:pPr>
        <w:widowControl/>
        <w:jc w:val="center"/>
        <w:rPr>
          <w:rFonts w:ascii="微软雅黑" w:eastAsia="微软雅黑" w:hAnsi="微软雅黑" w:cs="宋体" w:hint="eastAsia"/>
          <w:color w:val="515151"/>
          <w:kern w:val="0"/>
          <w:sz w:val="18"/>
          <w:szCs w:val="18"/>
        </w:rPr>
      </w:pPr>
      <w:r w:rsidRPr="004C3885">
        <w:rPr>
          <w:rFonts w:ascii="微软雅黑" w:eastAsia="微软雅黑" w:hAnsi="微软雅黑" w:cs="宋体" w:hint="eastAsia"/>
          <w:color w:val="515151"/>
          <w:kern w:val="0"/>
          <w:sz w:val="18"/>
          <w:szCs w:val="18"/>
        </w:rPr>
        <w:t>版权所有：中国证券监督管理委员会 京ICP备 05035542号</w:t>
      </w:r>
    </w:p>
    <w:p w:rsidR="004C3885" w:rsidRPr="004C3885" w:rsidRDefault="004C3885" w:rsidP="004C3885">
      <w:pPr>
        <w:widowControl/>
        <w:jc w:val="center"/>
        <w:rPr>
          <w:rFonts w:ascii="微软雅黑" w:eastAsia="微软雅黑" w:hAnsi="微软雅黑" w:cs="宋体" w:hint="eastAsia"/>
          <w:color w:val="515151"/>
          <w:kern w:val="0"/>
          <w:sz w:val="18"/>
          <w:szCs w:val="18"/>
        </w:rPr>
      </w:pPr>
      <w:r w:rsidRPr="004C3885">
        <w:rPr>
          <w:rFonts w:ascii="微软雅黑" w:eastAsia="微软雅黑" w:hAnsi="微软雅黑" w:cs="宋体" w:hint="eastAsia"/>
          <w:color w:val="515151"/>
          <w:kern w:val="0"/>
          <w:sz w:val="18"/>
          <w:szCs w:val="18"/>
        </w:rPr>
        <w:t>地址：北京市西城区金融大街19号富凯大厦A座 邮编：100033</w:t>
      </w:r>
    </w:p>
    <w:p w:rsidR="004C3885" w:rsidRPr="004C3885" w:rsidRDefault="004C3885" w:rsidP="004C3885">
      <w:pPr>
        <w:widowControl/>
        <w:jc w:val="center"/>
        <w:rPr>
          <w:rFonts w:ascii="微软雅黑" w:eastAsia="微软雅黑" w:hAnsi="微软雅黑" w:cs="宋体" w:hint="eastAsia"/>
          <w:color w:val="515151"/>
          <w:kern w:val="0"/>
          <w:sz w:val="18"/>
          <w:szCs w:val="18"/>
        </w:rPr>
      </w:pPr>
      <w:r w:rsidRPr="004C3885">
        <w:rPr>
          <w:rFonts w:ascii="微软雅黑" w:eastAsia="微软雅黑" w:hAnsi="微软雅黑" w:cs="宋体" w:hint="eastAsia"/>
          <w:color w:val="515151"/>
          <w:kern w:val="0"/>
          <w:sz w:val="18"/>
          <w:szCs w:val="18"/>
        </w:rPr>
        <w:t>建议使用IE5.5以上浏览器，分辨率1024*768</w:t>
      </w:r>
    </w:p>
    <w:p w:rsidR="005E7404" w:rsidRPr="004C3885" w:rsidRDefault="005E7404"/>
    <w:sectPr w:rsidR="005E7404" w:rsidRPr="004C388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885"/>
    <w:rsid w:val="004C3885"/>
    <w:rsid w:val="005E74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A70F11-C856-494A-8E53-B6156CAE9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C3885"/>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4C3885"/>
    <w:rPr>
      <w:b/>
      <w:bCs/>
    </w:rPr>
  </w:style>
  <w:style w:type="character" w:styleId="a5">
    <w:name w:val="Hyperlink"/>
    <w:basedOn w:val="a0"/>
    <w:uiPriority w:val="99"/>
    <w:semiHidden/>
    <w:unhideWhenUsed/>
    <w:rsid w:val="004C38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905791">
      <w:bodyDiv w:val="1"/>
      <w:marLeft w:val="0"/>
      <w:marRight w:val="0"/>
      <w:marTop w:val="0"/>
      <w:marBottom w:val="0"/>
      <w:divBdr>
        <w:top w:val="none" w:sz="0" w:space="0" w:color="auto"/>
        <w:left w:val="none" w:sz="0" w:space="0" w:color="auto"/>
        <w:bottom w:val="none" w:sz="0" w:space="0" w:color="auto"/>
        <w:right w:val="none" w:sz="0" w:space="0" w:color="auto"/>
      </w:divBdr>
      <w:divsChild>
        <w:div w:id="1391273344">
          <w:marLeft w:val="0"/>
          <w:marRight w:val="0"/>
          <w:marTop w:val="150"/>
          <w:marBottom w:val="150"/>
          <w:divBdr>
            <w:top w:val="none" w:sz="0" w:space="0" w:color="auto"/>
            <w:left w:val="none" w:sz="0" w:space="0" w:color="auto"/>
            <w:bottom w:val="none" w:sz="0" w:space="0" w:color="auto"/>
            <w:right w:val="none" w:sz="0" w:space="0" w:color="auto"/>
          </w:divBdr>
        </w:div>
        <w:div w:id="111294174">
          <w:marLeft w:val="0"/>
          <w:marRight w:val="0"/>
          <w:marTop w:val="0"/>
          <w:marBottom w:val="0"/>
          <w:divBdr>
            <w:top w:val="single" w:sz="6" w:space="8" w:color="B5B5B5"/>
            <w:left w:val="single" w:sz="6" w:space="0" w:color="B5B5B5"/>
            <w:bottom w:val="single" w:sz="6" w:space="8" w:color="B5B5B5"/>
            <w:right w:val="single" w:sz="6" w:space="0" w:color="B5B5B5"/>
          </w:divBdr>
          <w:divsChild>
            <w:div w:id="557327040">
              <w:marLeft w:val="0"/>
              <w:marRight w:val="0"/>
              <w:marTop w:val="0"/>
              <w:marBottom w:val="0"/>
              <w:divBdr>
                <w:top w:val="none" w:sz="0" w:space="0" w:color="auto"/>
                <w:left w:val="none" w:sz="0" w:space="0" w:color="auto"/>
                <w:bottom w:val="none" w:sz="0" w:space="0" w:color="auto"/>
                <w:right w:val="none" w:sz="0" w:space="0" w:color="auto"/>
              </w:divBdr>
            </w:div>
            <w:div w:id="679355222">
              <w:marLeft w:val="0"/>
              <w:marRight w:val="0"/>
              <w:marTop w:val="0"/>
              <w:marBottom w:val="0"/>
              <w:divBdr>
                <w:top w:val="none" w:sz="0" w:space="0" w:color="auto"/>
                <w:left w:val="none" w:sz="0" w:space="0" w:color="auto"/>
                <w:bottom w:val="none" w:sz="0" w:space="0" w:color="auto"/>
                <w:right w:val="none" w:sz="0" w:space="0" w:color="auto"/>
              </w:divBdr>
              <w:divsChild>
                <w:div w:id="965158849">
                  <w:marLeft w:val="0"/>
                  <w:marRight w:val="0"/>
                  <w:marTop w:val="90"/>
                  <w:marBottom w:val="90"/>
                  <w:divBdr>
                    <w:top w:val="none" w:sz="0" w:space="0" w:color="auto"/>
                    <w:left w:val="none" w:sz="0" w:space="0" w:color="auto"/>
                    <w:bottom w:val="none" w:sz="0" w:space="0" w:color="auto"/>
                    <w:right w:val="none" w:sz="0" w:space="0" w:color="auto"/>
                  </w:divBdr>
                </w:div>
              </w:divsChild>
            </w:div>
            <w:div w:id="1101954921">
              <w:marLeft w:val="0"/>
              <w:marRight w:val="0"/>
              <w:marTop w:val="120"/>
              <w:marBottom w:val="120"/>
              <w:divBdr>
                <w:top w:val="none" w:sz="0" w:space="0" w:color="auto"/>
                <w:left w:val="none" w:sz="0" w:space="0" w:color="auto"/>
                <w:bottom w:val="none" w:sz="0" w:space="0" w:color="auto"/>
                <w:right w:val="none" w:sz="0" w:space="0" w:color="auto"/>
              </w:divBdr>
            </w:div>
          </w:divsChild>
        </w:div>
        <w:div w:id="2104646860">
          <w:marLeft w:val="0"/>
          <w:marRight w:val="0"/>
          <w:marTop w:val="120"/>
          <w:marBottom w:val="0"/>
          <w:divBdr>
            <w:top w:val="none" w:sz="0" w:space="0" w:color="auto"/>
            <w:left w:val="none" w:sz="0" w:space="0" w:color="auto"/>
            <w:bottom w:val="none" w:sz="0" w:space="0" w:color="auto"/>
            <w:right w:val="none" w:sz="0" w:space="0" w:color="auto"/>
          </w:divBdr>
          <w:divsChild>
            <w:div w:id="2054961633">
              <w:marLeft w:val="0"/>
              <w:marRight w:val="0"/>
              <w:marTop w:val="60"/>
              <w:marBottom w:val="0"/>
              <w:divBdr>
                <w:top w:val="none" w:sz="0" w:space="0" w:color="auto"/>
                <w:left w:val="none" w:sz="0" w:space="0" w:color="auto"/>
                <w:bottom w:val="none" w:sz="0" w:space="0" w:color="auto"/>
                <w:right w:val="none" w:sz="0" w:space="0" w:color="auto"/>
              </w:divBdr>
            </w:div>
            <w:div w:id="2099473941">
              <w:marLeft w:val="0"/>
              <w:marRight w:val="0"/>
              <w:marTop w:val="60"/>
              <w:marBottom w:val="0"/>
              <w:divBdr>
                <w:top w:val="none" w:sz="0" w:space="0" w:color="auto"/>
                <w:left w:val="none" w:sz="0" w:space="0" w:color="auto"/>
                <w:bottom w:val="none" w:sz="0" w:space="0" w:color="auto"/>
                <w:right w:val="none" w:sz="0" w:space="0" w:color="auto"/>
              </w:divBdr>
            </w:div>
            <w:div w:id="1048144960">
              <w:marLeft w:val="0"/>
              <w:marRight w:val="0"/>
              <w:marTop w:val="60"/>
              <w:marBottom w:val="0"/>
              <w:divBdr>
                <w:top w:val="none" w:sz="0" w:space="0" w:color="auto"/>
                <w:left w:val="none" w:sz="0" w:space="0" w:color="auto"/>
                <w:bottom w:val="none" w:sz="0" w:space="0" w:color="auto"/>
                <w:right w:val="none" w:sz="0" w:space="0" w:color="auto"/>
              </w:divBdr>
            </w:div>
            <w:div w:id="178415602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207/t20120726_213156.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478</Words>
  <Characters>2731</Characters>
  <Application>Microsoft Office Word</Application>
  <DocSecurity>0</DocSecurity>
  <Lines>22</Lines>
  <Paragraphs>6</Paragraphs>
  <ScaleCrop>false</ScaleCrop>
  <Company/>
  <LinksUpToDate>false</LinksUpToDate>
  <CharactersWithSpaces>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2020-02-19T14:33:00Z</dcterms:created>
  <dcterms:modified xsi:type="dcterms:W3CDTF">2020-02-19T14:33:00Z</dcterms:modified>
</cp:coreProperties>
</file>