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3F" w:rsidRPr="004E683F" w:rsidRDefault="004E683F" w:rsidP="004E683F">
      <w:pPr>
        <w:widowControl/>
        <w:jc w:val="center"/>
        <w:rPr>
          <w:rFonts w:ascii="微软雅黑" w:eastAsia="微软雅黑" w:hAnsi="微软雅黑" w:cs="宋体"/>
          <w:color w:val="000000"/>
          <w:kern w:val="0"/>
          <w:sz w:val="18"/>
          <w:szCs w:val="18"/>
        </w:rPr>
      </w:pPr>
      <w:r w:rsidRPr="004E683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E683F" w:rsidRPr="004E683F" w:rsidTr="004E68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683F" w:rsidRPr="004E683F">
              <w:trPr>
                <w:tblCellSpacing w:w="0" w:type="dxa"/>
              </w:trPr>
              <w:tc>
                <w:tcPr>
                  <w:tcW w:w="2500" w:type="pct"/>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hint="eastAsia"/>
                      <w:color w:val="686868"/>
                      <w:kern w:val="0"/>
                      <w:sz w:val="18"/>
                      <w:szCs w:val="18"/>
                    </w:rPr>
                  </w:pPr>
                  <w:r w:rsidRPr="004E683F">
                    <w:rPr>
                      <w:rFonts w:ascii="宋体" w:eastAsia="宋体" w:hAnsi="宋体" w:cs="宋体"/>
                      <w:b/>
                      <w:bCs/>
                      <w:color w:val="686868"/>
                      <w:kern w:val="0"/>
                      <w:sz w:val="18"/>
                      <w:szCs w:val="18"/>
                    </w:rPr>
                    <w:t>索 引 号:</w:t>
                  </w:r>
                  <w:r w:rsidRPr="004E683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分类:</w:t>
                  </w:r>
                  <w:r w:rsidRPr="004E683F">
                    <w:rPr>
                      <w:rFonts w:ascii="宋体" w:eastAsia="宋体" w:hAnsi="宋体" w:cs="宋体"/>
                      <w:color w:val="686868"/>
                      <w:kern w:val="0"/>
                      <w:sz w:val="18"/>
                      <w:szCs w:val="18"/>
                    </w:rPr>
                    <w:t> 行政处罚 ; 行政处罚决定</w:t>
                  </w:r>
                </w:p>
              </w:tc>
            </w:tr>
          </w:tbl>
          <w:p w:rsidR="004E683F" w:rsidRPr="004E683F" w:rsidRDefault="004E683F" w:rsidP="004E683F">
            <w:pPr>
              <w:widowControl/>
              <w:jc w:val="left"/>
              <w:rPr>
                <w:rFonts w:ascii="宋体" w:eastAsia="宋体" w:hAnsi="宋体" w:cs="宋体"/>
                <w:color w:val="686868"/>
                <w:kern w:val="0"/>
                <w:sz w:val="18"/>
                <w:szCs w:val="18"/>
              </w:rPr>
            </w:pPr>
          </w:p>
        </w:tc>
      </w:tr>
      <w:tr w:rsidR="004E683F" w:rsidRPr="004E683F" w:rsidTr="004E68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683F" w:rsidRPr="004E683F">
              <w:trPr>
                <w:tblCellSpacing w:w="0" w:type="dxa"/>
              </w:trPr>
              <w:tc>
                <w:tcPr>
                  <w:tcW w:w="2500" w:type="pct"/>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发布机构:</w:t>
                  </w:r>
                  <w:r w:rsidRPr="004E683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发文日期:</w:t>
                  </w:r>
                  <w:r w:rsidRPr="004E683F">
                    <w:rPr>
                      <w:rFonts w:ascii="宋体" w:eastAsia="宋体" w:hAnsi="宋体" w:cs="宋体"/>
                      <w:color w:val="686868"/>
                      <w:kern w:val="0"/>
                      <w:sz w:val="18"/>
                      <w:szCs w:val="18"/>
                    </w:rPr>
                    <w:t> 2012年11月21日</w:t>
                  </w:r>
                </w:p>
              </w:tc>
            </w:tr>
          </w:tbl>
          <w:p w:rsidR="004E683F" w:rsidRPr="004E683F" w:rsidRDefault="004E683F" w:rsidP="004E683F">
            <w:pPr>
              <w:widowControl/>
              <w:jc w:val="left"/>
              <w:rPr>
                <w:rFonts w:ascii="宋体" w:eastAsia="宋体" w:hAnsi="宋体" w:cs="宋体"/>
                <w:color w:val="686868"/>
                <w:kern w:val="0"/>
                <w:sz w:val="18"/>
                <w:szCs w:val="18"/>
              </w:rPr>
            </w:pPr>
          </w:p>
        </w:tc>
      </w:tr>
      <w:tr w:rsidR="004E683F" w:rsidRPr="004E683F" w:rsidTr="004E683F">
        <w:trPr>
          <w:tblCellSpacing w:w="0" w:type="dxa"/>
          <w:jc w:val="center"/>
        </w:trPr>
        <w:tc>
          <w:tcPr>
            <w:tcW w:w="0" w:type="auto"/>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名　　称:</w:t>
            </w:r>
            <w:r w:rsidRPr="004E683F">
              <w:rPr>
                <w:rFonts w:ascii="宋体" w:eastAsia="宋体" w:hAnsi="宋体" w:cs="宋体"/>
                <w:color w:val="686868"/>
                <w:kern w:val="0"/>
                <w:sz w:val="18"/>
                <w:szCs w:val="18"/>
              </w:rPr>
              <w:t> 中国证监会行政处罚决定书（陈宝庆、李文静）</w:t>
            </w:r>
          </w:p>
        </w:tc>
      </w:tr>
      <w:tr w:rsidR="004E683F" w:rsidRPr="004E683F" w:rsidTr="004E68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683F" w:rsidRPr="004E683F">
              <w:trPr>
                <w:tblCellSpacing w:w="0" w:type="dxa"/>
              </w:trPr>
              <w:tc>
                <w:tcPr>
                  <w:tcW w:w="2500" w:type="pct"/>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文　　号:</w:t>
                  </w:r>
                  <w:r w:rsidRPr="004E683F">
                    <w:rPr>
                      <w:rFonts w:ascii="宋体" w:eastAsia="宋体" w:hAnsi="宋体" w:cs="宋体"/>
                      <w:color w:val="686868"/>
                      <w:kern w:val="0"/>
                      <w:sz w:val="18"/>
                      <w:szCs w:val="18"/>
                    </w:rPr>
                    <w:t> </w:t>
                  </w:r>
                  <w:bookmarkStart w:id="0" w:name="_GoBack"/>
                  <w:r w:rsidRPr="004E683F">
                    <w:rPr>
                      <w:rFonts w:ascii="宋体" w:eastAsia="宋体" w:hAnsi="宋体" w:cs="宋体"/>
                      <w:color w:val="686868"/>
                      <w:kern w:val="0"/>
                      <w:sz w:val="18"/>
                      <w:szCs w:val="18"/>
                    </w:rPr>
                    <w:t>〔2012〕46号</w:t>
                  </w:r>
                  <w:bookmarkEnd w:id="0"/>
                </w:p>
              </w:tc>
              <w:tc>
                <w:tcPr>
                  <w:tcW w:w="0" w:type="auto"/>
                  <w:tcMar>
                    <w:top w:w="30" w:type="dxa"/>
                    <w:left w:w="30" w:type="dxa"/>
                    <w:bottom w:w="30" w:type="dxa"/>
                    <w:right w:w="30" w:type="dxa"/>
                  </w:tcMar>
                  <w:hideMark/>
                </w:tcPr>
                <w:p w:rsidR="004E683F" w:rsidRPr="004E683F" w:rsidRDefault="004E683F" w:rsidP="004E683F">
                  <w:pPr>
                    <w:widowControl/>
                    <w:jc w:val="left"/>
                    <w:rPr>
                      <w:rFonts w:ascii="宋体" w:eastAsia="宋体" w:hAnsi="宋体" w:cs="宋体"/>
                      <w:color w:val="686868"/>
                      <w:kern w:val="0"/>
                      <w:sz w:val="18"/>
                      <w:szCs w:val="18"/>
                    </w:rPr>
                  </w:pPr>
                  <w:r w:rsidRPr="004E683F">
                    <w:rPr>
                      <w:rFonts w:ascii="宋体" w:eastAsia="宋体" w:hAnsi="宋体" w:cs="宋体"/>
                      <w:b/>
                      <w:bCs/>
                      <w:color w:val="686868"/>
                      <w:kern w:val="0"/>
                      <w:sz w:val="18"/>
                      <w:szCs w:val="18"/>
                    </w:rPr>
                    <w:t>主 题 词:</w:t>
                  </w:r>
                </w:p>
              </w:tc>
            </w:tr>
          </w:tbl>
          <w:p w:rsidR="004E683F" w:rsidRPr="004E683F" w:rsidRDefault="004E683F" w:rsidP="004E683F">
            <w:pPr>
              <w:widowControl/>
              <w:jc w:val="left"/>
              <w:rPr>
                <w:rFonts w:ascii="宋体" w:eastAsia="宋体" w:hAnsi="宋体" w:cs="宋体"/>
                <w:color w:val="686868"/>
                <w:kern w:val="0"/>
                <w:sz w:val="18"/>
                <w:szCs w:val="18"/>
              </w:rPr>
            </w:pPr>
          </w:p>
        </w:tc>
      </w:tr>
    </w:tbl>
    <w:p w:rsidR="004E683F" w:rsidRPr="004E683F" w:rsidRDefault="004E683F" w:rsidP="004E683F">
      <w:pPr>
        <w:widowControl/>
        <w:jc w:val="center"/>
        <w:rPr>
          <w:rFonts w:ascii="微软雅黑" w:eastAsia="微软雅黑" w:hAnsi="微软雅黑" w:cs="宋体"/>
          <w:color w:val="000000"/>
          <w:kern w:val="0"/>
          <w:sz w:val="18"/>
          <w:szCs w:val="18"/>
        </w:rPr>
      </w:pPr>
      <w:r w:rsidRPr="004E683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E683F" w:rsidRPr="004E683F" w:rsidRDefault="004E683F" w:rsidP="004E683F">
      <w:pPr>
        <w:widowControl/>
        <w:shd w:val="clear" w:color="auto" w:fill="FFFFFF"/>
        <w:spacing w:after="240"/>
        <w:jc w:val="center"/>
        <w:rPr>
          <w:rFonts w:ascii="微软雅黑" w:eastAsia="微软雅黑" w:hAnsi="微软雅黑" w:cs="宋体" w:hint="eastAsia"/>
          <w:color w:val="000000"/>
          <w:kern w:val="0"/>
          <w:sz w:val="18"/>
          <w:szCs w:val="18"/>
        </w:rPr>
      </w:pPr>
      <w:r w:rsidRPr="004E683F">
        <w:rPr>
          <w:rFonts w:ascii="微软雅黑" w:eastAsia="微软雅黑" w:hAnsi="微软雅黑" w:cs="宋体" w:hint="eastAsia"/>
          <w:color w:val="000000"/>
          <w:kern w:val="0"/>
          <w:sz w:val="18"/>
          <w:szCs w:val="18"/>
        </w:rPr>
        <w:br/>
      </w:r>
      <w:r w:rsidRPr="004E683F">
        <w:rPr>
          <w:rFonts w:ascii="黑体" w:eastAsia="黑体" w:hAnsi="黑体" w:cs="宋体" w:hint="eastAsia"/>
          <w:b/>
          <w:bCs/>
          <w:color w:val="FF0000"/>
          <w:kern w:val="0"/>
          <w:sz w:val="36"/>
          <w:szCs w:val="36"/>
        </w:rPr>
        <w:t>中国证监会行政处罚决定书（陈宝庆、李文静）</w:t>
      </w:r>
    </w:p>
    <w:p w:rsidR="004E683F" w:rsidRPr="004E683F" w:rsidRDefault="004E683F" w:rsidP="004E683F">
      <w:pPr>
        <w:widowControl/>
        <w:shd w:val="clear" w:color="auto" w:fill="FFFFFF"/>
        <w:spacing w:line="360" w:lineRule="atLeast"/>
        <w:jc w:val="center"/>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w:t>
      </w:r>
      <w:r w:rsidRPr="004E683F">
        <w:rPr>
          <w:rFonts w:ascii="Times New Roman" w:eastAsia="宋体" w:hAnsi="Times New Roman" w:cs="Times New Roman" w:hint="eastAsia"/>
          <w:color w:val="000000"/>
          <w:kern w:val="0"/>
          <w:szCs w:val="21"/>
        </w:rPr>
        <w:t>2012</w:t>
      </w:r>
      <w:r w:rsidRPr="004E683F">
        <w:rPr>
          <w:rFonts w:ascii="宋体" w:eastAsia="宋体" w:hAnsi="宋体" w:cs="宋体" w:hint="eastAsia"/>
          <w:color w:val="000000"/>
          <w:kern w:val="0"/>
          <w:szCs w:val="21"/>
        </w:rPr>
        <w:t>〕</w:t>
      </w:r>
      <w:r w:rsidRPr="004E683F">
        <w:rPr>
          <w:rFonts w:ascii="Times New Roman" w:eastAsia="宋体" w:hAnsi="Times New Roman" w:cs="Times New Roman" w:hint="eastAsia"/>
          <w:color w:val="000000"/>
          <w:kern w:val="0"/>
          <w:szCs w:val="21"/>
        </w:rPr>
        <w:t>46</w:t>
      </w:r>
      <w:r w:rsidRPr="004E683F">
        <w:rPr>
          <w:rFonts w:ascii="Times New Roman" w:eastAsia="楷体" w:hAnsi="Times New Roman" w:cs="Times New Roman"/>
          <w:color w:val="000000"/>
          <w:kern w:val="0"/>
          <w:szCs w:val="21"/>
        </w:rPr>
        <w:t>号</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Times New Roman" w:eastAsia="楷体" w:hAnsi="Times New Roman" w:cs="Times New Roman"/>
          <w:color w:val="000000"/>
          <w:kern w:val="0"/>
          <w:szCs w:val="21"/>
        </w:rPr>
        <w:t>当事人：</w:t>
      </w:r>
      <w:r w:rsidRPr="004E683F">
        <w:rPr>
          <w:rFonts w:ascii="宋体" w:eastAsia="宋体" w:hAnsi="宋体" w:cs="宋体" w:hint="eastAsia"/>
          <w:color w:val="000000"/>
          <w:kern w:val="0"/>
          <w:szCs w:val="21"/>
        </w:rPr>
        <w:t>陈宝庆，男，</w:t>
      </w:r>
      <w:r w:rsidRPr="004E683F">
        <w:rPr>
          <w:rFonts w:ascii="Times New Roman" w:eastAsia="宋体" w:hAnsi="Times New Roman" w:cs="Times New Roman" w:hint="eastAsia"/>
          <w:color w:val="000000"/>
          <w:kern w:val="0"/>
          <w:szCs w:val="21"/>
        </w:rPr>
        <w:t>1965</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9</w:t>
      </w:r>
      <w:r w:rsidRPr="004E683F">
        <w:rPr>
          <w:rFonts w:ascii="宋体" w:eastAsia="宋体" w:hAnsi="宋体" w:cs="宋体" w:hint="eastAsia"/>
          <w:color w:val="000000"/>
          <w:kern w:val="0"/>
          <w:szCs w:val="21"/>
        </w:rPr>
        <w:t>月出生，住址：山东省潍坊市奎文区东风东街</w:t>
      </w:r>
      <w:r w:rsidRPr="004E683F">
        <w:rPr>
          <w:rFonts w:ascii="Times New Roman" w:eastAsia="宋体" w:hAnsi="Times New Roman" w:cs="Times New Roman" w:hint="eastAsia"/>
          <w:color w:val="000000"/>
          <w:kern w:val="0"/>
          <w:szCs w:val="21"/>
        </w:rPr>
        <w:t>273</w:t>
      </w:r>
      <w:r w:rsidRPr="004E683F">
        <w:rPr>
          <w:rFonts w:ascii="宋体" w:eastAsia="宋体" w:hAnsi="宋体" w:cs="宋体" w:hint="eastAsia"/>
          <w:color w:val="000000"/>
          <w:kern w:val="0"/>
          <w:szCs w:val="21"/>
        </w:rPr>
        <w:t>号，时任潍坊市投资公司总会计师。</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李文静，女，</w:t>
      </w:r>
      <w:r w:rsidRPr="004E683F">
        <w:rPr>
          <w:rFonts w:ascii="Times New Roman" w:eastAsia="宋体" w:hAnsi="Times New Roman" w:cs="Times New Roman" w:hint="eastAsia"/>
          <w:color w:val="000000"/>
          <w:kern w:val="0"/>
          <w:szCs w:val="21"/>
        </w:rPr>
        <w:t>1966</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月出生，住址：山东省潍坊市奎文区大虞东风东街</w:t>
      </w:r>
      <w:r w:rsidRPr="004E683F">
        <w:rPr>
          <w:rFonts w:ascii="Times New Roman" w:eastAsia="宋体" w:hAnsi="Times New Roman" w:cs="Times New Roman" w:hint="eastAsia"/>
          <w:color w:val="000000"/>
          <w:kern w:val="0"/>
          <w:szCs w:val="21"/>
        </w:rPr>
        <w:t>273</w:t>
      </w:r>
      <w:r w:rsidRPr="004E683F">
        <w:rPr>
          <w:rFonts w:ascii="宋体" w:eastAsia="宋体" w:hAnsi="宋体" w:cs="宋体" w:hint="eastAsia"/>
          <w:color w:val="000000"/>
          <w:kern w:val="0"/>
          <w:szCs w:val="21"/>
        </w:rPr>
        <w:t>号，陈宝庆的妻子。</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依据《中华人民共和国证券法》（以下简称《证券法》）的有关规定，我会对陈宝庆等人内幕交易山东海龙股份有限公司（以下简称山东海龙）股票案进行了立案调查、审理，并依法向当事人告知了</w:t>
      </w:r>
      <w:proofErr w:type="gramStart"/>
      <w:r w:rsidRPr="004E683F">
        <w:rPr>
          <w:rFonts w:ascii="宋体" w:eastAsia="宋体" w:hAnsi="宋体" w:cs="宋体" w:hint="eastAsia"/>
          <w:color w:val="000000"/>
          <w:kern w:val="0"/>
          <w:szCs w:val="21"/>
        </w:rPr>
        <w:t>作出</w:t>
      </w:r>
      <w:proofErr w:type="gramEnd"/>
      <w:r w:rsidRPr="004E683F">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经查明，陈宝庆在知悉相关内幕信息后泄露给李文静，李文静获知内幕信息后，在内幕信息价格敏感期内使用陈宝庆、李文静账户买入山东海龙股票，具体事实如下：</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一、内幕信息形成和披露情况</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中国恒天集团有限公司（以下简称中国恒天）和山东海龙的实际控制人潍坊市人民政府在</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7</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18</w:t>
      </w:r>
      <w:r w:rsidRPr="004E683F">
        <w:rPr>
          <w:rFonts w:ascii="宋体" w:eastAsia="宋体" w:hAnsi="宋体" w:cs="宋体" w:hint="eastAsia"/>
          <w:color w:val="000000"/>
          <w:kern w:val="0"/>
          <w:szCs w:val="21"/>
        </w:rPr>
        <w:t>日开始接触洽谈对山东海龙进行托管事宜，双方于同年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20</w:t>
      </w:r>
      <w:r w:rsidRPr="004E683F">
        <w:rPr>
          <w:rFonts w:ascii="宋体" w:eastAsia="宋体" w:hAnsi="宋体" w:cs="宋体" w:hint="eastAsia"/>
          <w:color w:val="000000"/>
          <w:kern w:val="0"/>
          <w:szCs w:val="21"/>
        </w:rPr>
        <w:t>日在北京举行正式会谈并签署了《潍坊市政府和中国恒天集团有限公司框架合作协议》，约定在潍坊市人民政府向中国恒</w:t>
      </w:r>
      <w:proofErr w:type="gramStart"/>
      <w:r w:rsidRPr="004E683F">
        <w:rPr>
          <w:rFonts w:ascii="宋体" w:eastAsia="宋体" w:hAnsi="宋体" w:cs="宋体" w:hint="eastAsia"/>
          <w:color w:val="000000"/>
          <w:kern w:val="0"/>
          <w:szCs w:val="21"/>
        </w:rPr>
        <w:t>天提供</w:t>
      </w:r>
      <w:proofErr w:type="gramEnd"/>
      <w:r w:rsidRPr="004E683F">
        <w:rPr>
          <w:rFonts w:ascii="宋体" w:eastAsia="宋体" w:hAnsi="宋体" w:cs="宋体" w:hint="eastAsia"/>
          <w:color w:val="000000"/>
          <w:kern w:val="0"/>
          <w:szCs w:val="21"/>
        </w:rPr>
        <w:t>优惠条件的前提下，由中国恒天对山东海龙的资产进行托管经营。协议签署完毕后，潍坊市人民政府向山东证监局作了汇报，山东证监局认为这属于重大事项，山东海龙应当进行公告并停牌。</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22</w:t>
      </w:r>
      <w:r w:rsidRPr="004E683F">
        <w:rPr>
          <w:rFonts w:ascii="宋体" w:eastAsia="宋体" w:hAnsi="宋体" w:cs="宋体" w:hint="eastAsia"/>
          <w:color w:val="000000"/>
          <w:kern w:val="0"/>
          <w:szCs w:val="21"/>
        </w:rPr>
        <w:t>日，山东海龙股票停牌。</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23</w:t>
      </w:r>
      <w:r w:rsidRPr="004E683F">
        <w:rPr>
          <w:rFonts w:ascii="宋体" w:eastAsia="宋体" w:hAnsi="宋体" w:cs="宋体" w:hint="eastAsia"/>
          <w:color w:val="000000"/>
          <w:kern w:val="0"/>
          <w:szCs w:val="21"/>
        </w:rPr>
        <w:t>日，山东海龙发布《关于股东解除托管协议及股票停牌的提示性公告》。</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23</w:t>
      </w:r>
      <w:r w:rsidRPr="004E683F">
        <w:rPr>
          <w:rFonts w:ascii="宋体" w:eastAsia="宋体" w:hAnsi="宋体" w:cs="宋体" w:hint="eastAsia"/>
          <w:color w:val="000000"/>
          <w:kern w:val="0"/>
          <w:szCs w:val="21"/>
        </w:rPr>
        <w:t>日，潍坊市人民政府主持有寿光晨鸣控股有限公司（以下简称寿光晨鸣）托管组及山东海龙有关人员参加的会议，宣布解除寿光晨鸣对山东海龙的托管。</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24</w:t>
      </w:r>
      <w:r w:rsidRPr="004E683F">
        <w:rPr>
          <w:rFonts w:ascii="宋体" w:eastAsia="宋体" w:hAnsi="宋体" w:cs="宋体" w:hint="eastAsia"/>
          <w:color w:val="000000"/>
          <w:kern w:val="0"/>
          <w:szCs w:val="21"/>
        </w:rPr>
        <w:t>日，寿光晨鸣托管组成员全部撤离山东海龙。</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对于山东海龙国有股份的授权经营人变更事宜，中国恒天董事长张某、总裁刘某涛、总会计师颜某全、副总裁胡某、总裁助理王某兴和战略管理部主管高某知情并直接参与；潍坊市委书记张某起、市长徐某全、副市长夏某晨、</w:t>
      </w:r>
      <w:proofErr w:type="gramStart"/>
      <w:r w:rsidRPr="004E683F">
        <w:rPr>
          <w:rFonts w:ascii="宋体" w:eastAsia="宋体" w:hAnsi="宋体" w:cs="宋体" w:hint="eastAsia"/>
          <w:color w:val="000000"/>
          <w:kern w:val="0"/>
          <w:szCs w:val="21"/>
        </w:rPr>
        <w:t>经信委李</w:t>
      </w:r>
      <w:proofErr w:type="gramEnd"/>
      <w:r w:rsidRPr="004E683F">
        <w:rPr>
          <w:rFonts w:ascii="宋体" w:eastAsia="宋体" w:hAnsi="宋体" w:cs="宋体" w:hint="eastAsia"/>
          <w:color w:val="000000"/>
          <w:kern w:val="0"/>
          <w:szCs w:val="21"/>
        </w:rPr>
        <w:t>某阳、</w:t>
      </w:r>
      <w:proofErr w:type="gramStart"/>
      <w:r w:rsidRPr="004E683F">
        <w:rPr>
          <w:rFonts w:ascii="宋体" w:eastAsia="宋体" w:hAnsi="宋体" w:cs="宋体" w:hint="eastAsia"/>
          <w:color w:val="000000"/>
          <w:kern w:val="0"/>
          <w:szCs w:val="21"/>
        </w:rPr>
        <w:t>国资委扬某正</w:t>
      </w:r>
      <w:proofErr w:type="gramEnd"/>
      <w:r w:rsidRPr="004E683F">
        <w:rPr>
          <w:rFonts w:ascii="宋体" w:eastAsia="宋体" w:hAnsi="宋体" w:cs="宋体" w:hint="eastAsia"/>
          <w:color w:val="000000"/>
          <w:kern w:val="0"/>
          <w:szCs w:val="21"/>
        </w:rPr>
        <w:t>、金融办李某顺、市财政局副局长</w:t>
      </w:r>
      <w:proofErr w:type="gramStart"/>
      <w:r w:rsidRPr="004E683F">
        <w:rPr>
          <w:rFonts w:ascii="宋体" w:eastAsia="宋体" w:hAnsi="宋体" w:cs="宋体" w:hint="eastAsia"/>
          <w:color w:val="000000"/>
          <w:kern w:val="0"/>
          <w:szCs w:val="21"/>
        </w:rPr>
        <w:t>姜某亮等</w:t>
      </w:r>
      <w:proofErr w:type="gramEnd"/>
      <w:r w:rsidRPr="004E683F">
        <w:rPr>
          <w:rFonts w:ascii="宋体" w:eastAsia="宋体" w:hAnsi="宋体" w:cs="宋体" w:hint="eastAsia"/>
          <w:color w:val="000000"/>
          <w:kern w:val="0"/>
          <w:szCs w:val="21"/>
        </w:rPr>
        <w:t>知情并直接参与洽谈。张某起在</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9</w:t>
      </w:r>
      <w:r w:rsidRPr="004E683F">
        <w:rPr>
          <w:rFonts w:ascii="宋体" w:eastAsia="宋体" w:hAnsi="宋体" w:cs="宋体" w:hint="eastAsia"/>
          <w:color w:val="000000"/>
          <w:kern w:val="0"/>
          <w:szCs w:val="21"/>
        </w:rPr>
        <w:t>日后就</w:t>
      </w:r>
      <w:r w:rsidRPr="004E683F">
        <w:rPr>
          <w:rFonts w:ascii="宋体" w:eastAsia="宋体" w:hAnsi="宋体" w:cs="宋体" w:hint="eastAsia"/>
          <w:color w:val="000000"/>
          <w:kern w:val="0"/>
          <w:szCs w:val="21"/>
        </w:rPr>
        <w:lastRenderedPageBreak/>
        <w:t>此事与寿光晨鸣法定代表人陈某国进行了沟通，告诉他有可能解除与寿光晨鸣的托管协议，要求寿光晨</w:t>
      </w:r>
      <w:proofErr w:type="gramStart"/>
      <w:r w:rsidRPr="004E683F">
        <w:rPr>
          <w:rFonts w:ascii="宋体" w:eastAsia="宋体" w:hAnsi="宋体" w:cs="宋体" w:hint="eastAsia"/>
          <w:color w:val="000000"/>
          <w:kern w:val="0"/>
          <w:szCs w:val="21"/>
        </w:rPr>
        <w:t>鸣做好</w:t>
      </w:r>
      <w:proofErr w:type="gramEnd"/>
      <w:r w:rsidRPr="004E683F">
        <w:rPr>
          <w:rFonts w:ascii="宋体" w:eastAsia="宋体" w:hAnsi="宋体" w:cs="宋体" w:hint="eastAsia"/>
          <w:color w:val="000000"/>
          <w:kern w:val="0"/>
          <w:szCs w:val="21"/>
        </w:rPr>
        <w:t>退出山东海龙托管工作的准备。山东海龙从</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20</w:t>
      </w:r>
      <w:r w:rsidRPr="004E683F">
        <w:rPr>
          <w:rFonts w:ascii="宋体" w:eastAsia="宋体" w:hAnsi="宋体" w:cs="宋体" w:hint="eastAsia"/>
          <w:color w:val="000000"/>
          <w:kern w:val="0"/>
          <w:szCs w:val="21"/>
        </w:rPr>
        <w:t>日起获知解除托管、与中国恒</w:t>
      </w:r>
      <w:proofErr w:type="gramStart"/>
      <w:r w:rsidRPr="004E683F">
        <w:rPr>
          <w:rFonts w:ascii="宋体" w:eastAsia="宋体" w:hAnsi="宋体" w:cs="宋体" w:hint="eastAsia"/>
          <w:color w:val="000000"/>
          <w:kern w:val="0"/>
          <w:szCs w:val="21"/>
        </w:rPr>
        <w:t>天达成</w:t>
      </w:r>
      <w:proofErr w:type="gramEnd"/>
      <w:r w:rsidRPr="004E683F">
        <w:rPr>
          <w:rFonts w:ascii="宋体" w:eastAsia="宋体" w:hAnsi="宋体" w:cs="宋体" w:hint="eastAsia"/>
          <w:color w:val="000000"/>
          <w:kern w:val="0"/>
          <w:szCs w:val="21"/>
        </w:rPr>
        <w:t>合作意向的知情人包括总经理张某鸿、副总经理马某臣、证券部员工白某。</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潍坊市投资公司于</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5</w:t>
      </w:r>
      <w:r w:rsidRPr="004E683F">
        <w:rPr>
          <w:rFonts w:ascii="宋体" w:eastAsia="宋体" w:hAnsi="宋体" w:cs="宋体" w:hint="eastAsia"/>
          <w:color w:val="000000"/>
          <w:kern w:val="0"/>
          <w:szCs w:val="21"/>
        </w:rPr>
        <w:t>月成立工作小组，具体负责研究实施山东海龙股份托管及下一步处置方案等事项。陈宝庆为该工作小组成员，是潍坊市投资公司的总会计师，是潍坊市投资公司向潍坊市人民政府请示授权寿光晨鸣托管山东海龙</w:t>
      </w:r>
      <w:r w:rsidRPr="004E683F">
        <w:rPr>
          <w:rFonts w:ascii="Times New Roman" w:eastAsia="宋体" w:hAnsi="Times New Roman" w:cs="Times New Roman" w:hint="eastAsia"/>
          <w:color w:val="000000"/>
          <w:kern w:val="0"/>
          <w:szCs w:val="21"/>
        </w:rPr>
        <w:t>16.24%</w:t>
      </w:r>
      <w:r w:rsidRPr="004E683F">
        <w:rPr>
          <w:rFonts w:ascii="宋体" w:eastAsia="宋体" w:hAnsi="宋体" w:cs="宋体" w:hint="eastAsia"/>
          <w:color w:val="000000"/>
          <w:kern w:val="0"/>
          <w:szCs w:val="21"/>
        </w:rPr>
        <w:t>国有股权的文件的核稿人。</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二、相关账户交易情况</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2001年</w:t>
      </w:r>
      <w:r w:rsidRPr="004E683F">
        <w:rPr>
          <w:rFonts w:ascii="Times New Roman" w:eastAsia="宋体" w:hAnsi="Times New Roman" w:cs="Times New Roman" w:hint="eastAsia"/>
          <w:color w:val="000000"/>
          <w:kern w:val="0"/>
          <w:szCs w:val="21"/>
        </w:rPr>
        <w:t>2</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9</w:t>
      </w:r>
      <w:r w:rsidRPr="004E683F">
        <w:rPr>
          <w:rFonts w:ascii="宋体" w:eastAsia="宋体" w:hAnsi="宋体" w:cs="宋体" w:hint="eastAsia"/>
          <w:color w:val="000000"/>
          <w:kern w:val="0"/>
          <w:szCs w:val="21"/>
        </w:rPr>
        <w:t>日，陈宝庆在山东省潍坊市齐鲁证券潍坊东风东街营业部开立股票交易账户。</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7</w:t>
      </w:r>
      <w:r w:rsidRPr="004E683F">
        <w:rPr>
          <w:rFonts w:ascii="宋体" w:eastAsia="宋体" w:hAnsi="宋体" w:cs="宋体" w:hint="eastAsia"/>
          <w:color w:val="000000"/>
          <w:kern w:val="0"/>
          <w:szCs w:val="21"/>
        </w:rPr>
        <w:t>月底，陈宝庆了解到中国恒天集团要和潍坊市政府合作重组山东海龙，其分别于</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26</w:t>
      </w:r>
      <w:r w:rsidRPr="004E683F">
        <w:rPr>
          <w:rFonts w:ascii="宋体" w:eastAsia="宋体" w:hAnsi="宋体" w:cs="宋体" w:hint="eastAsia"/>
          <w:color w:val="000000"/>
          <w:kern w:val="0"/>
          <w:szCs w:val="21"/>
        </w:rPr>
        <w:t>日、</w:t>
      </w:r>
      <w:r w:rsidRPr="004E683F">
        <w:rPr>
          <w:rFonts w:ascii="Times New Roman" w:eastAsia="宋体" w:hAnsi="Times New Roman" w:cs="Times New Roman" w:hint="eastAsia"/>
          <w:color w:val="000000"/>
          <w:kern w:val="0"/>
          <w:szCs w:val="21"/>
        </w:rPr>
        <w:t>10</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7</w:t>
      </w:r>
      <w:r w:rsidRPr="004E683F">
        <w:rPr>
          <w:rFonts w:ascii="宋体" w:eastAsia="宋体" w:hAnsi="宋体" w:cs="宋体" w:hint="eastAsia"/>
          <w:color w:val="000000"/>
          <w:kern w:val="0"/>
          <w:szCs w:val="21"/>
        </w:rPr>
        <w:t>日和</w:t>
      </w:r>
      <w:r w:rsidRPr="004E683F">
        <w:rPr>
          <w:rFonts w:ascii="Times New Roman" w:eastAsia="宋体" w:hAnsi="Times New Roman" w:cs="Times New Roman" w:hint="eastAsia"/>
          <w:color w:val="000000"/>
          <w:kern w:val="0"/>
          <w:szCs w:val="21"/>
        </w:rPr>
        <w:t>11</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7</w:t>
      </w:r>
      <w:r w:rsidRPr="004E683F">
        <w:rPr>
          <w:rFonts w:ascii="宋体" w:eastAsia="宋体" w:hAnsi="宋体" w:cs="宋体" w:hint="eastAsia"/>
          <w:color w:val="000000"/>
          <w:kern w:val="0"/>
          <w:szCs w:val="21"/>
        </w:rPr>
        <w:t>日共</w:t>
      </w:r>
      <w:r w:rsidRPr="004E683F">
        <w:rPr>
          <w:rFonts w:ascii="Times New Roman" w:eastAsia="宋体" w:hAnsi="Times New Roman" w:cs="Times New Roman" w:hint="eastAsia"/>
          <w:color w:val="000000"/>
          <w:kern w:val="0"/>
          <w:szCs w:val="21"/>
        </w:rPr>
        <w:t>3</w:t>
      </w:r>
      <w:r w:rsidRPr="004E683F">
        <w:rPr>
          <w:rFonts w:ascii="宋体" w:eastAsia="宋体" w:hAnsi="宋体" w:cs="宋体" w:hint="eastAsia"/>
          <w:color w:val="000000"/>
          <w:kern w:val="0"/>
          <w:szCs w:val="21"/>
        </w:rPr>
        <w:t>次参加了涉及山东海龙债务问题的会议。陈宝庆账户于</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15</w:t>
      </w:r>
      <w:r w:rsidRPr="004E683F">
        <w:rPr>
          <w:rFonts w:ascii="宋体" w:eastAsia="宋体" w:hAnsi="宋体" w:cs="宋体" w:hint="eastAsia"/>
          <w:color w:val="000000"/>
          <w:kern w:val="0"/>
          <w:szCs w:val="21"/>
        </w:rPr>
        <w:t>日全部卖出“辽宁成大”后开始满仓买入山东海龙股票，至</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16</w:t>
      </w:r>
      <w:r w:rsidRPr="004E683F">
        <w:rPr>
          <w:rFonts w:ascii="宋体" w:eastAsia="宋体" w:hAnsi="宋体" w:cs="宋体" w:hint="eastAsia"/>
          <w:color w:val="000000"/>
          <w:kern w:val="0"/>
          <w:szCs w:val="21"/>
        </w:rPr>
        <w:t>日累计买入山东海龙股票</w:t>
      </w:r>
      <w:r w:rsidRPr="004E683F">
        <w:rPr>
          <w:rFonts w:ascii="Times New Roman" w:eastAsia="宋体" w:hAnsi="Times New Roman" w:cs="Times New Roman" w:hint="eastAsia"/>
          <w:color w:val="000000"/>
          <w:kern w:val="0"/>
          <w:szCs w:val="21"/>
        </w:rPr>
        <w:t>106,846</w:t>
      </w:r>
      <w:r w:rsidRPr="004E683F">
        <w:rPr>
          <w:rFonts w:ascii="宋体" w:eastAsia="宋体" w:hAnsi="宋体" w:cs="宋体" w:hint="eastAsia"/>
          <w:color w:val="000000"/>
          <w:kern w:val="0"/>
          <w:szCs w:val="21"/>
        </w:rPr>
        <w:t>股。截至</w:t>
      </w:r>
      <w:r w:rsidRPr="004E683F">
        <w:rPr>
          <w:rFonts w:ascii="Times New Roman" w:eastAsia="宋体" w:hAnsi="Times New Roman" w:cs="Times New Roman" w:hint="eastAsia"/>
          <w:color w:val="000000"/>
          <w:kern w:val="0"/>
          <w:szCs w:val="21"/>
        </w:rPr>
        <w:t>2012</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2</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w:t>
      </w:r>
      <w:r w:rsidRPr="004E683F">
        <w:rPr>
          <w:rFonts w:ascii="宋体" w:eastAsia="宋体" w:hAnsi="宋体" w:cs="宋体" w:hint="eastAsia"/>
          <w:color w:val="000000"/>
          <w:kern w:val="0"/>
          <w:szCs w:val="21"/>
        </w:rPr>
        <w:t>日，持有山东海龙股票</w:t>
      </w:r>
      <w:r w:rsidRPr="004E683F">
        <w:rPr>
          <w:rFonts w:ascii="Times New Roman" w:eastAsia="宋体" w:hAnsi="Times New Roman" w:cs="Times New Roman" w:hint="eastAsia"/>
          <w:color w:val="000000"/>
          <w:kern w:val="0"/>
          <w:szCs w:val="21"/>
        </w:rPr>
        <w:t>106,846</w:t>
      </w:r>
      <w:r w:rsidRPr="004E683F">
        <w:rPr>
          <w:rFonts w:ascii="宋体" w:eastAsia="宋体" w:hAnsi="宋体" w:cs="宋体" w:hint="eastAsia"/>
          <w:color w:val="000000"/>
          <w:kern w:val="0"/>
          <w:szCs w:val="21"/>
        </w:rPr>
        <w:t>股。成交金额为</w:t>
      </w:r>
      <w:r w:rsidRPr="004E683F">
        <w:rPr>
          <w:rFonts w:ascii="Times New Roman" w:eastAsia="宋体" w:hAnsi="Times New Roman" w:cs="Times New Roman" w:hint="eastAsia"/>
          <w:color w:val="000000"/>
          <w:kern w:val="0"/>
          <w:szCs w:val="21"/>
        </w:rPr>
        <w:t>529,106.02</w:t>
      </w:r>
      <w:r w:rsidRPr="004E683F">
        <w:rPr>
          <w:rFonts w:ascii="宋体" w:eastAsia="宋体" w:hAnsi="宋体" w:cs="宋体" w:hint="eastAsia"/>
          <w:color w:val="000000"/>
          <w:kern w:val="0"/>
          <w:szCs w:val="21"/>
        </w:rPr>
        <w:t>元（扣除手续费</w:t>
      </w:r>
      <w:r w:rsidRPr="004E683F">
        <w:rPr>
          <w:rFonts w:ascii="Times New Roman" w:eastAsia="宋体" w:hAnsi="Times New Roman" w:cs="Times New Roman" w:hint="eastAsia"/>
          <w:color w:val="000000"/>
          <w:kern w:val="0"/>
          <w:szCs w:val="21"/>
        </w:rPr>
        <w:t>1,587.32</w:t>
      </w:r>
      <w:r w:rsidRPr="004E683F">
        <w:rPr>
          <w:rFonts w:ascii="宋体" w:eastAsia="宋体" w:hAnsi="宋体" w:cs="宋体" w:hint="eastAsia"/>
          <w:color w:val="000000"/>
          <w:kern w:val="0"/>
          <w:szCs w:val="21"/>
        </w:rPr>
        <w:t>元）。截至调查日，该账户浮亏</w:t>
      </w:r>
      <w:r w:rsidRPr="004E683F">
        <w:rPr>
          <w:rFonts w:ascii="Times New Roman" w:eastAsia="宋体" w:hAnsi="Times New Roman" w:cs="Times New Roman" w:hint="eastAsia"/>
          <w:color w:val="000000"/>
          <w:kern w:val="0"/>
          <w:szCs w:val="21"/>
        </w:rPr>
        <w:t>15,695.62</w:t>
      </w:r>
      <w:r w:rsidRPr="004E683F">
        <w:rPr>
          <w:rFonts w:ascii="宋体" w:eastAsia="宋体" w:hAnsi="宋体" w:cs="宋体" w:hint="eastAsia"/>
          <w:color w:val="000000"/>
          <w:kern w:val="0"/>
          <w:szCs w:val="21"/>
        </w:rPr>
        <w:t>元。</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1996年</w:t>
      </w:r>
      <w:r w:rsidRPr="004E683F">
        <w:rPr>
          <w:rFonts w:ascii="Times New Roman" w:eastAsia="宋体" w:hAnsi="Times New Roman" w:cs="Times New Roman" w:hint="eastAsia"/>
          <w:color w:val="000000"/>
          <w:kern w:val="0"/>
          <w:szCs w:val="21"/>
        </w:rPr>
        <w:t>5</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3</w:t>
      </w:r>
      <w:r w:rsidRPr="004E683F">
        <w:rPr>
          <w:rFonts w:ascii="宋体" w:eastAsia="宋体" w:hAnsi="宋体" w:cs="宋体" w:hint="eastAsia"/>
          <w:color w:val="000000"/>
          <w:kern w:val="0"/>
          <w:szCs w:val="21"/>
        </w:rPr>
        <w:t>日，李文静在山东省潍坊市齐鲁证券潍坊东风东街营业部开立股票交易账户。根据陈宝庆的建议，李文静账户</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15</w:t>
      </w:r>
      <w:r w:rsidRPr="004E683F">
        <w:rPr>
          <w:rFonts w:ascii="宋体" w:eastAsia="宋体" w:hAnsi="宋体" w:cs="宋体" w:hint="eastAsia"/>
          <w:color w:val="000000"/>
          <w:kern w:val="0"/>
          <w:szCs w:val="21"/>
        </w:rPr>
        <w:t>日至</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17</w:t>
      </w:r>
      <w:r w:rsidRPr="004E683F">
        <w:rPr>
          <w:rFonts w:ascii="宋体" w:eastAsia="宋体" w:hAnsi="宋体" w:cs="宋体" w:hint="eastAsia"/>
          <w:color w:val="000000"/>
          <w:kern w:val="0"/>
          <w:szCs w:val="21"/>
        </w:rPr>
        <w:t>日累计买入山东海龙股票</w:t>
      </w:r>
      <w:r w:rsidRPr="004E683F">
        <w:rPr>
          <w:rFonts w:ascii="Times New Roman" w:eastAsia="宋体" w:hAnsi="Times New Roman" w:cs="Times New Roman" w:hint="eastAsia"/>
          <w:color w:val="000000"/>
          <w:kern w:val="0"/>
          <w:szCs w:val="21"/>
        </w:rPr>
        <w:t>16,100</w:t>
      </w:r>
      <w:r w:rsidRPr="004E683F">
        <w:rPr>
          <w:rFonts w:ascii="宋体" w:eastAsia="宋体" w:hAnsi="宋体" w:cs="宋体" w:hint="eastAsia"/>
          <w:color w:val="000000"/>
          <w:kern w:val="0"/>
          <w:szCs w:val="21"/>
        </w:rPr>
        <w:t>股。</w:t>
      </w:r>
      <w:r w:rsidRPr="004E683F">
        <w:rPr>
          <w:rFonts w:ascii="Times New Roman" w:eastAsia="宋体" w:hAnsi="Times New Roman" w:cs="Times New Roman" w:hint="eastAsia"/>
          <w:color w:val="000000"/>
          <w:kern w:val="0"/>
          <w:szCs w:val="21"/>
        </w:rPr>
        <w:t>2011</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16</w:t>
      </w:r>
      <w:r w:rsidRPr="004E683F">
        <w:rPr>
          <w:rFonts w:ascii="宋体" w:eastAsia="宋体" w:hAnsi="宋体" w:cs="宋体" w:hint="eastAsia"/>
          <w:color w:val="000000"/>
          <w:kern w:val="0"/>
          <w:szCs w:val="21"/>
        </w:rPr>
        <w:t>日，李文静账户卖出山东海龙股票</w:t>
      </w:r>
      <w:r w:rsidRPr="004E683F">
        <w:rPr>
          <w:rFonts w:ascii="Times New Roman" w:eastAsia="宋体" w:hAnsi="Times New Roman" w:cs="Times New Roman" w:hint="eastAsia"/>
          <w:color w:val="000000"/>
          <w:kern w:val="0"/>
          <w:szCs w:val="21"/>
        </w:rPr>
        <w:t>8,100</w:t>
      </w:r>
      <w:r w:rsidRPr="004E683F">
        <w:rPr>
          <w:rFonts w:ascii="宋体" w:eastAsia="宋体" w:hAnsi="宋体" w:cs="宋体" w:hint="eastAsia"/>
          <w:color w:val="000000"/>
          <w:kern w:val="0"/>
          <w:szCs w:val="21"/>
        </w:rPr>
        <w:t>股。截至</w:t>
      </w:r>
      <w:r w:rsidRPr="004E683F">
        <w:rPr>
          <w:rFonts w:ascii="Times New Roman" w:eastAsia="宋体" w:hAnsi="Times New Roman" w:cs="Times New Roman" w:hint="eastAsia"/>
          <w:color w:val="000000"/>
          <w:kern w:val="0"/>
          <w:szCs w:val="21"/>
        </w:rPr>
        <w:t>2012</w:t>
      </w:r>
      <w:r w:rsidRPr="004E683F">
        <w:rPr>
          <w:rFonts w:ascii="宋体" w:eastAsia="宋体" w:hAnsi="宋体" w:cs="宋体" w:hint="eastAsia"/>
          <w:color w:val="000000"/>
          <w:kern w:val="0"/>
          <w:szCs w:val="21"/>
        </w:rPr>
        <w:t>年</w:t>
      </w:r>
      <w:r w:rsidRPr="004E683F">
        <w:rPr>
          <w:rFonts w:ascii="Times New Roman" w:eastAsia="宋体" w:hAnsi="Times New Roman" w:cs="Times New Roman" w:hint="eastAsia"/>
          <w:color w:val="000000"/>
          <w:kern w:val="0"/>
          <w:szCs w:val="21"/>
        </w:rPr>
        <w:t>2</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w:t>
      </w:r>
      <w:r w:rsidRPr="004E683F">
        <w:rPr>
          <w:rFonts w:ascii="宋体" w:eastAsia="宋体" w:hAnsi="宋体" w:cs="宋体" w:hint="eastAsia"/>
          <w:color w:val="000000"/>
          <w:kern w:val="0"/>
          <w:szCs w:val="21"/>
        </w:rPr>
        <w:t>日，持有山东海龙股票</w:t>
      </w:r>
      <w:r w:rsidRPr="004E683F">
        <w:rPr>
          <w:rFonts w:ascii="Times New Roman" w:eastAsia="宋体" w:hAnsi="Times New Roman" w:cs="Times New Roman" w:hint="eastAsia"/>
          <w:color w:val="000000"/>
          <w:kern w:val="0"/>
          <w:szCs w:val="21"/>
        </w:rPr>
        <w:t>8,000</w:t>
      </w:r>
      <w:r w:rsidRPr="004E683F">
        <w:rPr>
          <w:rFonts w:ascii="宋体" w:eastAsia="宋体" w:hAnsi="宋体" w:cs="宋体" w:hint="eastAsia"/>
          <w:color w:val="000000"/>
          <w:kern w:val="0"/>
          <w:szCs w:val="21"/>
        </w:rPr>
        <w:t>股。截至调查日，该账户</w:t>
      </w:r>
      <w:r w:rsidRPr="004E683F">
        <w:rPr>
          <w:rFonts w:ascii="Times New Roman" w:eastAsia="宋体" w:hAnsi="Times New Roman" w:cs="Times New Roman" w:hint="eastAsia"/>
          <w:color w:val="000000"/>
          <w:kern w:val="0"/>
          <w:szCs w:val="21"/>
        </w:rPr>
        <w:t>8</w:t>
      </w:r>
      <w:r w:rsidRPr="004E683F">
        <w:rPr>
          <w:rFonts w:ascii="宋体" w:eastAsia="宋体" w:hAnsi="宋体" w:cs="宋体" w:hint="eastAsia"/>
          <w:color w:val="000000"/>
          <w:kern w:val="0"/>
          <w:szCs w:val="21"/>
        </w:rPr>
        <w:t>月</w:t>
      </w:r>
      <w:r w:rsidRPr="004E683F">
        <w:rPr>
          <w:rFonts w:ascii="Times New Roman" w:eastAsia="宋体" w:hAnsi="Times New Roman" w:cs="Times New Roman" w:hint="eastAsia"/>
          <w:color w:val="000000"/>
          <w:kern w:val="0"/>
          <w:szCs w:val="21"/>
        </w:rPr>
        <w:t>17</w:t>
      </w:r>
      <w:r w:rsidRPr="004E683F">
        <w:rPr>
          <w:rFonts w:ascii="宋体" w:eastAsia="宋体" w:hAnsi="宋体" w:cs="宋体" w:hint="eastAsia"/>
          <w:color w:val="000000"/>
          <w:kern w:val="0"/>
          <w:szCs w:val="21"/>
        </w:rPr>
        <w:t>日买入山东海龙股票浮亏</w:t>
      </w:r>
      <w:r w:rsidRPr="004E683F">
        <w:rPr>
          <w:rFonts w:ascii="Times New Roman" w:eastAsia="宋体" w:hAnsi="Times New Roman" w:cs="Times New Roman" w:hint="eastAsia"/>
          <w:color w:val="000000"/>
          <w:kern w:val="0"/>
          <w:szCs w:val="21"/>
        </w:rPr>
        <w:t>1,720.48</w:t>
      </w:r>
      <w:r w:rsidRPr="004E683F">
        <w:rPr>
          <w:rFonts w:ascii="宋体" w:eastAsia="宋体" w:hAnsi="宋体" w:cs="宋体" w:hint="eastAsia"/>
          <w:color w:val="000000"/>
          <w:kern w:val="0"/>
          <w:szCs w:val="21"/>
        </w:rPr>
        <w:t>元。</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上述事实分别有交易明细、当事人询问笔录、通讯记录和相关单位提供的说明等证据证明，足以认定。</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陈宝庆在山东海龙停牌前获知内幕信息后泄露给李文静，并明示李文静买入山东海龙股票；李文静获知内幕信息后，在内幕信息价格敏感期内使用陈宝庆、李文静账户买入山东海龙股票。陈宝庆、李文静的行为违反了《证券法》第七十三条、第七十六条的规定。</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根据当事人违法行为的事实、性质、情节与社会危害程度，依照《证券法》第二百零二条的规定，我会决定：责令陈宝庆、李文静依法处理所持山东海龙股票，并分别处以</w:t>
      </w:r>
      <w:r w:rsidRPr="004E683F">
        <w:rPr>
          <w:rFonts w:ascii="Times New Roman" w:eastAsia="宋体" w:hAnsi="Times New Roman" w:cs="Times New Roman" w:hint="eastAsia"/>
          <w:color w:val="000000"/>
          <w:kern w:val="0"/>
          <w:szCs w:val="21"/>
        </w:rPr>
        <w:t>5</w:t>
      </w:r>
      <w:r w:rsidRPr="004E683F">
        <w:rPr>
          <w:rFonts w:ascii="宋体" w:eastAsia="宋体" w:hAnsi="宋体" w:cs="宋体" w:hint="eastAsia"/>
          <w:color w:val="000000"/>
          <w:kern w:val="0"/>
          <w:szCs w:val="21"/>
        </w:rPr>
        <w:t>万元罚款。</w:t>
      </w:r>
    </w:p>
    <w:p w:rsidR="004E683F" w:rsidRPr="004E683F" w:rsidRDefault="004E683F" w:rsidP="004E68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上述当事人应自收到本处罚决定书之日起</w:t>
      </w:r>
      <w:r w:rsidRPr="004E683F">
        <w:rPr>
          <w:rFonts w:ascii="Times New Roman" w:eastAsia="宋体" w:hAnsi="Times New Roman" w:cs="Times New Roman" w:hint="eastAsia"/>
          <w:color w:val="000000"/>
          <w:kern w:val="0"/>
          <w:szCs w:val="21"/>
        </w:rPr>
        <w:t>15</w:t>
      </w:r>
      <w:r w:rsidRPr="004E683F">
        <w:rPr>
          <w:rFonts w:ascii="宋体" w:eastAsia="宋体" w:hAnsi="宋体" w:cs="宋体" w:hint="eastAsia"/>
          <w:color w:val="000000"/>
          <w:kern w:val="0"/>
          <w:szCs w:val="21"/>
        </w:rPr>
        <w:t>日内，将罚款汇交中国证券监督管理委员会（开户银行：中信银行总行营业部，账号：</w:t>
      </w:r>
      <w:r w:rsidRPr="004E683F">
        <w:rPr>
          <w:rFonts w:ascii="Times New Roman" w:eastAsia="宋体" w:hAnsi="Times New Roman" w:cs="Times New Roman" w:hint="eastAsia"/>
          <w:color w:val="000000"/>
          <w:kern w:val="0"/>
          <w:szCs w:val="21"/>
        </w:rPr>
        <w:t>7111010189800000162</w:t>
      </w:r>
      <w:r w:rsidRPr="004E683F">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E683F">
        <w:rPr>
          <w:rFonts w:ascii="Times New Roman" w:eastAsia="宋体" w:hAnsi="Times New Roman" w:cs="Times New Roman" w:hint="eastAsia"/>
          <w:color w:val="000000"/>
          <w:kern w:val="0"/>
          <w:szCs w:val="21"/>
        </w:rPr>
        <w:t>60</w:t>
      </w:r>
      <w:r w:rsidRPr="004E683F">
        <w:rPr>
          <w:rFonts w:ascii="宋体" w:eastAsia="宋体" w:hAnsi="宋体" w:cs="宋体" w:hint="eastAsia"/>
          <w:color w:val="000000"/>
          <w:kern w:val="0"/>
          <w:szCs w:val="21"/>
        </w:rPr>
        <w:t>日内向中国证券监督管理委员会申请行政复议，也可在收到本处罚决定书之日起</w:t>
      </w:r>
      <w:r w:rsidRPr="004E683F">
        <w:rPr>
          <w:rFonts w:ascii="Times New Roman" w:eastAsia="宋体" w:hAnsi="Times New Roman" w:cs="Times New Roman" w:hint="eastAsia"/>
          <w:color w:val="000000"/>
          <w:kern w:val="0"/>
          <w:szCs w:val="21"/>
        </w:rPr>
        <w:t>3</w:t>
      </w:r>
      <w:r w:rsidRPr="004E683F">
        <w:rPr>
          <w:rFonts w:ascii="宋体" w:eastAsia="宋体" w:hAnsi="宋体" w:cs="宋体" w:hint="eastAsia"/>
          <w:color w:val="000000"/>
          <w:kern w:val="0"/>
          <w:szCs w:val="21"/>
        </w:rPr>
        <w:t>个月内直接向有管辖权的人民法院提起行政诉讼。复议和诉讼期间，上述决定不停止执行。</w:t>
      </w:r>
    </w:p>
    <w:p w:rsidR="004E683F" w:rsidRPr="004E683F" w:rsidRDefault="004E683F" w:rsidP="004E68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683F">
        <w:rPr>
          <w:rFonts w:ascii="Calibri" w:eastAsia="楷体" w:hAnsi="Calibri" w:cs="Calibri"/>
          <w:color w:val="000000"/>
          <w:kern w:val="0"/>
          <w:sz w:val="24"/>
          <w:szCs w:val="24"/>
        </w:rPr>
        <w:t> </w:t>
      </w:r>
    </w:p>
    <w:p w:rsidR="004E683F" w:rsidRPr="004E683F" w:rsidRDefault="004E683F" w:rsidP="004E68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683F">
        <w:rPr>
          <w:rFonts w:ascii="Calibri" w:eastAsia="楷体" w:hAnsi="Calibri" w:cs="Calibri"/>
          <w:color w:val="000000"/>
          <w:kern w:val="0"/>
          <w:sz w:val="24"/>
          <w:szCs w:val="24"/>
        </w:rPr>
        <w:t> </w:t>
      </w:r>
    </w:p>
    <w:p w:rsidR="004E683F" w:rsidRPr="004E683F" w:rsidRDefault="004E683F" w:rsidP="004E68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t xml:space="preserve">　 中国证监会</w:t>
      </w:r>
      <w:proofErr w:type="gramStart"/>
      <w:r w:rsidRPr="004E683F">
        <w:rPr>
          <w:rFonts w:ascii="宋体" w:eastAsia="宋体" w:hAnsi="宋体" w:cs="宋体" w:hint="eastAsia"/>
          <w:color w:val="000000"/>
          <w:kern w:val="0"/>
          <w:szCs w:val="21"/>
        </w:rPr>
        <w:t xml:space="preserve">　　　　</w:t>
      </w:r>
      <w:proofErr w:type="gramEnd"/>
      <w:r w:rsidRPr="004E683F">
        <w:rPr>
          <w:rFonts w:ascii="宋体" w:eastAsia="宋体" w:hAnsi="宋体" w:cs="宋体" w:hint="eastAsia"/>
          <w:color w:val="000000"/>
          <w:kern w:val="0"/>
          <w:szCs w:val="21"/>
        </w:rPr>
        <w:t> </w:t>
      </w:r>
    </w:p>
    <w:p w:rsidR="004E683F" w:rsidRPr="004E683F" w:rsidRDefault="004E683F" w:rsidP="004E68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683F">
        <w:rPr>
          <w:rFonts w:ascii="宋体" w:eastAsia="宋体" w:hAnsi="宋体" w:cs="宋体" w:hint="eastAsia"/>
          <w:color w:val="000000"/>
          <w:kern w:val="0"/>
          <w:szCs w:val="21"/>
        </w:rPr>
        <w:lastRenderedPageBreak/>
        <w:t>2012</w:t>
      </w:r>
      <w:r w:rsidRPr="004E683F">
        <w:rPr>
          <w:rFonts w:ascii="Times New Roman" w:eastAsia="楷体" w:hAnsi="Times New Roman" w:cs="Times New Roman"/>
          <w:color w:val="000000"/>
          <w:kern w:val="0"/>
          <w:szCs w:val="21"/>
        </w:rPr>
        <w:t>年</w:t>
      </w:r>
      <w:r w:rsidRPr="004E683F">
        <w:rPr>
          <w:rFonts w:ascii="宋体" w:eastAsia="宋体" w:hAnsi="宋体" w:cs="宋体" w:hint="eastAsia"/>
          <w:color w:val="000000"/>
          <w:kern w:val="0"/>
          <w:szCs w:val="21"/>
        </w:rPr>
        <w:t>11月</w:t>
      </w:r>
      <w:r w:rsidRPr="004E683F">
        <w:rPr>
          <w:rFonts w:ascii="Times New Roman" w:eastAsia="宋体" w:hAnsi="Times New Roman" w:cs="Times New Roman" w:hint="eastAsia"/>
          <w:color w:val="000000"/>
          <w:kern w:val="0"/>
          <w:szCs w:val="21"/>
        </w:rPr>
        <w:t>21</w:t>
      </w:r>
      <w:r w:rsidRPr="004E683F">
        <w:rPr>
          <w:rFonts w:ascii="Times New Roman" w:eastAsia="楷体" w:hAnsi="Times New Roman" w:cs="Times New Roman"/>
          <w:color w:val="000000"/>
          <w:kern w:val="0"/>
          <w:szCs w:val="21"/>
        </w:rPr>
        <w:t>日</w:t>
      </w:r>
      <w:r w:rsidRPr="004E683F">
        <w:rPr>
          <w:rFonts w:ascii="宋体" w:eastAsia="宋体" w:hAnsi="宋体" w:cs="宋体" w:hint="eastAsia"/>
          <w:color w:val="000000"/>
          <w:kern w:val="0"/>
          <w:szCs w:val="21"/>
        </w:rPr>
        <w:t> </w:t>
      </w:r>
      <w:r w:rsidRPr="004E683F">
        <w:rPr>
          <w:rFonts w:ascii="方正仿宋简体" w:eastAsia="方正仿宋简体" w:hAnsi="楷体" w:cs="宋体" w:hint="eastAsia"/>
          <w:color w:val="000000"/>
          <w:kern w:val="0"/>
          <w:sz w:val="30"/>
          <w:szCs w:val="30"/>
        </w:rPr>
        <w:t xml:space="preserve">　　</w:t>
      </w:r>
      <w:r w:rsidRPr="004E683F">
        <w:rPr>
          <w:rFonts w:ascii="Calibri" w:eastAsia="方正仿宋简体" w:hAnsi="Calibri" w:cs="Calibri"/>
          <w:color w:val="000000"/>
          <w:kern w:val="0"/>
          <w:sz w:val="30"/>
          <w:szCs w:val="30"/>
        </w:rPr>
        <w:t> </w:t>
      </w:r>
    </w:p>
    <w:p w:rsidR="004E683F" w:rsidRPr="004E683F" w:rsidRDefault="004E683F" w:rsidP="004E683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E683F" w:rsidRPr="004E683F" w:rsidTr="004E683F">
        <w:trPr>
          <w:tblCellSpacing w:w="15" w:type="dxa"/>
          <w:jc w:val="center"/>
        </w:trPr>
        <w:tc>
          <w:tcPr>
            <w:tcW w:w="900" w:type="dxa"/>
            <w:vAlign w:val="center"/>
            <w:hideMark/>
          </w:tcPr>
          <w:p w:rsidR="004E683F" w:rsidRPr="004E683F" w:rsidRDefault="004E683F" w:rsidP="004E683F">
            <w:pPr>
              <w:widowControl/>
              <w:jc w:val="left"/>
              <w:rPr>
                <w:rFonts w:ascii="宋体" w:eastAsia="宋体" w:hAnsi="宋体" w:cs="宋体" w:hint="eastAsia"/>
                <w:kern w:val="0"/>
                <w:sz w:val="18"/>
                <w:szCs w:val="18"/>
              </w:rPr>
            </w:pPr>
            <w:r w:rsidRPr="004E683F">
              <w:rPr>
                <w:rFonts w:ascii="宋体" w:eastAsia="宋体" w:hAnsi="宋体" w:cs="宋体"/>
                <w:kern w:val="0"/>
                <w:sz w:val="18"/>
                <w:szCs w:val="18"/>
              </w:rPr>
              <w:t> </w:t>
            </w:r>
          </w:p>
        </w:tc>
        <w:tc>
          <w:tcPr>
            <w:tcW w:w="1200" w:type="dxa"/>
            <w:vAlign w:val="center"/>
            <w:hideMark/>
          </w:tcPr>
          <w:p w:rsidR="004E683F" w:rsidRPr="004E683F" w:rsidRDefault="004E683F" w:rsidP="004E683F">
            <w:pPr>
              <w:widowControl/>
              <w:jc w:val="left"/>
              <w:rPr>
                <w:rFonts w:ascii="宋体" w:eastAsia="宋体" w:hAnsi="宋体" w:cs="宋体"/>
                <w:kern w:val="0"/>
                <w:sz w:val="18"/>
                <w:szCs w:val="18"/>
              </w:rPr>
            </w:pPr>
            <w:r w:rsidRPr="004E683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683F" w:rsidRPr="004E683F" w:rsidRDefault="004E683F" w:rsidP="004E683F">
            <w:pPr>
              <w:widowControl/>
              <w:jc w:val="left"/>
              <w:rPr>
                <w:rFonts w:ascii="宋体" w:eastAsia="宋体" w:hAnsi="宋体" w:cs="宋体"/>
                <w:kern w:val="0"/>
                <w:sz w:val="18"/>
                <w:szCs w:val="18"/>
              </w:rPr>
            </w:pPr>
            <w:r w:rsidRPr="004E683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683F" w:rsidRPr="004E683F" w:rsidRDefault="004E683F" w:rsidP="004E683F">
            <w:pPr>
              <w:widowControl/>
              <w:jc w:val="left"/>
              <w:rPr>
                <w:rFonts w:ascii="宋体" w:eastAsia="宋体" w:hAnsi="宋体" w:cs="宋体"/>
                <w:kern w:val="0"/>
                <w:sz w:val="18"/>
                <w:szCs w:val="18"/>
              </w:rPr>
            </w:pPr>
            <w:r w:rsidRPr="004E683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E683F" w:rsidRPr="004E683F" w:rsidRDefault="004E683F" w:rsidP="004E683F">
      <w:pPr>
        <w:widowControl/>
        <w:jc w:val="center"/>
        <w:rPr>
          <w:rFonts w:ascii="微软雅黑" w:eastAsia="微软雅黑" w:hAnsi="微软雅黑" w:cs="宋体"/>
          <w:color w:val="515151"/>
          <w:kern w:val="0"/>
          <w:sz w:val="18"/>
          <w:szCs w:val="18"/>
        </w:rPr>
      </w:pPr>
      <w:hyperlink r:id="rId11" w:tgtFrame="_blank" w:history="1">
        <w:r w:rsidRPr="004E683F">
          <w:rPr>
            <w:rFonts w:ascii="微软雅黑" w:eastAsia="微软雅黑" w:hAnsi="微软雅黑" w:cs="宋体" w:hint="eastAsia"/>
            <w:color w:val="0000FF"/>
            <w:kern w:val="0"/>
            <w:sz w:val="18"/>
            <w:szCs w:val="18"/>
            <w:u w:val="single"/>
          </w:rPr>
          <w:t>关于我们</w:t>
        </w:r>
      </w:hyperlink>
      <w:r w:rsidRPr="004E683F">
        <w:rPr>
          <w:rFonts w:ascii="微软雅黑" w:eastAsia="微软雅黑" w:hAnsi="微软雅黑" w:cs="宋体" w:hint="eastAsia"/>
          <w:color w:val="515151"/>
          <w:kern w:val="0"/>
          <w:sz w:val="18"/>
          <w:szCs w:val="18"/>
        </w:rPr>
        <w:t> - </w:t>
      </w:r>
      <w:hyperlink r:id="rId12" w:tgtFrame="_blank" w:history="1">
        <w:r w:rsidRPr="004E683F">
          <w:rPr>
            <w:rFonts w:ascii="微软雅黑" w:eastAsia="微软雅黑" w:hAnsi="微软雅黑" w:cs="宋体" w:hint="eastAsia"/>
            <w:color w:val="0000FF"/>
            <w:kern w:val="0"/>
            <w:sz w:val="18"/>
            <w:szCs w:val="18"/>
            <w:u w:val="single"/>
          </w:rPr>
          <w:t>法律声明</w:t>
        </w:r>
      </w:hyperlink>
      <w:r w:rsidRPr="004E683F">
        <w:rPr>
          <w:rFonts w:ascii="微软雅黑" w:eastAsia="微软雅黑" w:hAnsi="微软雅黑" w:cs="宋体" w:hint="eastAsia"/>
          <w:color w:val="515151"/>
          <w:kern w:val="0"/>
          <w:sz w:val="18"/>
          <w:szCs w:val="18"/>
        </w:rPr>
        <w:t> - </w:t>
      </w:r>
      <w:hyperlink r:id="rId13" w:tgtFrame="_blank" w:history="1">
        <w:r w:rsidRPr="004E683F">
          <w:rPr>
            <w:rFonts w:ascii="微软雅黑" w:eastAsia="微软雅黑" w:hAnsi="微软雅黑" w:cs="宋体" w:hint="eastAsia"/>
            <w:color w:val="0000FF"/>
            <w:kern w:val="0"/>
            <w:sz w:val="18"/>
            <w:szCs w:val="18"/>
            <w:u w:val="single"/>
          </w:rPr>
          <w:t>联系我们</w:t>
        </w:r>
      </w:hyperlink>
    </w:p>
    <w:p w:rsidR="004E683F" w:rsidRPr="004E683F" w:rsidRDefault="004E683F" w:rsidP="004E683F">
      <w:pPr>
        <w:widowControl/>
        <w:jc w:val="center"/>
        <w:rPr>
          <w:rFonts w:ascii="微软雅黑" w:eastAsia="微软雅黑" w:hAnsi="微软雅黑" w:cs="宋体" w:hint="eastAsia"/>
          <w:color w:val="515151"/>
          <w:kern w:val="0"/>
          <w:sz w:val="18"/>
          <w:szCs w:val="18"/>
        </w:rPr>
      </w:pPr>
      <w:r w:rsidRPr="004E683F">
        <w:rPr>
          <w:rFonts w:ascii="微软雅黑" w:eastAsia="微软雅黑" w:hAnsi="微软雅黑" w:cs="宋体" w:hint="eastAsia"/>
          <w:color w:val="515151"/>
          <w:kern w:val="0"/>
          <w:sz w:val="18"/>
          <w:szCs w:val="18"/>
        </w:rPr>
        <w:t>版权所有：中国证券监督管理委员会 京ICP备 05035542号</w:t>
      </w:r>
    </w:p>
    <w:p w:rsidR="004E683F" w:rsidRPr="004E683F" w:rsidRDefault="004E683F" w:rsidP="004E683F">
      <w:pPr>
        <w:widowControl/>
        <w:jc w:val="center"/>
        <w:rPr>
          <w:rFonts w:ascii="微软雅黑" w:eastAsia="微软雅黑" w:hAnsi="微软雅黑" w:cs="宋体" w:hint="eastAsia"/>
          <w:color w:val="515151"/>
          <w:kern w:val="0"/>
          <w:sz w:val="18"/>
          <w:szCs w:val="18"/>
        </w:rPr>
      </w:pPr>
      <w:r w:rsidRPr="004E683F">
        <w:rPr>
          <w:rFonts w:ascii="微软雅黑" w:eastAsia="微软雅黑" w:hAnsi="微软雅黑" w:cs="宋体" w:hint="eastAsia"/>
          <w:color w:val="515151"/>
          <w:kern w:val="0"/>
          <w:sz w:val="18"/>
          <w:szCs w:val="18"/>
        </w:rPr>
        <w:t>地址：北京市西城区金融大街19号富凯大厦A座 邮编：100033</w:t>
      </w:r>
    </w:p>
    <w:p w:rsidR="004E683F" w:rsidRPr="004E683F" w:rsidRDefault="004E683F" w:rsidP="004E683F">
      <w:pPr>
        <w:widowControl/>
        <w:jc w:val="center"/>
        <w:rPr>
          <w:rFonts w:ascii="微软雅黑" w:eastAsia="微软雅黑" w:hAnsi="微软雅黑" w:cs="宋体" w:hint="eastAsia"/>
          <w:color w:val="515151"/>
          <w:kern w:val="0"/>
          <w:sz w:val="18"/>
          <w:szCs w:val="18"/>
        </w:rPr>
      </w:pPr>
      <w:r w:rsidRPr="004E683F">
        <w:rPr>
          <w:rFonts w:ascii="微软雅黑" w:eastAsia="微软雅黑" w:hAnsi="微软雅黑" w:cs="宋体" w:hint="eastAsia"/>
          <w:color w:val="515151"/>
          <w:kern w:val="0"/>
          <w:sz w:val="18"/>
          <w:szCs w:val="18"/>
        </w:rPr>
        <w:t>建议使用IE5.5以上浏览器，分辨率1024*768</w:t>
      </w:r>
    </w:p>
    <w:p w:rsidR="005E7404" w:rsidRPr="004E683F" w:rsidRDefault="005E7404">
      <w:pPr>
        <w:rPr>
          <w:rFonts w:hint="eastAsia"/>
        </w:rPr>
      </w:pPr>
    </w:p>
    <w:sectPr w:rsidR="005E7404" w:rsidRPr="004E6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3F"/>
    <w:rsid w:val="004E683F"/>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0591"/>
  <w15:chartTrackingRefBased/>
  <w15:docId w15:val="{639F97CE-5767-440E-9C99-64C2DA76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68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683F"/>
    <w:rPr>
      <w:b/>
      <w:bCs/>
    </w:rPr>
  </w:style>
  <w:style w:type="paragraph" w:customStyle="1" w:styleId="p0">
    <w:name w:val="p0"/>
    <w:basedOn w:val="a"/>
    <w:rsid w:val="004E683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E6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1602">
      <w:bodyDiv w:val="1"/>
      <w:marLeft w:val="0"/>
      <w:marRight w:val="0"/>
      <w:marTop w:val="0"/>
      <w:marBottom w:val="0"/>
      <w:divBdr>
        <w:top w:val="none" w:sz="0" w:space="0" w:color="auto"/>
        <w:left w:val="none" w:sz="0" w:space="0" w:color="auto"/>
        <w:bottom w:val="none" w:sz="0" w:space="0" w:color="auto"/>
        <w:right w:val="none" w:sz="0" w:space="0" w:color="auto"/>
      </w:divBdr>
      <w:divsChild>
        <w:div w:id="1752039542">
          <w:marLeft w:val="0"/>
          <w:marRight w:val="0"/>
          <w:marTop w:val="150"/>
          <w:marBottom w:val="150"/>
          <w:divBdr>
            <w:top w:val="none" w:sz="0" w:space="0" w:color="auto"/>
            <w:left w:val="none" w:sz="0" w:space="0" w:color="auto"/>
            <w:bottom w:val="none" w:sz="0" w:space="0" w:color="auto"/>
            <w:right w:val="none" w:sz="0" w:space="0" w:color="auto"/>
          </w:divBdr>
        </w:div>
        <w:div w:id="2003770847">
          <w:marLeft w:val="0"/>
          <w:marRight w:val="0"/>
          <w:marTop w:val="0"/>
          <w:marBottom w:val="0"/>
          <w:divBdr>
            <w:top w:val="single" w:sz="6" w:space="8" w:color="B5B5B5"/>
            <w:left w:val="single" w:sz="6" w:space="0" w:color="B5B5B5"/>
            <w:bottom w:val="single" w:sz="6" w:space="8" w:color="B5B5B5"/>
            <w:right w:val="single" w:sz="6" w:space="0" w:color="B5B5B5"/>
          </w:divBdr>
          <w:divsChild>
            <w:div w:id="1086919925">
              <w:marLeft w:val="0"/>
              <w:marRight w:val="0"/>
              <w:marTop w:val="0"/>
              <w:marBottom w:val="0"/>
              <w:divBdr>
                <w:top w:val="none" w:sz="0" w:space="0" w:color="auto"/>
                <w:left w:val="none" w:sz="0" w:space="0" w:color="auto"/>
                <w:bottom w:val="none" w:sz="0" w:space="0" w:color="auto"/>
                <w:right w:val="none" w:sz="0" w:space="0" w:color="auto"/>
              </w:divBdr>
            </w:div>
            <w:div w:id="2054301898">
              <w:marLeft w:val="0"/>
              <w:marRight w:val="0"/>
              <w:marTop w:val="0"/>
              <w:marBottom w:val="0"/>
              <w:divBdr>
                <w:top w:val="none" w:sz="0" w:space="0" w:color="auto"/>
                <w:left w:val="none" w:sz="0" w:space="0" w:color="auto"/>
                <w:bottom w:val="none" w:sz="0" w:space="0" w:color="auto"/>
                <w:right w:val="none" w:sz="0" w:space="0" w:color="auto"/>
              </w:divBdr>
            </w:div>
            <w:div w:id="1827892378">
              <w:marLeft w:val="0"/>
              <w:marRight w:val="0"/>
              <w:marTop w:val="120"/>
              <w:marBottom w:val="120"/>
              <w:divBdr>
                <w:top w:val="none" w:sz="0" w:space="0" w:color="auto"/>
                <w:left w:val="none" w:sz="0" w:space="0" w:color="auto"/>
                <w:bottom w:val="none" w:sz="0" w:space="0" w:color="auto"/>
                <w:right w:val="none" w:sz="0" w:space="0" w:color="auto"/>
              </w:divBdr>
            </w:div>
          </w:divsChild>
        </w:div>
        <w:div w:id="2112580522">
          <w:marLeft w:val="0"/>
          <w:marRight w:val="0"/>
          <w:marTop w:val="120"/>
          <w:marBottom w:val="0"/>
          <w:divBdr>
            <w:top w:val="none" w:sz="0" w:space="0" w:color="auto"/>
            <w:left w:val="none" w:sz="0" w:space="0" w:color="auto"/>
            <w:bottom w:val="none" w:sz="0" w:space="0" w:color="auto"/>
            <w:right w:val="none" w:sz="0" w:space="0" w:color="auto"/>
          </w:divBdr>
          <w:divsChild>
            <w:div w:id="1986426769">
              <w:marLeft w:val="0"/>
              <w:marRight w:val="0"/>
              <w:marTop w:val="60"/>
              <w:marBottom w:val="0"/>
              <w:divBdr>
                <w:top w:val="none" w:sz="0" w:space="0" w:color="auto"/>
                <w:left w:val="none" w:sz="0" w:space="0" w:color="auto"/>
                <w:bottom w:val="none" w:sz="0" w:space="0" w:color="auto"/>
                <w:right w:val="none" w:sz="0" w:space="0" w:color="auto"/>
              </w:divBdr>
            </w:div>
            <w:div w:id="372004920">
              <w:marLeft w:val="0"/>
              <w:marRight w:val="0"/>
              <w:marTop w:val="60"/>
              <w:marBottom w:val="0"/>
              <w:divBdr>
                <w:top w:val="none" w:sz="0" w:space="0" w:color="auto"/>
                <w:left w:val="none" w:sz="0" w:space="0" w:color="auto"/>
                <w:bottom w:val="none" w:sz="0" w:space="0" w:color="auto"/>
                <w:right w:val="none" w:sz="0" w:space="0" w:color="auto"/>
              </w:divBdr>
            </w:div>
            <w:div w:id="56903152">
              <w:marLeft w:val="0"/>
              <w:marRight w:val="0"/>
              <w:marTop w:val="60"/>
              <w:marBottom w:val="0"/>
              <w:divBdr>
                <w:top w:val="none" w:sz="0" w:space="0" w:color="auto"/>
                <w:left w:val="none" w:sz="0" w:space="0" w:color="auto"/>
                <w:bottom w:val="none" w:sz="0" w:space="0" w:color="auto"/>
                <w:right w:val="none" w:sz="0" w:space="0" w:color="auto"/>
              </w:divBdr>
            </w:div>
            <w:div w:id="3635992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1/t20130116_22052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2020-02-19T14:27:00Z</dcterms:created>
  <dcterms:modified xsi:type="dcterms:W3CDTF">2020-02-19T14:27:00Z</dcterms:modified>
</cp:coreProperties>
</file>