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F2D" w:rsidRPr="00BF2F2D" w:rsidRDefault="00BF2F2D" w:rsidP="00BF2F2D">
      <w:pPr>
        <w:widowControl/>
        <w:jc w:val="center"/>
        <w:rPr>
          <w:rFonts w:ascii="微软雅黑" w:eastAsia="微软雅黑" w:hAnsi="微软雅黑" w:cs="宋体"/>
          <w:color w:val="000000"/>
          <w:kern w:val="0"/>
          <w:sz w:val="18"/>
          <w:szCs w:val="18"/>
        </w:rPr>
      </w:pPr>
      <w:r w:rsidRPr="00BF2F2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F2F2D" w:rsidRPr="00BF2F2D" w:rsidTr="00BF2F2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F2F2D" w:rsidRPr="00BF2F2D">
              <w:trPr>
                <w:tblCellSpacing w:w="0" w:type="dxa"/>
              </w:trPr>
              <w:tc>
                <w:tcPr>
                  <w:tcW w:w="2500" w:type="pct"/>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hint="eastAsia"/>
                      <w:color w:val="686868"/>
                      <w:kern w:val="0"/>
                      <w:sz w:val="18"/>
                      <w:szCs w:val="18"/>
                    </w:rPr>
                  </w:pPr>
                  <w:r w:rsidRPr="00BF2F2D">
                    <w:rPr>
                      <w:rFonts w:ascii="宋体" w:eastAsia="宋体" w:hAnsi="宋体" w:cs="宋体"/>
                      <w:b/>
                      <w:bCs/>
                      <w:color w:val="686868"/>
                      <w:kern w:val="0"/>
                      <w:sz w:val="18"/>
                      <w:szCs w:val="18"/>
                    </w:rPr>
                    <w:t>索 引 号:</w:t>
                  </w:r>
                  <w:r w:rsidRPr="00BF2F2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color w:val="686868"/>
                      <w:kern w:val="0"/>
                      <w:sz w:val="18"/>
                      <w:szCs w:val="18"/>
                    </w:rPr>
                  </w:pPr>
                  <w:r w:rsidRPr="00BF2F2D">
                    <w:rPr>
                      <w:rFonts w:ascii="宋体" w:eastAsia="宋体" w:hAnsi="宋体" w:cs="宋体"/>
                      <w:b/>
                      <w:bCs/>
                      <w:color w:val="686868"/>
                      <w:kern w:val="0"/>
                      <w:sz w:val="18"/>
                      <w:szCs w:val="18"/>
                    </w:rPr>
                    <w:t>分类:</w:t>
                  </w:r>
                  <w:r w:rsidRPr="00BF2F2D">
                    <w:rPr>
                      <w:rFonts w:ascii="宋体" w:eastAsia="宋体" w:hAnsi="宋体" w:cs="宋体"/>
                      <w:color w:val="686868"/>
                      <w:kern w:val="0"/>
                      <w:sz w:val="18"/>
                      <w:szCs w:val="18"/>
                    </w:rPr>
                    <w:t> 行政处罚 ; 行政处罚决定</w:t>
                  </w:r>
                </w:p>
              </w:tc>
            </w:tr>
          </w:tbl>
          <w:p w:rsidR="00BF2F2D" w:rsidRPr="00BF2F2D" w:rsidRDefault="00BF2F2D" w:rsidP="00BF2F2D">
            <w:pPr>
              <w:widowControl/>
              <w:jc w:val="left"/>
              <w:rPr>
                <w:rFonts w:ascii="宋体" w:eastAsia="宋体" w:hAnsi="宋体" w:cs="宋体"/>
                <w:color w:val="686868"/>
                <w:kern w:val="0"/>
                <w:sz w:val="18"/>
                <w:szCs w:val="18"/>
              </w:rPr>
            </w:pPr>
          </w:p>
        </w:tc>
      </w:tr>
      <w:tr w:rsidR="00BF2F2D" w:rsidRPr="00BF2F2D" w:rsidTr="00BF2F2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F2F2D" w:rsidRPr="00BF2F2D">
              <w:trPr>
                <w:tblCellSpacing w:w="0" w:type="dxa"/>
              </w:trPr>
              <w:tc>
                <w:tcPr>
                  <w:tcW w:w="2500" w:type="pct"/>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color w:val="686868"/>
                      <w:kern w:val="0"/>
                      <w:sz w:val="18"/>
                      <w:szCs w:val="18"/>
                    </w:rPr>
                  </w:pPr>
                  <w:r w:rsidRPr="00BF2F2D">
                    <w:rPr>
                      <w:rFonts w:ascii="宋体" w:eastAsia="宋体" w:hAnsi="宋体" w:cs="宋体"/>
                      <w:b/>
                      <w:bCs/>
                      <w:color w:val="686868"/>
                      <w:kern w:val="0"/>
                      <w:sz w:val="18"/>
                      <w:szCs w:val="18"/>
                    </w:rPr>
                    <w:t>发布机构:</w:t>
                  </w:r>
                  <w:r w:rsidRPr="00BF2F2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color w:val="686868"/>
                      <w:kern w:val="0"/>
                      <w:sz w:val="18"/>
                      <w:szCs w:val="18"/>
                    </w:rPr>
                  </w:pPr>
                  <w:r w:rsidRPr="00BF2F2D">
                    <w:rPr>
                      <w:rFonts w:ascii="宋体" w:eastAsia="宋体" w:hAnsi="宋体" w:cs="宋体"/>
                      <w:b/>
                      <w:bCs/>
                      <w:color w:val="686868"/>
                      <w:kern w:val="0"/>
                      <w:sz w:val="18"/>
                      <w:szCs w:val="18"/>
                    </w:rPr>
                    <w:t>发文日期:</w:t>
                  </w:r>
                  <w:r w:rsidRPr="00BF2F2D">
                    <w:rPr>
                      <w:rFonts w:ascii="宋体" w:eastAsia="宋体" w:hAnsi="宋体" w:cs="宋体"/>
                      <w:color w:val="686868"/>
                      <w:kern w:val="0"/>
                      <w:sz w:val="18"/>
                      <w:szCs w:val="18"/>
                    </w:rPr>
                    <w:t> 2012年12月11日</w:t>
                  </w:r>
                </w:p>
              </w:tc>
            </w:tr>
          </w:tbl>
          <w:p w:rsidR="00BF2F2D" w:rsidRPr="00BF2F2D" w:rsidRDefault="00BF2F2D" w:rsidP="00BF2F2D">
            <w:pPr>
              <w:widowControl/>
              <w:jc w:val="left"/>
              <w:rPr>
                <w:rFonts w:ascii="宋体" w:eastAsia="宋体" w:hAnsi="宋体" w:cs="宋体"/>
                <w:color w:val="686868"/>
                <w:kern w:val="0"/>
                <w:sz w:val="18"/>
                <w:szCs w:val="18"/>
              </w:rPr>
            </w:pPr>
          </w:p>
        </w:tc>
      </w:tr>
      <w:tr w:rsidR="00BF2F2D" w:rsidRPr="00BF2F2D" w:rsidTr="00BF2F2D">
        <w:trPr>
          <w:tblCellSpacing w:w="0" w:type="dxa"/>
          <w:jc w:val="center"/>
        </w:trPr>
        <w:tc>
          <w:tcPr>
            <w:tcW w:w="0" w:type="auto"/>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color w:val="686868"/>
                <w:kern w:val="0"/>
                <w:sz w:val="18"/>
                <w:szCs w:val="18"/>
              </w:rPr>
            </w:pPr>
            <w:r w:rsidRPr="00BF2F2D">
              <w:rPr>
                <w:rFonts w:ascii="宋体" w:eastAsia="宋体" w:hAnsi="宋体" w:cs="宋体"/>
                <w:b/>
                <w:bCs/>
                <w:color w:val="686868"/>
                <w:kern w:val="0"/>
                <w:sz w:val="18"/>
                <w:szCs w:val="18"/>
              </w:rPr>
              <w:t>名　　称:</w:t>
            </w:r>
            <w:r w:rsidRPr="00BF2F2D">
              <w:rPr>
                <w:rFonts w:ascii="宋体" w:eastAsia="宋体" w:hAnsi="宋体" w:cs="宋体"/>
                <w:color w:val="686868"/>
                <w:kern w:val="0"/>
                <w:sz w:val="18"/>
                <w:szCs w:val="18"/>
              </w:rPr>
              <w:t> 中国证监会行政处罚决定书（费智、黄晓丹）</w:t>
            </w:r>
          </w:p>
        </w:tc>
      </w:tr>
      <w:tr w:rsidR="00BF2F2D" w:rsidRPr="00BF2F2D" w:rsidTr="00BF2F2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F2F2D" w:rsidRPr="00BF2F2D">
              <w:trPr>
                <w:tblCellSpacing w:w="0" w:type="dxa"/>
              </w:trPr>
              <w:tc>
                <w:tcPr>
                  <w:tcW w:w="2500" w:type="pct"/>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color w:val="686868"/>
                      <w:kern w:val="0"/>
                      <w:sz w:val="18"/>
                      <w:szCs w:val="18"/>
                    </w:rPr>
                  </w:pPr>
                  <w:r w:rsidRPr="00BF2F2D">
                    <w:rPr>
                      <w:rFonts w:ascii="宋体" w:eastAsia="宋体" w:hAnsi="宋体" w:cs="宋体"/>
                      <w:b/>
                      <w:bCs/>
                      <w:color w:val="686868"/>
                      <w:kern w:val="0"/>
                      <w:sz w:val="18"/>
                      <w:szCs w:val="18"/>
                    </w:rPr>
                    <w:t>文　　号:</w:t>
                  </w:r>
                  <w:r w:rsidRPr="00BF2F2D">
                    <w:rPr>
                      <w:rFonts w:ascii="宋体" w:eastAsia="宋体" w:hAnsi="宋体" w:cs="宋体"/>
                      <w:color w:val="686868"/>
                      <w:kern w:val="0"/>
                      <w:sz w:val="18"/>
                      <w:szCs w:val="18"/>
                    </w:rPr>
                    <w:t> </w:t>
                  </w:r>
                  <w:bookmarkStart w:id="0" w:name="_GoBack"/>
                  <w:r w:rsidRPr="00BF2F2D">
                    <w:rPr>
                      <w:rFonts w:ascii="宋体" w:eastAsia="宋体" w:hAnsi="宋体" w:cs="宋体"/>
                      <w:color w:val="686868"/>
                      <w:kern w:val="0"/>
                      <w:sz w:val="18"/>
                      <w:szCs w:val="18"/>
                    </w:rPr>
                    <w:t>〔2012〕49号</w:t>
                  </w:r>
                  <w:bookmarkEnd w:id="0"/>
                </w:p>
              </w:tc>
              <w:tc>
                <w:tcPr>
                  <w:tcW w:w="0" w:type="auto"/>
                  <w:tcMar>
                    <w:top w:w="30" w:type="dxa"/>
                    <w:left w:w="30" w:type="dxa"/>
                    <w:bottom w:w="30" w:type="dxa"/>
                    <w:right w:w="30" w:type="dxa"/>
                  </w:tcMar>
                  <w:hideMark/>
                </w:tcPr>
                <w:p w:rsidR="00BF2F2D" w:rsidRPr="00BF2F2D" w:rsidRDefault="00BF2F2D" w:rsidP="00BF2F2D">
                  <w:pPr>
                    <w:widowControl/>
                    <w:jc w:val="left"/>
                    <w:rPr>
                      <w:rFonts w:ascii="宋体" w:eastAsia="宋体" w:hAnsi="宋体" w:cs="宋体"/>
                      <w:color w:val="686868"/>
                      <w:kern w:val="0"/>
                      <w:sz w:val="18"/>
                      <w:szCs w:val="18"/>
                    </w:rPr>
                  </w:pPr>
                  <w:r w:rsidRPr="00BF2F2D">
                    <w:rPr>
                      <w:rFonts w:ascii="宋体" w:eastAsia="宋体" w:hAnsi="宋体" w:cs="宋体"/>
                      <w:b/>
                      <w:bCs/>
                      <w:color w:val="686868"/>
                      <w:kern w:val="0"/>
                      <w:sz w:val="18"/>
                      <w:szCs w:val="18"/>
                    </w:rPr>
                    <w:t>主 题 词:</w:t>
                  </w:r>
                </w:p>
              </w:tc>
            </w:tr>
          </w:tbl>
          <w:p w:rsidR="00BF2F2D" w:rsidRPr="00BF2F2D" w:rsidRDefault="00BF2F2D" w:rsidP="00BF2F2D">
            <w:pPr>
              <w:widowControl/>
              <w:jc w:val="left"/>
              <w:rPr>
                <w:rFonts w:ascii="宋体" w:eastAsia="宋体" w:hAnsi="宋体" w:cs="宋体"/>
                <w:color w:val="686868"/>
                <w:kern w:val="0"/>
                <w:sz w:val="18"/>
                <w:szCs w:val="18"/>
              </w:rPr>
            </w:pPr>
          </w:p>
        </w:tc>
      </w:tr>
    </w:tbl>
    <w:p w:rsidR="00BF2F2D" w:rsidRPr="00BF2F2D" w:rsidRDefault="00BF2F2D" w:rsidP="00BF2F2D">
      <w:pPr>
        <w:widowControl/>
        <w:jc w:val="center"/>
        <w:rPr>
          <w:rFonts w:ascii="微软雅黑" w:eastAsia="微软雅黑" w:hAnsi="微软雅黑" w:cs="宋体"/>
          <w:color w:val="000000"/>
          <w:kern w:val="0"/>
          <w:sz w:val="18"/>
          <w:szCs w:val="18"/>
        </w:rPr>
      </w:pPr>
      <w:r w:rsidRPr="00BF2F2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F2F2D" w:rsidRPr="00BF2F2D" w:rsidRDefault="00BF2F2D" w:rsidP="00BF2F2D">
      <w:pPr>
        <w:widowControl/>
        <w:shd w:val="clear" w:color="auto" w:fill="FFFFFF"/>
        <w:spacing w:after="240"/>
        <w:jc w:val="center"/>
        <w:rPr>
          <w:rFonts w:ascii="微软雅黑" w:eastAsia="微软雅黑" w:hAnsi="微软雅黑" w:cs="宋体" w:hint="eastAsia"/>
          <w:color w:val="000000"/>
          <w:kern w:val="0"/>
          <w:sz w:val="18"/>
          <w:szCs w:val="18"/>
        </w:rPr>
      </w:pPr>
      <w:r w:rsidRPr="00BF2F2D">
        <w:rPr>
          <w:rFonts w:ascii="微软雅黑" w:eastAsia="微软雅黑" w:hAnsi="微软雅黑" w:cs="宋体" w:hint="eastAsia"/>
          <w:color w:val="000000"/>
          <w:kern w:val="0"/>
          <w:sz w:val="18"/>
          <w:szCs w:val="18"/>
        </w:rPr>
        <w:br/>
      </w:r>
      <w:r w:rsidRPr="00BF2F2D">
        <w:rPr>
          <w:rFonts w:ascii="黑体" w:eastAsia="黑体" w:hAnsi="黑体" w:cs="宋体" w:hint="eastAsia"/>
          <w:b/>
          <w:bCs/>
          <w:color w:val="FF0000"/>
          <w:kern w:val="0"/>
          <w:sz w:val="36"/>
          <w:szCs w:val="36"/>
        </w:rPr>
        <w:t>中国证监会行政处罚决定书（费智、黄晓丹）</w:t>
      </w:r>
    </w:p>
    <w:p w:rsidR="00BF2F2D" w:rsidRPr="00BF2F2D" w:rsidRDefault="00BF2F2D" w:rsidP="00BF2F2D">
      <w:pPr>
        <w:widowControl/>
        <w:shd w:val="clear" w:color="auto" w:fill="FFFFFF"/>
        <w:spacing w:line="315" w:lineRule="atLeast"/>
        <w:jc w:val="center"/>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〔2012〕49号</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当事人：费智，男，1967年4月9日出生，时任龙源电力集团股份有限公司副总经理、</w:t>
      </w:r>
      <w:proofErr w:type="gramStart"/>
      <w:r w:rsidRPr="00BF2F2D">
        <w:rPr>
          <w:rFonts w:ascii="宋体" w:eastAsia="宋体" w:hAnsi="宋体" w:cs="宋体" w:hint="eastAsia"/>
          <w:color w:val="000000"/>
          <w:kern w:val="0"/>
          <w:szCs w:val="21"/>
        </w:rPr>
        <w:t>烟台龙</w:t>
      </w:r>
      <w:proofErr w:type="gramEnd"/>
      <w:r w:rsidRPr="00BF2F2D">
        <w:rPr>
          <w:rFonts w:ascii="宋体" w:eastAsia="宋体" w:hAnsi="宋体" w:cs="宋体" w:hint="eastAsia"/>
          <w:color w:val="000000"/>
          <w:kern w:val="0"/>
          <w:szCs w:val="21"/>
        </w:rPr>
        <w:t>源电力技术股份有限公司董事。住址:江苏省南通市崇川区南园路。</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黄晓丹（费智妻子），女，1965年6月12日出生，供职于南通天生港发电有限公司。住址:江苏省南通市崇川区南园路。</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依据《中华人民共和国证券法》（以下简称《证券法》）的有关规定，我会对费智、黄晓丹内幕交易行为进行了立案调查、审理，并依法向当事人告知了</w:t>
      </w:r>
      <w:proofErr w:type="gramStart"/>
      <w:r w:rsidRPr="00BF2F2D">
        <w:rPr>
          <w:rFonts w:ascii="宋体" w:eastAsia="宋体" w:hAnsi="宋体" w:cs="宋体" w:hint="eastAsia"/>
          <w:color w:val="000000"/>
          <w:kern w:val="0"/>
          <w:szCs w:val="21"/>
        </w:rPr>
        <w:t>作出</w:t>
      </w:r>
      <w:proofErr w:type="gramEnd"/>
      <w:r w:rsidRPr="00BF2F2D">
        <w:rPr>
          <w:rFonts w:ascii="宋体" w:eastAsia="宋体" w:hAnsi="宋体" w:cs="宋体" w:hint="eastAsia"/>
          <w:color w:val="000000"/>
          <w:kern w:val="0"/>
          <w:szCs w:val="21"/>
        </w:rPr>
        <w:t>行政处罚的事实、理由、依据及当事人依法享有的权利，当事人费智、黄晓丹提出了书面申辩意见，未要求听证。本案现已调查、审理终结。</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经查明，费智、黄晓丹存在以下违法事实：</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一、本案所涉内幕信息</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（一）信息内容</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2012年3月2日，</w:t>
      </w:r>
      <w:proofErr w:type="gramStart"/>
      <w:r w:rsidRPr="00BF2F2D">
        <w:rPr>
          <w:rFonts w:ascii="宋体" w:eastAsia="宋体" w:hAnsi="宋体" w:cs="宋体" w:hint="eastAsia"/>
          <w:color w:val="000000"/>
          <w:kern w:val="0"/>
          <w:szCs w:val="21"/>
        </w:rPr>
        <w:t>烟台龙</w:t>
      </w:r>
      <w:proofErr w:type="gramEnd"/>
      <w:r w:rsidRPr="00BF2F2D">
        <w:rPr>
          <w:rFonts w:ascii="宋体" w:eastAsia="宋体" w:hAnsi="宋体" w:cs="宋体" w:hint="eastAsia"/>
          <w:color w:val="000000"/>
          <w:kern w:val="0"/>
          <w:szCs w:val="21"/>
        </w:rPr>
        <w:t>源电力技术股份有限公司（下称龙源技术）发布2011年年度报告，显示2011年净利润比上年增加86.38%，并同时公告了2011年公司利润分配或公积金转增股本预案，即以2011年末总股本15，840万股为基数，向全体股东以每10股派发人民币1元现金（含税）的股利分红，合计派发现金红利1,584万元。同时，拟以2011年末总股本15,840万股为基数，以资本公积金每10股转增8股，共计转增12,672万股。</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（二）信息形成及公开过程</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1. 形成过程。根据龙源技术提供的情况说明，2011年末，龙源技术的资本公积金为1,031,924,153.10元，且当年净利润较上年度增长约为66%，营业收入增长81.34%，营业利润增长91.94%，具备实施高转增条件；同时，在提取法定公积金后，龙源技术2011年形成的每股可分配利润约为0.99元。在此情况下，2012年2月12日，根据公司章程规定和既定的转增工作思路，时任龙源技术董事会秘书郝某初步提出了每10股转增8股并派现1元的分配预案，并与时任董事长关某、总经理唐某、副总经理沈某进行了口头沟通。在此过程中，时任总会计师刘某、证券事务代表赵某、证券部员工宫某等也参与了预案的制定、整理过程。</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2. 信息知情人。2012年2月17日，龙源技术证券部以邮件、电话通知和专人送达方式，向包括费智在内的龙源技术全体董事、监事发出了召开二届四次董事会的通知。2月24日，除独立董事陆某外的董事及监事均收到了纸质版会议材料，会议材料包括《关于审议2011年度总经理工作报告的议案》、《关于审议2011年度利润分配预案的决议》等</w:t>
      </w:r>
      <w:r w:rsidRPr="00BF2F2D">
        <w:rPr>
          <w:rFonts w:ascii="宋体" w:eastAsia="宋体" w:hAnsi="宋体" w:cs="宋体" w:hint="eastAsia"/>
          <w:color w:val="000000"/>
          <w:kern w:val="0"/>
          <w:szCs w:val="21"/>
        </w:rPr>
        <w:lastRenderedPageBreak/>
        <w:t>18项议案。2月29日上午9时30分至11时30分，龙源技术在北京召开二届四次董事会，通过了上述预案。其中，《关于审议2011年度利润分配预案的决议》为第六项审议内容。同日，包括费智在内出席该次董事会会议的董事在董事会决议上签字。</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3. 信息公开。2012年3月2日，上述相关决议通过发布公司年度报告的方式完成信息披露。</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以上涉案信息属于《证券法》规定的内幕信息，信息敏感期自2012年2月12日至3月2日。</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二、黄晓丹账户及其交易情况</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黄晓丹系费智妻子。户名为黄晓丹的证券资金账户于2010年11月29日，在中国银河证券股份有限公司北京金融</w:t>
      </w:r>
      <w:proofErr w:type="gramStart"/>
      <w:r w:rsidRPr="00BF2F2D">
        <w:rPr>
          <w:rFonts w:ascii="宋体" w:eastAsia="宋体" w:hAnsi="宋体" w:cs="宋体" w:hint="eastAsia"/>
          <w:color w:val="000000"/>
          <w:kern w:val="0"/>
          <w:szCs w:val="21"/>
        </w:rPr>
        <w:t>街证券</w:t>
      </w:r>
      <w:proofErr w:type="gramEnd"/>
      <w:r w:rsidRPr="00BF2F2D">
        <w:rPr>
          <w:rFonts w:ascii="宋体" w:eastAsia="宋体" w:hAnsi="宋体" w:cs="宋体" w:hint="eastAsia"/>
          <w:color w:val="000000"/>
          <w:kern w:val="0"/>
          <w:szCs w:val="21"/>
        </w:rPr>
        <w:t>营业部开立。黄晓丹账户银行三方存管账户开立于招商银行北京首体支行，账户资金来源主要为开户以后多次柜台存现。黄晓丹账户资金系夫妻共同财产。</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2011年10月10日，黄晓丹账户卖出所持有的“云天化”、“*ST泰复”等股票，并将资金共计963,000元转入三方存管银行账户，此后直至2012年2月20日前未进行证券交易。2012年2月20日，黄晓丹从三方存管银行账户转入证券账户240,000元，其中231,000元用于“中科金财”股票的新股申购。2月22日，申购还款231,000元。2月24日，黄晓丹证券账户转入三方存管账户240,000元。同日，黄晓丹证券账户转入三方存管账户50,000元。2月29日，又转入资金590,000元，并开始进行龙源技术股票的买卖。</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2012年2月29日上午11时05分至28分期间，黄晓丹账户买入7,000股龙源技术股票，交易均价为每股43.05元，成交金额共计301,330元；2012年3月5日该账户卖出股票7,000股，交易均价为每股46.15元。根据深圳证券交易所的计算结果，黄晓丹账户账面收益为 19,498.93元。此前黄晓丹账户未交易过龙源技术股票。</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以上事实有相应书证、谈话笔录以及当事人确认的电子数据截屏等证据证明，足以认定。</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根据以上查明的事实，我会认定费智、黄晓丹利用涉案内幕信息买卖龙源技术股票。 </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第一，费智为法定证券交易内幕信息的知情人。费智是龙源技术董事，因其在公司任职获取了龙源技术年度利润分配预案等书面材料，参加了相关预案审议的董事会会议。根据《证券法》第七十四条第（四）项的规定，确定为内幕信息的知情人。</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第二，交易行为明显异常。一是交易时间高度吻合。费智事先收到龙源技术董事会会议相关材料，并于2012年2月29日上午9时30分至11时30分参加了相关董事会会议；而黄晓丹买入龙源技术股票的时间为2012年2月29日上午11时05分至11时28分。二是相关交易与黄晓丹账户交易惯常背离。黄晓丹自2010年11月29日开户，在长达16个月的时间内从未交易过龙源技术股票，直至2012年2月29日龙源技术召开董事会会议当日上午，动用30余万元资金集中下单买入7,000股龙源技术股票，交易时点敏感、交易金额明显放大，账户交易情况明显反常。三是费智、黄晓丹对账户资金和股票存在共同利益。费智承认账户资金属夫妻共同财产。两人关于费智从不过问黄晓丹买卖股票情况、对黄晓丹买入龙源技术股票不知情的陈述，不符合一般家庭经济生活常态。</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第三，不能充分说明相关交易的合理性。黄晓丹对于为何在2012年2月29日上午11时05分至11时28分这个敏感时点上买入龙源技术股票，仅笼统地辩称系其看了相关股评后独立决策的行为，但未进一步举证说明所谓的股评内容以及与其在敏感时点集中下单买入之间的合理关联。</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费智、黄晓丹在本案调查过程中均否认利用内幕消息买卖龙源技术股票，并在收到本会《行政处罚事先告知书》后，提出了书面申辩意见以及补充举证：一是黄晓丹买入龙源</w:t>
      </w:r>
      <w:r w:rsidRPr="00BF2F2D">
        <w:rPr>
          <w:rFonts w:ascii="宋体" w:eastAsia="宋体" w:hAnsi="宋体" w:cs="宋体" w:hint="eastAsia"/>
          <w:color w:val="000000"/>
          <w:kern w:val="0"/>
          <w:szCs w:val="21"/>
        </w:rPr>
        <w:lastRenderedPageBreak/>
        <w:t>技术股票完全是通过公开利好消息</w:t>
      </w:r>
      <w:proofErr w:type="gramStart"/>
      <w:r w:rsidRPr="00BF2F2D">
        <w:rPr>
          <w:rFonts w:ascii="宋体" w:eastAsia="宋体" w:hAnsi="宋体" w:cs="宋体" w:hint="eastAsia"/>
          <w:color w:val="000000"/>
          <w:kern w:val="0"/>
          <w:szCs w:val="21"/>
        </w:rPr>
        <w:t>作出</w:t>
      </w:r>
      <w:proofErr w:type="gramEnd"/>
      <w:r w:rsidRPr="00BF2F2D">
        <w:rPr>
          <w:rFonts w:ascii="宋体" w:eastAsia="宋体" w:hAnsi="宋体" w:cs="宋体" w:hint="eastAsia"/>
          <w:color w:val="000000"/>
          <w:kern w:val="0"/>
          <w:szCs w:val="21"/>
        </w:rPr>
        <w:t>的决策，不存在利用内幕信息交易的情况。为此提供了《证券日报》有关预测龙源技术业绩增长的报道等材料。二是黄晓丹账户资金虽在法律上是夫妻共同财产，但并不意味着费智对黄晓丹炒股知情。三是黄晓丹在龙源技术召开董事会会议当日动用30余万元买入该公司股票，这完全是巧合和个人操作风格，与内幕交易无关。据此，费智、黄晓丹要求免于行政处罚。</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经复核，我会认为，第一，费智、黄晓丹提供的有关《证券日报》关于预测龙源技术业绩增长的报道等材料，可以作为股民对龙源技术股票进行理性投资的依据，但黄晓丹在2012年2月29日上午11时05分至28分以均价每股43.05元，动用301，330元</w:t>
      </w:r>
      <w:proofErr w:type="gramStart"/>
      <w:r w:rsidRPr="00BF2F2D">
        <w:rPr>
          <w:rFonts w:ascii="宋体" w:eastAsia="宋体" w:hAnsi="宋体" w:cs="宋体" w:hint="eastAsia"/>
          <w:color w:val="000000"/>
          <w:kern w:val="0"/>
          <w:szCs w:val="21"/>
        </w:rPr>
        <w:t>买入龙</w:t>
      </w:r>
      <w:proofErr w:type="gramEnd"/>
      <w:r w:rsidRPr="00BF2F2D">
        <w:rPr>
          <w:rFonts w:ascii="宋体" w:eastAsia="宋体" w:hAnsi="宋体" w:cs="宋体" w:hint="eastAsia"/>
          <w:color w:val="000000"/>
          <w:kern w:val="0"/>
          <w:szCs w:val="21"/>
        </w:rPr>
        <w:t>源技术股票；又于3月5日以均价每股46.15元全部卖出，获利19,498.93元，短线投机套利明显，该交易行为与上述证券报道关联度不紧密；第二，费智、黄晓丹不能举证说明2012年2月29日在龙源技术董事会会议召开当天集中资金同步买入该公司股票的原因，对此仅以纯属巧合和个人炒股习惯加以解释，可信度较低；第三，黄晓丹账户先后转入相当数量资金，作为夫妻共同财产费智应当知晓，这是一般家庭经济生活的常态，费智关于其从不知晓黄晓丹开户炒股的陈述，可信度较低。</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综上，费智系法定内幕信息知情人，其以公司董事身份通过参加董事会会议取得龙源技术年度利润分配预案等内幕信息。黄晓丹是费智配偶。费智、黄晓丹两人均应遵守《证券法》关于内幕信息知情人不得利用内幕信息从事相关证券交易的禁止性规定。但本案中，黄晓丹在费智参加龙源技术董事会会议取得内幕信息同一天上午同步</w:t>
      </w:r>
      <w:proofErr w:type="gramStart"/>
      <w:r w:rsidRPr="00BF2F2D">
        <w:rPr>
          <w:rFonts w:ascii="宋体" w:eastAsia="宋体" w:hAnsi="宋体" w:cs="宋体" w:hint="eastAsia"/>
          <w:color w:val="000000"/>
          <w:kern w:val="0"/>
          <w:szCs w:val="21"/>
        </w:rPr>
        <w:t>买入龙</w:t>
      </w:r>
      <w:proofErr w:type="gramEnd"/>
      <w:r w:rsidRPr="00BF2F2D">
        <w:rPr>
          <w:rFonts w:ascii="宋体" w:eastAsia="宋体" w:hAnsi="宋体" w:cs="宋体" w:hint="eastAsia"/>
          <w:color w:val="000000"/>
          <w:kern w:val="0"/>
          <w:szCs w:val="21"/>
        </w:rPr>
        <w:t>源技术股票，交易行为明显异常，且不能提供充分证据予以说明，因此，可以认定当事人内幕交易行为成立，当事人应依法承担相应法律责任。</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根据当事人违法行为的事实、性质、情节与社会危害程度，依据《证券法》第二百零二条的规定，我会决定：对费智、黄晓丹共计处以5万元罚款。</w:t>
      </w:r>
    </w:p>
    <w:p w:rsidR="00BF2F2D" w:rsidRPr="00BF2F2D" w:rsidRDefault="00BF2F2D" w:rsidP="00BF2F2D">
      <w:pPr>
        <w:widowControl/>
        <w:shd w:val="clear" w:color="auto" w:fill="FFFFFF"/>
        <w:spacing w:line="315" w:lineRule="atLeast"/>
        <w:ind w:firstLine="420"/>
        <w:jc w:val="lef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BF2F2D" w:rsidRPr="00BF2F2D" w:rsidRDefault="00BF2F2D" w:rsidP="00BF2F2D">
      <w:pPr>
        <w:widowControl/>
        <w:shd w:val="clear" w:color="auto" w:fill="FFFFFF"/>
        <w:wordWrap w:val="0"/>
        <w:spacing w:line="315" w:lineRule="atLeast"/>
        <w:jc w:val="righ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 </w:t>
      </w:r>
    </w:p>
    <w:p w:rsidR="00BF2F2D" w:rsidRPr="00BF2F2D" w:rsidRDefault="00BF2F2D" w:rsidP="00BF2F2D">
      <w:pPr>
        <w:widowControl/>
        <w:shd w:val="clear" w:color="auto" w:fill="FFFFFF"/>
        <w:wordWrap w:val="0"/>
        <w:spacing w:line="315" w:lineRule="atLeast"/>
        <w:jc w:val="righ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 </w:t>
      </w:r>
    </w:p>
    <w:p w:rsidR="00BF2F2D" w:rsidRPr="00BF2F2D" w:rsidRDefault="00BF2F2D" w:rsidP="00BF2F2D">
      <w:pPr>
        <w:widowControl/>
        <w:shd w:val="clear" w:color="auto" w:fill="FFFFFF"/>
        <w:wordWrap w:val="0"/>
        <w:spacing w:line="315" w:lineRule="atLeast"/>
        <w:jc w:val="righ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 </w:t>
      </w:r>
    </w:p>
    <w:p w:rsidR="00BF2F2D" w:rsidRPr="00BF2F2D" w:rsidRDefault="00BF2F2D" w:rsidP="00BF2F2D">
      <w:pPr>
        <w:widowControl/>
        <w:shd w:val="clear" w:color="auto" w:fill="FFFFFF"/>
        <w:wordWrap w:val="0"/>
        <w:spacing w:line="315" w:lineRule="atLeast"/>
        <w:jc w:val="righ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 </w:t>
      </w:r>
    </w:p>
    <w:p w:rsidR="00BF2F2D" w:rsidRPr="00BF2F2D" w:rsidRDefault="00BF2F2D" w:rsidP="00BF2F2D">
      <w:pPr>
        <w:widowControl/>
        <w:shd w:val="clear" w:color="auto" w:fill="FFFFFF"/>
        <w:wordWrap w:val="0"/>
        <w:spacing w:line="315" w:lineRule="atLeast"/>
        <w:jc w:val="righ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中国证监会</w:t>
      </w:r>
      <w:proofErr w:type="gramStart"/>
      <w:r w:rsidRPr="00BF2F2D">
        <w:rPr>
          <w:rFonts w:ascii="宋体" w:eastAsia="宋体" w:hAnsi="宋体" w:cs="宋体" w:hint="eastAsia"/>
          <w:color w:val="000000"/>
          <w:kern w:val="0"/>
          <w:szCs w:val="21"/>
        </w:rPr>
        <w:t xml:space="preserve">　　　　　</w:t>
      </w:r>
      <w:proofErr w:type="gramEnd"/>
    </w:p>
    <w:p w:rsidR="00BF2F2D" w:rsidRPr="00BF2F2D" w:rsidRDefault="00BF2F2D" w:rsidP="00BF2F2D">
      <w:pPr>
        <w:widowControl/>
        <w:shd w:val="clear" w:color="auto" w:fill="FFFFFF"/>
        <w:wordWrap w:val="0"/>
        <w:spacing w:line="315" w:lineRule="atLeast"/>
        <w:jc w:val="right"/>
        <w:rPr>
          <w:rFonts w:ascii="宋体" w:eastAsia="宋体" w:hAnsi="宋体" w:cs="宋体" w:hint="eastAsia"/>
          <w:color w:val="000000"/>
          <w:kern w:val="0"/>
          <w:szCs w:val="21"/>
        </w:rPr>
      </w:pPr>
      <w:r w:rsidRPr="00BF2F2D">
        <w:rPr>
          <w:rFonts w:ascii="宋体" w:eastAsia="宋体" w:hAnsi="宋体" w:cs="宋体" w:hint="eastAsia"/>
          <w:color w:val="000000"/>
          <w:kern w:val="0"/>
          <w:szCs w:val="21"/>
        </w:rPr>
        <w:t>2012年12月11日 </w:t>
      </w:r>
      <w:r w:rsidRPr="00BF2F2D">
        <w:rPr>
          <w:rFonts w:ascii="方正仿宋简体" w:eastAsia="方正仿宋简体" w:hAnsi="宋体" w:cs="宋体" w:hint="eastAsia"/>
          <w:color w:val="000000"/>
          <w:kern w:val="0"/>
          <w:sz w:val="30"/>
          <w:szCs w:val="30"/>
        </w:rPr>
        <w:t xml:space="preserve">　　</w:t>
      </w:r>
      <w:r w:rsidRPr="00BF2F2D">
        <w:rPr>
          <w:rFonts w:ascii="方正仿宋简体" w:eastAsia="方正仿宋简体" w:hAnsi="宋体" w:cs="宋体" w:hint="eastAsia"/>
          <w:color w:val="000000"/>
          <w:kern w:val="0"/>
          <w:sz w:val="30"/>
          <w:szCs w:val="30"/>
        </w:rPr>
        <w:t> </w:t>
      </w:r>
    </w:p>
    <w:p w:rsidR="00BF2F2D" w:rsidRPr="00BF2F2D" w:rsidRDefault="00BF2F2D" w:rsidP="00BF2F2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F2F2D" w:rsidRPr="00BF2F2D" w:rsidTr="00BF2F2D">
        <w:trPr>
          <w:tblCellSpacing w:w="15" w:type="dxa"/>
          <w:jc w:val="center"/>
        </w:trPr>
        <w:tc>
          <w:tcPr>
            <w:tcW w:w="900" w:type="dxa"/>
            <w:vAlign w:val="center"/>
            <w:hideMark/>
          </w:tcPr>
          <w:p w:rsidR="00BF2F2D" w:rsidRPr="00BF2F2D" w:rsidRDefault="00BF2F2D" w:rsidP="00BF2F2D">
            <w:pPr>
              <w:widowControl/>
              <w:jc w:val="left"/>
              <w:rPr>
                <w:rFonts w:ascii="宋体" w:eastAsia="宋体" w:hAnsi="宋体" w:cs="宋体" w:hint="eastAsia"/>
                <w:kern w:val="0"/>
                <w:sz w:val="18"/>
                <w:szCs w:val="18"/>
              </w:rPr>
            </w:pPr>
            <w:r w:rsidRPr="00BF2F2D">
              <w:rPr>
                <w:rFonts w:ascii="宋体" w:eastAsia="宋体" w:hAnsi="宋体" w:cs="宋体"/>
                <w:kern w:val="0"/>
                <w:sz w:val="18"/>
                <w:szCs w:val="18"/>
              </w:rPr>
              <w:t> </w:t>
            </w:r>
          </w:p>
        </w:tc>
        <w:tc>
          <w:tcPr>
            <w:tcW w:w="1200" w:type="dxa"/>
            <w:vAlign w:val="center"/>
            <w:hideMark/>
          </w:tcPr>
          <w:p w:rsidR="00BF2F2D" w:rsidRPr="00BF2F2D" w:rsidRDefault="00BF2F2D" w:rsidP="00BF2F2D">
            <w:pPr>
              <w:widowControl/>
              <w:jc w:val="left"/>
              <w:rPr>
                <w:rFonts w:ascii="宋体" w:eastAsia="宋体" w:hAnsi="宋体" w:cs="宋体"/>
                <w:kern w:val="0"/>
                <w:sz w:val="18"/>
                <w:szCs w:val="18"/>
              </w:rPr>
            </w:pPr>
            <w:r w:rsidRPr="00BF2F2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F2F2D" w:rsidRPr="00BF2F2D" w:rsidRDefault="00BF2F2D" w:rsidP="00BF2F2D">
            <w:pPr>
              <w:widowControl/>
              <w:jc w:val="left"/>
              <w:rPr>
                <w:rFonts w:ascii="宋体" w:eastAsia="宋体" w:hAnsi="宋体" w:cs="宋体"/>
                <w:kern w:val="0"/>
                <w:sz w:val="18"/>
                <w:szCs w:val="18"/>
              </w:rPr>
            </w:pPr>
            <w:r w:rsidRPr="00BF2F2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F2F2D" w:rsidRPr="00BF2F2D" w:rsidRDefault="00BF2F2D" w:rsidP="00BF2F2D">
            <w:pPr>
              <w:widowControl/>
              <w:jc w:val="left"/>
              <w:rPr>
                <w:rFonts w:ascii="宋体" w:eastAsia="宋体" w:hAnsi="宋体" w:cs="宋体"/>
                <w:kern w:val="0"/>
                <w:sz w:val="18"/>
                <w:szCs w:val="18"/>
              </w:rPr>
            </w:pPr>
            <w:r w:rsidRPr="00BF2F2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F2F2D" w:rsidRPr="00BF2F2D" w:rsidRDefault="00BF2F2D" w:rsidP="00BF2F2D">
      <w:pPr>
        <w:widowControl/>
        <w:jc w:val="center"/>
        <w:rPr>
          <w:rFonts w:ascii="微软雅黑" w:eastAsia="微软雅黑" w:hAnsi="微软雅黑" w:cs="宋体"/>
          <w:color w:val="515151"/>
          <w:kern w:val="0"/>
          <w:sz w:val="18"/>
          <w:szCs w:val="18"/>
        </w:rPr>
      </w:pPr>
      <w:hyperlink r:id="rId11" w:tgtFrame="_blank" w:history="1">
        <w:r w:rsidRPr="00BF2F2D">
          <w:rPr>
            <w:rFonts w:ascii="微软雅黑" w:eastAsia="微软雅黑" w:hAnsi="微软雅黑" w:cs="宋体" w:hint="eastAsia"/>
            <w:color w:val="0000FF"/>
            <w:kern w:val="0"/>
            <w:sz w:val="18"/>
            <w:szCs w:val="18"/>
            <w:u w:val="single"/>
          </w:rPr>
          <w:t>关于我们</w:t>
        </w:r>
      </w:hyperlink>
      <w:r w:rsidRPr="00BF2F2D">
        <w:rPr>
          <w:rFonts w:ascii="微软雅黑" w:eastAsia="微软雅黑" w:hAnsi="微软雅黑" w:cs="宋体" w:hint="eastAsia"/>
          <w:color w:val="515151"/>
          <w:kern w:val="0"/>
          <w:sz w:val="18"/>
          <w:szCs w:val="18"/>
        </w:rPr>
        <w:t> - </w:t>
      </w:r>
      <w:hyperlink r:id="rId12" w:tgtFrame="_blank" w:history="1">
        <w:r w:rsidRPr="00BF2F2D">
          <w:rPr>
            <w:rFonts w:ascii="微软雅黑" w:eastAsia="微软雅黑" w:hAnsi="微软雅黑" w:cs="宋体" w:hint="eastAsia"/>
            <w:color w:val="0000FF"/>
            <w:kern w:val="0"/>
            <w:sz w:val="18"/>
            <w:szCs w:val="18"/>
            <w:u w:val="single"/>
          </w:rPr>
          <w:t>法律声明</w:t>
        </w:r>
      </w:hyperlink>
      <w:r w:rsidRPr="00BF2F2D">
        <w:rPr>
          <w:rFonts w:ascii="微软雅黑" w:eastAsia="微软雅黑" w:hAnsi="微软雅黑" w:cs="宋体" w:hint="eastAsia"/>
          <w:color w:val="515151"/>
          <w:kern w:val="0"/>
          <w:sz w:val="18"/>
          <w:szCs w:val="18"/>
        </w:rPr>
        <w:t> - </w:t>
      </w:r>
      <w:hyperlink r:id="rId13" w:tgtFrame="_blank" w:history="1">
        <w:r w:rsidRPr="00BF2F2D">
          <w:rPr>
            <w:rFonts w:ascii="微软雅黑" w:eastAsia="微软雅黑" w:hAnsi="微软雅黑" w:cs="宋体" w:hint="eastAsia"/>
            <w:color w:val="0000FF"/>
            <w:kern w:val="0"/>
            <w:sz w:val="18"/>
            <w:szCs w:val="18"/>
            <w:u w:val="single"/>
          </w:rPr>
          <w:t>联系我们</w:t>
        </w:r>
      </w:hyperlink>
    </w:p>
    <w:p w:rsidR="00BF2F2D" w:rsidRPr="00BF2F2D" w:rsidRDefault="00BF2F2D" w:rsidP="00BF2F2D">
      <w:pPr>
        <w:widowControl/>
        <w:jc w:val="center"/>
        <w:rPr>
          <w:rFonts w:ascii="微软雅黑" w:eastAsia="微软雅黑" w:hAnsi="微软雅黑" w:cs="宋体" w:hint="eastAsia"/>
          <w:color w:val="515151"/>
          <w:kern w:val="0"/>
          <w:sz w:val="18"/>
          <w:szCs w:val="18"/>
        </w:rPr>
      </w:pPr>
      <w:r w:rsidRPr="00BF2F2D">
        <w:rPr>
          <w:rFonts w:ascii="微软雅黑" w:eastAsia="微软雅黑" w:hAnsi="微软雅黑" w:cs="宋体" w:hint="eastAsia"/>
          <w:color w:val="515151"/>
          <w:kern w:val="0"/>
          <w:sz w:val="18"/>
          <w:szCs w:val="18"/>
        </w:rPr>
        <w:t>版权所有：中国证券监督管理委员会 京ICP备 05035542号</w:t>
      </w:r>
    </w:p>
    <w:p w:rsidR="00BF2F2D" w:rsidRPr="00BF2F2D" w:rsidRDefault="00BF2F2D" w:rsidP="00BF2F2D">
      <w:pPr>
        <w:widowControl/>
        <w:jc w:val="center"/>
        <w:rPr>
          <w:rFonts w:ascii="微软雅黑" w:eastAsia="微软雅黑" w:hAnsi="微软雅黑" w:cs="宋体" w:hint="eastAsia"/>
          <w:color w:val="515151"/>
          <w:kern w:val="0"/>
          <w:sz w:val="18"/>
          <w:szCs w:val="18"/>
        </w:rPr>
      </w:pPr>
      <w:r w:rsidRPr="00BF2F2D">
        <w:rPr>
          <w:rFonts w:ascii="微软雅黑" w:eastAsia="微软雅黑" w:hAnsi="微软雅黑" w:cs="宋体" w:hint="eastAsia"/>
          <w:color w:val="515151"/>
          <w:kern w:val="0"/>
          <w:sz w:val="18"/>
          <w:szCs w:val="18"/>
        </w:rPr>
        <w:t>地址：北京市西城区金融大街19号富凯大厦A座 邮编：100033</w:t>
      </w:r>
    </w:p>
    <w:p w:rsidR="00BF2F2D" w:rsidRPr="00BF2F2D" w:rsidRDefault="00BF2F2D" w:rsidP="00BF2F2D">
      <w:pPr>
        <w:widowControl/>
        <w:jc w:val="center"/>
        <w:rPr>
          <w:rFonts w:ascii="微软雅黑" w:eastAsia="微软雅黑" w:hAnsi="微软雅黑" w:cs="宋体" w:hint="eastAsia"/>
          <w:color w:val="515151"/>
          <w:kern w:val="0"/>
          <w:sz w:val="18"/>
          <w:szCs w:val="18"/>
        </w:rPr>
      </w:pPr>
      <w:r w:rsidRPr="00BF2F2D">
        <w:rPr>
          <w:rFonts w:ascii="微软雅黑" w:eastAsia="微软雅黑" w:hAnsi="微软雅黑" w:cs="宋体" w:hint="eastAsia"/>
          <w:color w:val="515151"/>
          <w:kern w:val="0"/>
          <w:sz w:val="18"/>
          <w:szCs w:val="18"/>
        </w:rPr>
        <w:t>建议使用IE5.5以上浏览器，分辨率1024*768</w:t>
      </w:r>
    </w:p>
    <w:p w:rsidR="005E7404" w:rsidRPr="00BF2F2D" w:rsidRDefault="005E7404"/>
    <w:sectPr w:rsidR="005E7404" w:rsidRPr="00BF2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2D"/>
    <w:rsid w:val="005E7404"/>
    <w:rsid w:val="00BF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20E66-D84C-472F-98B5-41C7083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2F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F2F2D"/>
    <w:rPr>
      <w:b/>
      <w:bCs/>
    </w:rPr>
  </w:style>
  <w:style w:type="paragraph" w:customStyle="1" w:styleId="p0">
    <w:name w:val="p0"/>
    <w:basedOn w:val="a"/>
    <w:rsid w:val="00BF2F2D"/>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BF2F2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F2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5683">
      <w:bodyDiv w:val="1"/>
      <w:marLeft w:val="0"/>
      <w:marRight w:val="0"/>
      <w:marTop w:val="0"/>
      <w:marBottom w:val="0"/>
      <w:divBdr>
        <w:top w:val="none" w:sz="0" w:space="0" w:color="auto"/>
        <w:left w:val="none" w:sz="0" w:space="0" w:color="auto"/>
        <w:bottom w:val="none" w:sz="0" w:space="0" w:color="auto"/>
        <w:right w:val="none" w:sz="0" w:space="0" w:color="auto"/>
      </w:divBdr>
      <w:divsChild>
        <w:div w:id="1657032923">
          <w:marLeft w:val="0"/>
          <w:marRight w:val="0"/>
          <w:marTop w:val="150"/>
          <w:marBottom w:val="150"/>
          <w:divBdr>
            <w:top w:val="none" w:sz="0" w:space="0" w:color="auto"/>
            <w:left w:val="none" w:sz="0" w:space="0" w:color="auto"/>
            <w:bottom w:val="none" w:sz="0" w:space="0" w:color="auto"/>
            <w:right w:val="none" w:sz="0" w:space="0" w:color="auto"/>
          </w:divBdr>
        </w:div>
        <w:div w:id="332101418">
          <w:marLeft w:val="0"/>
          <w:marRight w:val="0"/>
          <w:marTop w:val="0"/>
          <w:marBottom w:val="0"/>
          <w:divBdr>
            <w:top w:val="single" w:sz="6" w:space="8" w:color="B5B5B5"/>
            <w:left w:val="single" w:sz="6" w:space="0" w:color="B5B5B5"/>
            <w:bottom w:val="single" w:sz="6" w:space="8" w:color="B5B5B5"/>
            <w:right w:val="single" w:sz="6" w:space="0" w:color="B5B5B5"/>
          </w:divBdr>
          <w:divsChild>
            <w:div w:id="113913252">
              <w:marLeft w:val="0"/>
              <w:marRight w:val="0"/>
              <w:marTop w:val="0"/>
              <w:marBottom w:val="0"/>
              <w:divBdr>
                <w:top w:val="none" w:sz="0" w:space="0" w:color="auto"/>
                <w:left w:val="none" w:sz="0" w:space="0" w:color="auto"/>
                <w:bottom w:val="none" w:sz="0" w:space="0" w:color="auto"/>
                <w:right w:val="none" w:sz="0" w:space="0" w:color="auto"/>
              </w:divBdr>
            </w:div>
            <w:div w:id="1314455670">
              <w:marLeft w:val="0"/>
              <w:marRight w:val="0"/>
              <w:marTop w:val="0"/>
              <w:marBottom w:val="0"/>
              <w:divBdr>
                <w:top w:val="none" w:sz="0" w:space="0" w:color="auto"/>
                <w:left w:val="none" w:sz="0" w:space="0" w:color="auto"/>
                <w:bottom w:val="none" w:sz="0" w:space="0" w:color="auto"/>
                <w:right w:val="none" w:sz="0" w:space="0" w:color="auto"/>
              </w:divBdr>
              <w:divsChild>
                <w:div w:id="2043749734">
                  <w:marLeft w:val="0"/>
                  <w:marRight w:val="0"/>
                  <w:marTop w:val="90"/>
                  <w:marBottom w:val="90"/>
                  <w:divBdr>
                    <w:top w:val="none" w:sz="0" w:space="0" w:color="auto"/>
                    <w:left w:val="none" w:sz="0" w:space="0" w:color="auto"/>
                    <w:bottom w:val="none" w:sz="0" w:space="0" w:color="auto"/>
                    <w:right w:val="none" w:sz="0" w:space="0" w:color="auto"/>
                  </w:divBdr>
                </w:div>
              </w:divsChild>
            </w:div>
            <w:div w:id="824391087">
              <w:marLeft w:val="0"/>
              <w:marRight w:val="0"/>
              <w:marTop w:val="120"/>
              <w:marBottom w:val="120"/>
              <w:divBdr>
                <w:top w:val="none" w:sz="0" w:space="0" w:color="auto"/>
                <w:left w:val="none" w:sz="0" w:space="0" w:color="auto"/>
                <w:bottom w:val="none" w:sz="0" w:space="0" w:color="auto"/>
                <w:right w:val="none" w:sz="0" w:space="0" w:color="auto"/>
              </w:divBdr>
            </w:div>
          </w:divsChild>
        </w:div>
        <w:div w:id="548494683">
          <w:marLeft w:val="0"/>
          <w:marRight w:val="0"/>
          <w:marTop w:val="120"/>
          <w:marBottom w:val="0"/>
          <w:divBdr>
            <w:top w:val="none" w:sz="0" w:space="0" w:color="auto"/>
            <w:left w:val="none" w:sz="0" w:space="0" w:color="auto"/>
            <w:bottom w:val="none" w:sz="0" w:space="0" w:color="auto"/>
            <w:right w:val="none" w:sz="0" w:space="0" w:color="auto"/>
          </w:divBdr>
          <w:divsChild>
            <w:div w:id="515848704">
              <w:marLeft w:val="0"/>
              <w:marRight w:val="0"/>
              <w:marTop w:val="60"/>
              <w:marBottom w:val="0"/>
              <w:divBdr>
                <w:top w:val="none" w:sz="0" w:space="0" w:color="auto"/>
                <w:left w:val="none" w:sz="0" w:space="0" w:color="auto"/>
                <w:bottom w:val="none" w:sz="0" w:space="0" w:color="auto"/>
                <w:right w:val="none" w:sz="0" w:space="0" w:color="auto"/>
              </w:divBdr>
            </w:div>
            <w:div w:id="573050378">
              <w:marLeft w:val="0"/>
              <w:marRight w:val="0"/>
              <w:marTop w:val="60"/>
              <w:marBottom w:val="0"/>
              <w:divBdr>
                <w:top w:val="none" w:sz="0" w:space="0" w:color="auto"/>
                <w:left w:val="none" w:sz="0" w:space="0" w:color="auto"/>
                <w:bottom w:val="none" w:sz="0" w:space="0" w:color="auto"/>
                <w:right w:val="none" w:sz="0" w:space="0" w:color="auto"/>
              </w:divBdr>
            </w:div>
            <w:div w:id="397482968">
              <w:marLeft w:val="0"/>
              <w:marRight w:val="0"/>
              <w:marTop w:val="60"/>
              <w:marBottom w:val="0"/>
              <w:divBdr>
                <w:top w:val="none" w:sz="0" w:space="0" w:color="auto"/>
                <w:left w:val="none" w:sz="0" w:space="0" w:color="auto"/>
                <w:bottom w:val="none" w:sz="0" w:space="0" w:color="auto"/>
                <w:right w:val="none" w:sz="0" w:space="0" w:color="auto"/>
              </w:divBdr>
            </w:div>
            <w:div w:id="12096049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3/t20130315_22231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2020-02-19T14:26:00Z</dcterms:created>
  <dcterms:modified xsi:type="dcterms:W3CDTF">2020-02-19T14:26:00Z</dcterms:modified>
</cp:coreProperties>
</file>