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3D6" w:rsidRPr="00A473D6" w:rsidRDefault="00A473D6" w:rsidP="00A473D6">
      <w:pPr>
        <w:widowControl/>
        <w:jc w:val="center"/>
        <w:rPr>
          <w:rFonts w:ascii="微软雅黑" w:eastAsia="微软雅黑" w:hAnsi="微软雅黑" w:cs="宋体"/>
          <w:color w:val="000000"/>
          <w:kern w:val="0"/>
          <w:sz w:val="18"/>
          <w:szCs w:val="18"/>
        </w:rPr>
      </w:pPr>
      <w:r w:rsidRPr="00A473D6">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A473D6" w:rsidRPr="00A473D6" w:rsidTr="00A473D6">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473D6" w:rsidRPr="00A473D6">
              <w:trPr>
                <w:tblCellSpacing w:w="0" w:type="dxa"/>
              </w:trPr>
              <w:tc>
                <w:tcPr>
                  <w:tcW w:w="2500" w:type="pct"/>
                  <w:tcMar>
                    <w:top w:w="30" w:type="dxa"/>
                    <w:left w:w="30" w:type="dxa"/>
                    <w:bottom w:w="30" w:type="dxa"/>
                    <w:right w:w="30" w:type="dxa"/>
                  </w:tcMar>
                  <w:hideMark/>
                </w:tcPr>
                <w:p w:rsidR="00A473D6" w:rsidRPr="00A473D6" w:rsidRDefault="00A473D6" w:rsidP="00A473D6">
                  <w:pPr>
                    <w:widowControl/>
                    <w:jc w:val="left"/>
                    <w:rPr>
                      <w:rFonts w:ascii="宋体" w:eastAsia="宋体" w:hAnsi="宋体" w:cs="宋体" w:hint="eastAsia"/>
                      <w:color w:val="686868"/>
                      <w:kern w:val="0"/>
                      <w:sz w:val="18"/>
                      <w:szCs w:val="18"/>
                    </w:rPr>
                  </w:pPr>
                  <w:r w:rsidRPr="00A473D6">
                    <w:rPr>
                      <w:rFonts w:ascii="宋体" w:eastAsia="宋体" w:hAnsi="宋体" w:cs="宋体"/>
                      <w:b/>
                      <w:bCs/>
                      <w:color w:val="686868"/>
                      <w:kern w:val="0"/>
                      <w:sz w:val="18"/>
                      <w:szCs w:val="18"/>
                    </w:rPr>
                    <w:t>索 引 号:</w:t>
                  </w:r>
                  <w:r w:rsidRPr="00A473D6">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A473D6" w:rsidRPr="00A473D6" w:rsidRDefault="00A473D6" w:rsidP="00A473D6">
                  <w:pPr>
                    <w:widowControl/>
                    <w:jc w:val="left"/>
                    <w:rPr>
                      <w:rFonts w:ascii="宋体" w:eastAsia="宋体" w:hAnsi="宋体" w:cs="宋体"/>
                      <w:color w:val="686868"/>
                      <w:kern w:val="0"/>
                      <w:sz w:val="18"/>
                      <w:szCs w:val="18"/>
                    </w:rPr>
                  </w:pPr>
                  <w:r w:rsidRPr="00A473D6">
                    <w:rPr>
                      <w:rFonts w:ascii="宋体" w:eastAsia="宋体" w:hAnsi="宋体" w:cs="宋体"/>
                      <w:b/>
                      <w:bCs/>
                      <w:color w:val="686868"/>
                      <w:kern w:val="0"/>
                      <w:sz w:val="18"/>
                      <w:szCs w:val="18"/>
                    </w:rPr>
                    <w:t>分类:</w:t>
                  </w:r>
                  <w:r w:rsidRPr="00A473D6">
                    <w:rPr>
                      <w:rFonts w:ascii="宋体" w:eastAsia="宋体" w:hAnsi="宋体" w:cs="宋体"/>
                      <w:color w:val="686868"/>
                      <w:kern w:val="0"/>
                      <w:sz w:val="18"/>
                      <w:szCs w:val="18"/>
                    </w:rPr>
                    <w:t> 行政处罚 ; 行政处罚决定</w:t>
                  </w:r>
                </w:p>
              </w:tc>
            </w:tr>
          </w:tbl>
          <w:p w:rsidR="00A473D6" w:rsidRPr="00A473D6" w:rsidRDefault="00A473D6" w:rsidP="00A473D6">
            <w:pPr>
              <w:widowControl/>
              <w:jc w:val="left"/>
              <w:rPr>
                <w:rFonts w:ascii="宋体" w:eastAsia="宋体" w:hAnsi="宋体" w:cs="宋体"/>
                <w:color w:val="686868"/>
                <w:kern w:val="0"/>
                <w:sz w:val="18"/>
                <w:szCs w:val="18"/>
              </w:rPr>
            </w:pPr>
          </w:p>
        </w:tc>
      </w:tr>
      <w:tr w:rsidR="00A473D6" w:rsidRPr="00A473D6" w:rsidTr="00A473D6">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473D6" w:rsidRPr="00A473D6">
              <w:trPr>
                <w:tblCellSpacing w:w="0" w:type="dxa"/>
              </w:trPr>
              <w:tc>
                <w:tcPr>
                  <w:tcW w:w="2500" w:type="pct"/>
                  <w:tcMar>
                    <w:top w:w="30" w:type="dxa"/>
                    <w:left w:w="30" w:type="dxa"/>
                    <w:bottom w:w="30" w:type="dxa"/>
                    <w:right w:w="30" w:type="dxa"/>
                  </w:tcMar>
                  <w:hideMark/>
                </w:tcPr>
                <w:p w:rsidR="00A473D6" w:rsidRPr="00A473D6" w:rsidRDefault="00A473D6" w:rsidP="00A473D6">
                  <w:pPr>
                    <w:widowControl/>
                    <w:jc w:val="left"/>
                    <w:rPr>
                      <w:rFonts w:ascii="宋体" w:eastAsia="宋体" w:hAnsi="宋体" w:cs="宋体"/>
                      <w:color w:val="686868"/>
                      <w:kern w:val="0"/>
                      <w:sz w:val="18"/>
                      <w:szCs w:val="18"/>
                    </w:rPr>
                  </w:pPr>
                  <w:r w:rsidRPr="00A473D6">
                    <w:rPr>
                      <w:rFonts w:ascii="宋体" w:eastAsia="宋体" w:hAnsi="宋体" w:cs="宋体"/>
                      <w:b/>
                      <w:bCs/>
                      <w:color w:val="686868"/>
                      <w:kern w:val="0"/>
                      <w:sz w:val="18"/>
                      <w:szCs w:val="18"/>
                    </w:rPr>
                    <w:t>发布机构:</w:t>
                  </w:r>
                  <w:r w:rsidRPr="00A473D6">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A473D6" w:rsidRPr="00A473D6" w:rsidRDefault="00A473D6" w:rsidP="00A473D6">
                  <w:pPr>
                    <w:widowControl/>
                    <w:jc w:val="left"/>
                    <w:rPr>
                      <w:rFonts w:ascii="宋体" w:eastAsia="宋体" w:hAnsi="宋体" w:cs="宋体"/>
                      <w:color w:val="686868"/>
                      <w:kern w:val="0"/>
                      <w:sz w:val="18"/>
                      <w:szCs w:val="18"/>
                    </w:rPr>
                  </w:pPr>
                  <w:r w:rsidRPr="00A473D6">
                    <w:rPr>
                      <w:rFonts w:ascii="宋体" w:eastAsia="宋体" w:hAnsi="宋体" w:cs="宋体"/>
                      <w:b/>
                      <w:bCs/>
                      <w:color w:val="686868"/>
                      <w:kern w:val="0"/>
                      <w:sz w:val="18"/>
                      <w:szCs w:val="18"/>
                    </w:rPr>
                    <w:t>发文日期:</w:t>
                  </w:r>
                  <w:r w:rsidRPr="00A473D6">
                    <w:rPr>
                      <w:rFonts w:ascii="宋体" w:eastAsia="宋体" w:hAnsi="宋体" w:cs="宋体"/>
                      <w:color w:val="686868"/>
                      <w:kern w:val="0"/>
                      <w:sz w:val="18"/>
                      <w:szCs w:val="18"/>
                    </w:rPr>
                    <w:t> 2014年01月23日</w:t>
                  </w:r>
                </w:p>
              </w:tc>
            </w:tr>
          </w:tbl>
          <w:p w:rsidR="00A473D6" w:rsidRPr="00A473D6" w:rsidRDefault="00A473D6" w:rsidP="00A473D6">
            <w:pPr>
              <w:widowControl/>
              <w:jc w:val="left"/>
              <w:rPr>
                <w:rFonts w:ascii="宋体" w:eastAsia="宋体" w:hAnsi="宋体" w:cs="宋体"/>
                <w:color w:val="686868"/>
                <w:kern w:val="0"/>
                <w:sz w:val="18"/>
                <w:szCs w:val="18"/>
              </w:rPr>
            </w:pPr>
          </w:p>
        </w:tc>
      </w:tr>
      <w:tr w:rsidR="00A473D6" w:rsidRPr="00A473D6" w:rsidTr="00A473D6">
        <w:trPr>
          <w:tblCellSpacing w:w="0" w:type="dxa"/>
          <w:jc w:val="center"/>
        </w:trPr>
        <w:tc>
          <w:tcPr>
            <w:tcW w:w="0" w:type="auto"/>
            <w:tcMar>
              <w:top w:w="30" w:type="dxa"/>
              <w:left w:w="30" w:type="dxa"/>
              <w:bottom w:w="30" w:type="dxa"/>
              <w:right w:w="30" w:type="dxa"/>
            </w:tcMar>
            <w:hideMark/>
          </w:tcPr>
          <w:p w:rsidR="00A473D6" w:rsidRPr="00A473D6" w:rsidRDefault="00A473D6" w:rsidP="00A473D6">
            <w:pPr>
              <w:widowControl/>
              <w:jc w:val="left"/>
              <w:rPr>
                <w:rFonts w:ascii="宋体" w:eastAsia="宋体" w:hAnsi="宋体" w:cs="宋体"/>
                <w:color w:val="686868"/>
                <w:kern w:val="0"/>
                <w:sz w:val="18"/>
                <w:szCs w:val="18"/>
              </w:rPr>
            </w:pPr>
            <w:r w:rsidRPr="00A473D6">
              <w:rPr>
                <w:rFonts w:ascii="宋体" w:eastAsia="宋体" w:hAnsi="宋体" w:cs="宋体"/>
                <w:b/>
                <w:bCs/>
                <w:color w:val="686868"/>
                <w:kern w:val="0"/>
                <w:sz w:val="18"/>
                <w:szCs w:val="18"/>
              </w:rPr>
              <w:t>名　　称:</w:t>
            </w:r>
            <w:r w:rsidRPr="00A473D6">
              <w:rPr>
                <w:rFonts w:ascii="宋体" w:eastAsia="宋体" w:hAnsi="宋体" w:cs="宋体"/>
                <w:color w:val="686868"/>
                <w:kern w:val="0"/>
                <w:sz w:val="18"/>
                <w:szCs w:val="18"/>
              </w:rPr>
              <w:t> 中国证监会行政处罚决定书（刘刚）</w:t>
            </w:r>
          </w:p>
        </w:tc>
      </w:tr>
      <w:tr w:rsidR="00A473D6" w:rsidRPr="00A473D6" w:rsidTr="00A473D6">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473D6" w:rsidRPr="00A473D6">
              <w:trPr>
                <w:tblCellSpacing w:w="0" w:type="dxa"/>
              </w:trPr>
              <w:tc>
                <w:tcPr>
                  <w:tcW w:w="2500" w:type="pct"/>
                  <w:tcMar>
                    <w:top w:w="30" w:type="dxa"/>
                    <w:left w:w="30" w:type="dxa"/>
                    <w:bottom w:w="30" w:type="dxa"/>
                    <w:right w:w="30" w:type="dxa"/>
                  </w:tcMar>
                  <w:hideMark/>
                </w:tcPr>
                <w:p w:rsidR="00A473D6" w:rsidRPr="00A473D6" w:rsidRDefault="00A473D6" w:rsidP="00A473D6">
                  <w:pPr>
                    <w:widowControl/>
                    <w:jc w:val="left"/>
                    <w:rPr>
                      <w:rFonts w:ascii="宋体" w:eastAsia="宋体" w:hAnsi="宋体" w:cs="宋体"/>
                      <w:color w:val="686868"/>
                      <w:kern w:val="0"/>
                      <w:sz w:val="18"/>
                      <w:szCs w:val="18"/>
                    </w:rPr>
                  </w:pPr>
                  <w:r w:rsidRPr="00A473D6">
                    <w:rPr>
                      <w:rFonts w:ascii="宋体" w:eastAsia="宋体" w:hAnsi="宋体" w:cs="宋体"/>
                      <w:b/>
                      <w:bCs/>
                      <w:color w:val="686868"/>
                      <w:kern w:val="0"/>
                      <w:sz w:val="18"/>
                      <w:szCs w:val="18"/>
                    </w:rPr>
                    <w:t>文　　号:</w:t>
                  </w:r>
                  <w:r w:rsidRPr="00A473D6">
                    <w:rPr>
                      <w:rFonts w:ascii="宋体" w:eastAsia="宋体" w:hAnsi="宋体" w:cs="宋体"/>
                      <w:color w:val="686868"/>
                      <w:kern w:val="0"/>
                      <w:sz w:val="18"/>
                      <w:szCs w:val="18"/>
                    </w:rPr>
                    <w:t> </w:t>
                  </w:r>
                  <w:bookmarkStart w:id="0" w:name="_GoBack"/>
                  <w:r w:rsidRPr="00A473D6">
                    <w:rPr>
                      <w:rFonts w:ascii="宋体" w:eastAsia="宋体" w:hAnsi="宋体" w:cs="宋体"/>
                      <w:color w:val="686868"/>
                      <w:kern w:val="0"/>
                      <w:sz w:val="18"/>
                      <w:szCs w:val="18"/>
                    </w:rPr>
                    <w:t>〔2014〕14号</w:t>
                  </w:r>
                  <w:bookmarkEnd w:id="0"/>
                </w:p>
              </w:tc>
              <w:tc>
                <w:tcPr>
                  <w:tcW w:w="0" w:type="auto"/>
                  <w:tcMar>
                    <w:top w:w="30" w:type="dxa"/>
                    <w:left w:w="30" w:type="dxa"/>
                    <w:bottom w:w="30" w:type="dxa"/>
                    <w:right w:w="30" w:type="dxa"/>
                  </w:tcMar>
                  <w:hideMark/>
                </w:tcPr>
                <w:p w:rsidR="00A473D6" w:rsidRPr="00A473D6" w:rsidRDefault="00A473D6" w:rsidP="00A473D6">
                  <w:pPr>
                    <w:widowControl/>
                    <w:jc w:val="left"/>
                    <w:rPr>
                      <w:rFonts w:ascii="宋体" w:eastAsia="宋体" w:hAnsi="宋体" w:cs="宋体"/>
                      <w:color w:val="686868"/>
                      <w:kern w:val="0"/>
                      <w:sz w:val="18"/>
                      <w:szCs w:val="18"/>
                    </w:rPr>
                  </w:pPr>
                  <w:r w:rsidRPr="00A473D6">
                    <w:rPr>
                      <w:rFonts w:ascii="宋体" w:eastAsia="宋体" w:hAnsi="宋体" w:cs="宋体"/>
                      <w:b/>
                      <w:bCs/>
                      <w:color w:val="686868"/>
                      <w:kern w:val="0"/>
                      <w:sz w:val="18"/>
                      <w:szCs w:val="18"/>
                    </w:rPr>
                    <w:t>主 题 词:</w:t>
                  </w:r>
                </w:p>
              </w:tc>
            </w:tr>
          </w:tbl>
          <w:p w:rsidR="00A473D6" w:rsidRPr="00A473D6" w:rsidRDefault="00A473D6" w:rsidP="00A473D6">
            <w:pPr>
              <w:widowControl/>
              <w:jc w:val="left"/>
              <w:rPr>
                <w:rFonts w:ascii="宋体" w:eastAsia="宋体" w:hAnsi="宋体" w:cs="宋体"/>
                <w:color w:val="686868"/>
                <w:kern w:val="0"/>
                <w:sz w:val="18"/>
                <w:szCs w:val="18"/>
              </w:rPr>
            </w:pPr>
          </w:p>
        </w:tc>
      </w:tr>
    </w:tbl>
    <w:p w:rsidR="00A473D6" w:rsidRPr="00A473D6" w:rsidRDefault="00A473D6" w:rsidP="00A473D6">
      <w:pPr>
        <w:widowControl/>
        <w:jc w:val="center"/>
        <w:rPr>
          <w:rFonts w:ascii="微软雅黑" w:eastAsia="微软雅黑" w:hAnsi="微软雅黑" w:cs="宋体"/>
          <w:color w:val="000000"/>
          <w:kern w:val="0"/>
          <w:sz w:val="18"/>
          <w:szCs w:val="18"/>
        </w:rPr>
      </w:pPr>
      <w:r w:rsidRPr="00A473D6">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A473D6" w:rsidRPr="00A473D6" w:rsidRDefault="00A473D6" w:rsidP="00A473D6">
      <w:pPr>
        <w:widowControl/>
        <w:shd w:val="clear" w:color="auto" w:fill="FFFFFF"/>
        <w:spacing w:after="240"/>
        <w:jc w:val="center"/>
        <w:rPr>
          <w:rFonts w:ascii="微软雅黑" w:eastAsia="微软雅黑" w:hAnsi="微软雅黑" w:cs="宋体" w:hint="eastAsia"/>
          <w:color w:val="000000"/>
          <w:kern w:val="0"/>
          <w:sz w:val="18"/>
          <w:szCs w:val="18"/>
        </w:rPr>
      </w:pPr>
      <w:r w:rsidRPr="00A473D6">
        <w:rPr>
          <w:rFonts w:ascii="微软雅黑" w:eastAsia="微软雅黑" w:hAnsi="微软雅黑" w:cs="宋体" w:hint="eastAsia"/>
          <w:color w:val="000000"/>
          <w:kern w:val="0"/>
          <w:sz w:val="18"/>
          <w:szCs w:val="18"/>
        </w:rPr>
        <w:br/>
      </w:r>
      <w:r w:rsidRPr="00A473D6">
        <w:rPr>
          <w:rFonts w:ascii="黑体" w:eastAsia="黑体" w:hAnsi="黑体" w:cs="宋体" w:hint="eastAsia"/>
          <w:b/>
          <w:bCs/>
          <w:color w:val="FF0000"/>
          <w:kern w:val="0"/>
          <w:sz w:val="36"/>
          <w:szCs w:val="36"/>
        </w:rPr>
        <w:t>中国证监会行政处罚决定书（刘刚）</w:t>
      </w:r>
    </w:p>
    <w:p w:rsidR="00A473D6" w:rsidRPr="00A473D6" w:rsidRDefault="00A473D6" w:rsidP="00A473D6">
      <w:pPr>
        <w:widowControl/>
        <w:shd w:val="clear" w:color="auto" w:fill="FFFFFF"/>
        <w:spacing w:line="360" w:lineRule="atLeast"/>
        <w:jc w:val="center"/>
        <w:rPr>
          <w:rFonts w:ascii="楷体" w:eastAsia="楷体" w:hAnsi="楷体" w:cs="宋体" w:hint="eastAsia"/>
          <w:color w:val="000000"/>
          <w:kern w:val="0"/>
          <w:sz w:val="24"/>
          <w:szCs w:val="24"/>
        </w:rPr>
      </w:pPr>
      <w:r w:rsidRPr="00A473D6">
        <w:rPr>
          <w:rFonts w:ascii="方正仿宋简体" w:eastAsia="方正仿宋简体" w:hAnsi="楷体" w:cs="宋体" w:hint="eastAsia"/>
          <w:color w:val="000000"/>
          <w:kern w:val="0"/>
          <w:szCs w:val="21"/>
        </w:rPr>
        <w:t>〔</w:t>
      </w:r>
      <w:r w:rsidRPr="00A473D6">
        <w:rPr>
          <w:rFonts w:ascii="Times New Roman" w:eastAsia="方正仿宋简体" w:hAnsi="Times New Roman" w:cs="Times New Roman" w:hint="eastAsia"/>
          <w:color w:val="000000"/>
          <w:kern w:val="0"/>
          <w:szCs w:val="21"/>
        </w:rPr>
        <w:t>2014</w:t>
      </w:r>
      <w:r w:rsidRPr="00A473D6">
        <w:rPr>
          <w:rFonts w:ascii="方正仿宋简体" w:eastAsia="方正仿宋简体" w:hAnsi="楷体" w:cs="宋体" w:hint="eastAsia"/>
          <w:color w:val="000000"/>
          <w:kern w:val="0"/>
          <w:szCs w:val="21"/>
        </w:rPr>
        <w:t>〕</w:t>
      </w:r>
      <w:r w:rsidRPr="00A473D6">
        <w:rPr>
          <w:rFonts w:ascii="Times New Roman" w:eastAsia="方正仿宋简体" w:hAnsi="Times New Roman" w:cs="Times New Roman" w:hint="eastAsia"/>
          <w:color w:val="000000"/>
          <w:kern w:val="0"/>
          <w:szCs w:val="21"/>
        </w:rPr>
        <w:t>14</w:t>
      </w:r>
      <w:r w:rsidRPr="00A473D6">
        <w:rPr>
          <w:rFonts w:ascii="方正仿宋简体" w:eastAsia="方正仿宋简体" w:hAnsi="楷体" w:cs="宋体" w:hint="eastAsia"/>
          <w:color w:val="000000"/>
          <w:kern w:val="0"/>
          <w:szCs w:val="21"/>
        </w:rPr>
        <w:t>号</w:t>
      </w:r>
    </w:p>
    <w:p w:rsidR="00A473D6" w:rsidRPr="00A473D6" w:rsidRDefault="00A473D6" w:rsidP="00A473D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473D6">
        <w:rPr>
          <w:rFonts w:ascii="方正仿宋简体" w:eastAsia="方正仿宋简体" w:hAnsi="楷体" w:cs="宋体" w:hint="eastAsia"/>
          <w:color w:val="000000"/>
          <w:kern w:val="0"/>
          <w:szCs w:val="21"/>
        </w:rPr>
        <w:t>当事人：刘刚，男，1981年</w:t>
      </w:r>
      <w:r w:rsidRPr="00A473D6">
        <w:rPr>
          <w:rFonts w:ascii="Times New Roman" w:eastAsia="方正仿宋简体" w:hAnsi="Times New Roman" w:cs="Times New Roman" w:hint="eastAsia"/>
          <w:color w:val="000000"/>
          <w:kern w:val="0"/>
          <w:szCs w:val="21"/>
        </w:rPr>
        <w:t>1</w:t>
      </w:r>
      <w:r w:rsidRPr="00A473D6">
        <w:rPr>
          <w:rFonts w:ascii="方正仿宋简体" w:eastAsia="方正仿宋简体" w:hAnsi="楷体" w:cs="宋体" w:hint="eastAsia"/>
          <w:color w:val="000000"/>
          <w:kern w:val="0"/>
          <w:szCs w:val="21"/>
        </w:rPr>
        <w:t>月出生，时任深圳市</w:t>
      </w:r>
      <w:proofErr w:type="gramStart"/>
      <w:r w:rsidRPr="00A473D6">
        <w:rPr>
          <w:rFonts w:ascii="方正仿宋简体" w:eastAsia="方正仿宋简体" w:hAnsi="楷体" w:cs="宋体" w:hint="eastAsia"/>
          <w:color w:val="000000"/>
          <w:kern w:val="0"/>
          <w:szCs w:val="21"/>
        </w:rPr>
        <w:t>宇顺电子</w:t>
      </w:r>
      <w:proofErr w:type="gramEnd"/>
      <w:r w:rsidRPr="00A473D6">
        <w:rPr>
          <w:rFonts w:ascii="方正仿宋简体" w:eastAsia="方正仿宋简体" w:hAnsi="楷体" w:cs="宋体" w:hint="eastAsia"/>
          <w:color w:val="000000"/>
          <w:kern w:val="0"/>
          <w:szCs w:val="21"/>
        </w:rPr>
        <w:t>股份有限公司（以下</w:t>
      </w:r>
      <w:proofErr w:type="gramStart"/>
      <w:r w:rsidRPr="00A473D6">
        <w:rPr>
          <w:rFonts w:ascii="方正仿宋简体" w:eastAsia="方正仿宋简体" w:hAnsi="楷体" w:cs="宋体" w:hint="eastAsia"/>
          <w:color w:val="000000"/>
          <w:kern w:val="0"/>
          <w:szCs w:val="21"/>
        </w:rPr>
        <w:t>简称宇顺电子</w:t>
      </w:r>
      <w:proofErr w:type="gramEnd"/>
      <w:r w:rsidRPr="00A473D6">
        <w:rPr>
          <w:rFonts w:ascii="方正仿宋简体" w:eastAsia="方正仿宋简体" w:hAnsi="楷体" w:cs="宋体" w:hint="eastAsia"/>
          <w:color w:val="000000"/>
          <w:kern w:val="0"/>
          <w:szCs w:val="21"/>
        </w:rPr>
        <w:t>）中兴客户部副经理，住址：吉林省长春市朝阳区建设街。</w:t>
      </w:r>
    </w:p>
    <w:p w:rsidR="00A473D6" w:rsidRPr="00A473D6" w:rsidRDefault="00A473D6" w:rsidP="00A473D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473D6">
        <w:rPr>
          <w:rFonts w:ascii="方正仿宋简体" w:eastAsia="方正仿宋简体" w:hAnsi="楷体" w:cs="宋体" w:hint="eastAsia"/>
          <w:color w:val="000000"/>
          <w:kern w:val="0"/>
          <w:szCs w:val="21"/>
        </w:rPr>
        <w:t>依据《中华人民共和国证券法》（以下简称《证券法》）有关规定，我会对刘刚涉嫌内幕交易行为进行了立案调查、审理，并依法向当事人告知了</w:t>
      </w:r>
      <w:proofErr w:type="gramStart"/>
      <w:r w:rsidRPr="00A473D6">
        <w:rPr>
          <w:rFonts w:ascii="方正仿宋简体" w:eastAsia="方正仿宋简体" w:hAnsi="楷体" w:cs="宋体" w:hint="eastAsia"/>
          <w:color w:val="000000"/>
          <w:kern w:val="0"/>
          <w:szCs w:val="21"/>
        </w:rPr>
        <w:t>作出</w:t>
      </w:r>
      <w:proofErr w:type="gramEnd"/>
      <w:r w:rsidRPr="00A473D6">
        <w:rPr>
          <w:rFonts w:ascii="方正仿宋简体" w:eastAsia="方正仿宋简体" w:hAnsi="楷体" w:cs="宋体" w:hint="eastAsia"/>
          <w:color w:val="000000"/>
          <w:kern w:val="0"/>
          <w:szCs w:val="21"/>
        </w:rPr>
        <w:t>行政处罚的事实、理由、依据及当事人依法享有的权利。当事人刘刚未提出陈述、申辩意见，未要求听证。本案现已调查、审理终结。</w:t>
      </w:r>
    </w:p>
    <w:p w:rsidR="00A473D6" w:rsidRPr="00A473D6" w:rsidRDefault="00A473D6" w:rsidP="00A473D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473D6">
        <w:rPr>
          <w:rFonts w:ascii="方正仿宋简体" w:eastAsia="方正仿宋简体" w:hAnsi="楷体" w:cs="宋体" w:hint="eastAsia"/>
          <w:color w:val="000000"/>
          <w:kern w:val="0"/>
          <w:szCs w:val="21"/>
        </w:rPr>
        <w:t>经查明，刘刚存在如下违法事实：</w:t>
      </w:r>
    </w:p>
    <w:p w:rsidR="00A473D6" w:rsidRPr="00A473D6" w:rsidRDefault="00A473D6" w:rsidP="00A473D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473D6">
        <w:rPr>
          <w:rFonts w:ascii="方正黑体简体" w:eastAsia="方正黑体简体" w:hAnsi="楷体" w:cs="宋体" w:hint="eastAsia"/>
          <w:color w:val="000000"/>
          <w:kern w:val="0"/>
          <w:szCs w:val="21"/>
        </w:rPr>
        <w:t>一、内幕信息形成过程及敏感期的认定</w:t>
      </w:r>
    </w:p>
    <w:p w:rsidR="00A473D6" w:rsidRPr="00A473D6" w:rsidRDefault="00A473D6" w:rsidP="00A473D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473D6">
        <w:rPr>
          <w:rFonts w:ascii="方正仿宋简体" w:eastAsia="方正仿宋简体" w:hAnsi="楷体" w:cs="宋体" w:hint="eastAsia"/>
          <w:color w:val="000000"/>
          <w:kern w:val="0"/>
          <w:szCs w:val="21"/>
        </w:rPr>
        <w:t>2011年</w:t>
      </w:r>
      <w:r w:rsidRPr="00A473D6">
        <w:rPr>
          <w:rFonts w:ascii="Times New Roman" w:eastAsia="方正仿宋简体" w:hAnsi="Times New Roman" w:cs="Times New Roman" w:hint="eastAsia"/>
          <w:color w:val="000000"/>
          <w:kern w:val="0"/>
          <w:szCs w:val="21"/>
        </w:rPr>
        <w:t>11</w:t>
      </w:r>
      <w:r w:rsidRPr="00A473D6">
        <w:rPr>
          <w:rFonts w:ascii="方正仿宋简体" w:eastAsia="方正仿宋简体" w:hAnsi="楷体" w:cs="宋体" w:hint="eastAsia"/>
          <w:color w:val="000000"/>
          <w:kern w:val="0"/>
          <w:szCs w:val="21"/>
        </w:rPr>
        <w:t>月，深圳市中兴康讯股份有限公司（以下简称中兴康讯）启动</w:t>
      </w:r>
      <w:r w:rsidRPr="00A473D6">
        <w:rPr>
          <w:rFonts w:ascii="Times New Roman" w:eastAsia="方正仿宋简体" w:hAnsi="Times New Roman" w:cs="Times New Roman" w:hint="eastAsia"/>
          <w:color w:val="000000"/>
          <w:kern w:val="0"/>
          <w:szCs w:val="21"/>
        </w:rPr>
        <w:t>2012</w:t>
      </w:r>
      <w:r w:rsidRPr="00A473D6">
        <w:rPr>
          <w:rFonts w:ascii="方正仿宋简体" w:eastAsia="方正仿宋简体" w:hAnsi="楷体" w:cs="宋体" w:hint="eastAsia"/>
          <w:color w:val="000000"/>
          <w:kern w:val="0"/>
          <w:szCs w:val="21"/>
        </w:rPr>
        <w:t>年度大招标</w:t>
      </w:r>
      <w:r w:rsidRPr="00A473D6">
        <w:rPr>
          <w:rFonts w:ascii="Times New Roman" w:eastAsia="方正仿宋简体" w:hAnsi="Times New Roman" w:cs="Times New Roman" w:hint="eastAsia"/>
          <w:color w:val="000000"/>
          <w:kern w:val="0"/>
          <w:szCs w:val="21"/>
        </w:rPr>
        <w:t>LCM/CTP</w:t>
      </w:r>
      <w:r w:rsidRPr="00A473D6">
        <w:rPr>
          <w:rFonts w:ascii="方正仿宋简体" w:eastAsia="方正仿宋简体" w:hAnsi="楷体" w:cs="宋体" w:hint="eastAsia"/>
          <w:color w:val="000000"/>
          <w:kern w:val="0"/>
          <w:szCs w:val="21"/>
        </w:rPr>
        <w:t>（即液晶显示模组、电容式</w:t>
      </w:r>
      <w:proofErr w:type="gramStart"/>
      <w:r w:rsidRPr="00A473D6">
        <w:rPr>
          <w:rFonts w:ascii="方正仿宋简体" w:eastAsia="方正仿宋简体" w:hAnsi="楷体" w:cs="宋体" w:hint="eastAsia"/>
          <w:color w:val="000000"/>
          <w:kern w:val="0"/>
          <w:szCs w:val="21"/>
        </w:rPr>
        <w:t>触摸屏模组</w:t>
      </w:r>
      <w:proofErr w:type="gramEnd"/>
      <w:r w:rsidRPr="00A473D6">
        <w:rPr>
          <w:rFonts w:ascii="方正仿宋简体" w:eastAsia="方正仿宋简体" w:hAnsi="楷体" w:cs="宋体" w:hint="eastAsia"/>
          <w:color w:val="000000"/>
          <w:kern w:val="0"/>
          <w:szCs w:val="21"/>
        </w:rPr>
        <w:t>）项目。</w:t>
      </w:r>
      <w:r w:rsidRPr="00A473D6">
        <w:rPr>
          <w:rFonts w:ascii="Times New Roman" w:eastAsia="方正仿宋简体" w:hAnsi="Times New Roman" w:cs="Times New Roman" w:hint="eastAsia"/>
          <w:color w:val="000000"/>
          <w:kern w:val="0"/>
          <w:szCs w:val="21"/>
        </w:rPr>
        <w:t>2011</w:t>
      </w:r>
      <w:r w:rsidRPr="00A473D6">
        <w:rPr>
          <w:rFonts w:ascii="方正仿宋简体" w:eastAsia="方正仿宋简体" w:hAnsi="楷体" w:cs="宋体" w:hint="eastAsia"/>
          <w:color w:val="000000"/>
          <w:kern w:val="0"/>
          <w:szCs w:val="21"/>
        </w:rPr>
        <w:t>年</w:t>
      </w:r>
      <w:r w:rsidRPr="00A473D6">
        <w:rPr>
          <w:rFonts w:ascii="Times New Roman" w:eastAsia="方正仿宋简体" w:hAnsi="Times New Roman" w:cs="Times New Roman" w:hint="eastAsia"/>
          <w:color w:val="000000"/>
          <w:kern w:val="0"/>
          <w:szCs w:val="21"/>
        </w:rPr>
        <w:t>11</w:t>
      </w:r>
      <w:r w:rsidRPr="00A473D6">
        <w:rPr>
          <w:rFonts w:ascii="方正仿宋简体" w:eastAsia="方正仿宋简体" w:hAnsi="楷体" w:cs="宋体" w:hint="eastAsia"/>
          <w:color w:val="000000"/>
          <w:kern w:val="0"/>
          <w:szCs w:val="21"/>
        </w:rPr>
        <w:t>月</w:t>
      </w:r>
      <w:r w:rsidRPr="00A473D6">
        <w:rPr>
          <w:rFonts w:ascii="Times New Roman" w:eastAsia="方正仿宋简体" w:hAnsi="Times New Roman" w:cs="Times New Roman" w:hint="eastAsia"/>
          <w:color w:val="000000"/>
          <w:kern w:val="0"/>
          <w:szCs w:val="21"/>
        </w:rPr>
        <w:t>25</w:t>
      </w:r>
      <w:r w:rsidRPr="00A473D6">
        <w:rPr>
          <w:rFonts w:ascii="方正仿宋简体" w:eastAsia="方正仿宋简体" w:hAnsi="楷体" w:cs="宋体" w:hint="eastAsia"/>
          <w:color w:val="000000"/>
          <w:kern w:val="0"/>
          <w:szCs w:val="21"/>
        </w:rPr>
        <w:t>日，中兴</w:t>
      </w:r>
      <w:proofErr w:type="gramStart"/>
      <w:r w:rsidRPr="00A473D6">
        <w:rPr>
          <w:rFonts w:ascii="方正仿宋简体" w:eastAsia="方正仿宋简体" w:hAnsi="楷体" w:cs="宋体" w:hint="eastAsia"/>
          <w:color w:val="000000"/>
          <w:kern w:val="0"/>
          <w:szCs w:val="21"/>
        </w:rPr>
        <w:t>康讯以电子邮件</w:t>
      </w:r>
      <w:proofErr w:type="gramEnd"/>
      <w:r w:rsidRPr="00A473D6">
        <w:rPr>
          <w:rFonts w:ascii="方正仿宋简体" w:eastAsia="方正仿宋简体" w:hAnsi="楷体" w:cs="宋体" w:hint="eastAsia"/>
          <w:color w:val="000000"/>
          <w:kern w:val="0"/>
          <w:szCs w:val="21"/>
        </w:rPr>
        <w:t>形式通知</w:t>
      </w:r>
      <w:proofErr w:type="gramStart"/>
      <w:r w:rsidRPr="00A473D6">
        <w:rPr>
          <w:rFonts w:ascii="方正仿宋简体" w:eastAsia="方正仿宋简体" w:hAnsi="楷体" w:cs="宋体" w:hint="eastAsia"/>
          <w:color w:val="000000"/>
          <w:kern w:val="0"/>
          <w:szCs w:val="21"/>
        </w:rPr>
        <w:t>宇顺电子</w:t>
      </w:r>
      <w:proofErr w:type="gramEnd"/>
      <w:r w:rsidRPr="00A473D6">
        <w:rPr>
          <w:rFonts w:ascii="方正仿宋简体" w:eastAsia="方正仿宋简体" w:hAnsi="楷体" w:cs="宋体" w:hint="eastAsia"/>
          <w:color w:val="000000"/>
          <w:kern w:val="0"/>
          <w:szCs w:val="21"/>
        </w:rPr>
        <w:t>参加</w:t>
      </w:r>
      <w:r w:rsidRPr="00A473D6">
        <w:rPr>
          <w:rFonts w:ascii="Times New Roman" w:eastAsia="方正仿宋简体" w:hAnsi="Times New Roman" w:cs="Times New Roman" w:hint="eastAsia"/>
          <w:color w:val="000000"/>
          <w:kern w:val="0"/>
          <w:szCs w:val="21"/>
        </w:rPr>
        <w:t>2012</w:t>
      </w:r>
      <w:r w:rsidRPr="00A473D6">
        <w:rPr>
          <w:rFonts w:ascii="方正仿宋简体" w:eastAsia="方正仿宋简体" w:hAnsi="楷体" w:cs="宋体" w:hint="eastAsia"/>
          <w:color w:val="000000"/>
          <w:kern w:val="0"/>
          <w:szCs w:val="21"/>
        </w:rPr>
        <w:t>年度大招标液晶显示项目；</w:t>
      </w:r>
      <w:r w:rsidRPr="00A473D6">
        <w:rPr>
          <w:rFonts w:ascii="Times New Roman" w:eastAsia="方正仿宋简体" w:hAnsi="Times New Roman" w:cs="Times New Roman" w:hint="eastAsia"/>
          <w:color w:val="000000"/>
          <w:kern w:val="0"/>
          <w:szCs w:val="21"/>
        </w:rPr>
        <w:t>12</w:t>
      </w:r>
      <w:r w:rsidRPr="00A473D6">
        <w:rPr>
          <w:rFonts w:ascii="方正仿宋简体" w:eastAsia="方正仿宋简体" w:hAnsi="楷体" w:cs="宋体" w:hint="eastAsia"/>
          <w:color w:val="000000"/>
          <w:kern w:val="0"/>
          <w:szCs w:val="21"/>
        </w:rPr>
        <w:t>月</w:t>
      </w:r>
      <w:r w:rsidRPr="00A473D6">
        <w:rPr>
          <w:rFonts w:ascii="Times New Roman" w:eastAsia="方正仿宋简体" w:hAnsi="Times New Roman" w:cs="Times New Roman" w:hint="eastAsia"/>
          <w:color w:val="000000"/>
          <w:kern w:val="0"/>
          <w:szCs w:val="21"/>
        </w:rPr>
        <w:t>12</w:t>
      </w:r>
      <w:r w:rsidRPr="00A473D6">
        <w:rPr>
          <w:rFonts w:ascii="方正仿宋简体" w:eastAsia="方正仿宋简体" w:hAnsi="楷体" w:cs="宋体" w:hint="eastAsia"/>
          <w:color w:val="000000"/>
          <w:kern w:val="0"/>
          <w:szCs w:val="21"/>
        </w:rPr>
        <w:t>日，中兴</w:t>
      </w:r>
      <w:proofErr w:type="gramStart"/>
      <w:r w:rsidRPr="00A473D6">
        <w:rPr>
          <w:rFonts w:ascii="方正仿宋简体" w:eastAsia="方正仿宋简体" w:hAnsi="楷体" w:cs="宋体" w:hint="eastAsia"/>
          <w:color w:val="000000"/>
          <w:kern w:val="0"/>
          <w:szCs w:val="21"/>
        </w:rPr>
        <w:t>康讯以电子邮件</w:t>
      </w:r>
      <w:proofErr w:type="gramEnd"/>
      <w:r w:rsidRPr="00A473D6">
        <w:rPr>
          <w:rFonts w:ascii="方正仿宋简体" w:eastAsia="方正仿宋简体" w:hAnsi="楷体" w:cs="宋体" w:hint="eastAsia"/>
          <w:color w:val="000000"/>
          <w:kern w:val="0"/>
          <w:szCs w:val="21"/>
        </w:rPr>
        <w:t>形式通知</w:t>
      </w:r>
      <w:proofErr w:type="gramStart"/>
      <w:r w:rsidRPr="00A473D6">
        <w:rPr>
          <w:rFonts w:ascii="方正仿宋简体" w:eastAsia="方正仿宋简体" w:hAnsi="楷体" w:cs="宋体" w:hint="eastAsia"/>
          <w:color w:val="000000"/>
          <w:kern w:val="0"/>
          <w:szCs w:val="21"/>
        </w:rPr>
        <w:t>宇顺电子</w:t>
      </w:r>
      <w:proofErr w:type="gramEnd"/>
      <w:r w:rsidRPr="00A473D6">
        <w:rPr>
          <w:rFonts w:ascii="方正仿宋简体" w:eastAsia="方正仿宋简体" w:hAnsi="楷体" w:cs="宋体" w:hint="eastAsia"/>
          <w:color w:val="000000"/>
          <w:kern w:val="0"/>
          <w:szCs w:val="21"/>
        </w:rPr>
        <w:t>参加</w:t>
      </w:r>
      <w:r w:rsidRPr="00A473D6">
        <w:rPr>
          <w:rFonts w:ascii="Times New Roman" w:eastAsia="方正仿宋简体" w:hAnsi="Times New Roman" w:cs="Times New Roman" w:hint="eastAsia"/>
          <w:color w:val="000000"/>
          <w:kern w:val="0"/>
          <w:szCs w:val="21"/>
        </w:rPr>
        <w:t>2012</w:t>
      </w:r>
      <w:r w:rsidRPr="00A473D6">
        <w:rPr>
          <w:rFonts w:ascii="方正仿宋简体" w:eastAsia="方正仿宋简体" w:hAnsi="楷体" w:cs="宋体" w:hint="eastAsia"/>
          <w:color w:val="000000"/>
          <w:kern w:val="0"/>
          <w:szCs w:val="21"/>
        </w:rPr>
        <w:t>年度大招标电容式触摸屏项目。</w:t>
      </w:r>
      <w:r w:rsidRPr="00A473D6">
        <w:rPr>
          <w:rFonts w:ascii="Times New Roman" w:eastAsia="方正仿宋简体" w:hAnsi="Times New Roman" w:cs="Times New Roman" w:hint="eastAsia"/>
          <w:color w:val="000000"/>
          <w:kern w:val="0"/>
          <w:szCs w:val="21"/>
        </w:rPr>
        <w:t>12</w:t>
      </w:r>
      <w:r w:rsidRPr="00A473D6">
        <w:rPr>
          <w:rFonts w:ascii="方正仿宋简体" w:eastAsia="方正仿宋简体" w:hAnsi="楷体" w:cs="宋体" w:hint="eastAsia"/>
          <w:color w:val="000000"/>
          <w:kern w:val="0"/>
          <w:szCs w:val="21"/>
        </w:rPr>
        <w:t>月</w:t>
      </w:r>
      <w:r w:rsidRPr="00A473D6">
        <w:rPr>
          <w:rFonts w:ascii="Times New Roman" w:eastAsia="方正仿宋简体" w:hAnsi="Times New Roman" w:cs="Times New Roman" w:hint="eastAsia"/>
          <w:color w:val="000000"/>
          <w:kern w:val="0"/>
          <w:szCs w:val="21"/>
        </w:rPr>
        <w:t>20</w:t>
      </w:r>
      <w:r w:rsidRPr="00A473D6">
        <w:rPr>
          <w:rFonts w:ascii="方正仿宋简体" w:eastAsia="方正仿宋简体" w:hAnsi="楷体" w:cs="宋体" w:hint="eastAsia"/>
          <w:color w:val="000000"/>
          <w:kern w:val="0"/>
          <w:szCs w:val="21"/>
        </w:rPr>
        <w:t>日，中兴康讯通过其供应商电子系统正式实施招标。</w:t>
      </w:r>
      <w:r w:rsidRPr="00A473D6">
        <w:rPr>
          <w:rFonts w:ascii="Times New Roman" w:eastAsia="方正仿宋简体" w:hAnsi="Times New Roman" w:cs="Times New Roman" w:hint="eastAsia"/>
          <w:color w:val="000000"/>
          <w:kern w:val="0"/>
          <w:szCs w:val="21"/>
        </w:rPr>
        <w:t>12</w:t>
      </w:r>
      <w:r w:rsidRPr="00A473D6">
        <w:rPr>
          <w:rFonts w:ascii="方正仿宋简体" w:eastAsia="方正仿宋简体" w:hAnsi="楷体" w:cs="宋体" w:hint="eastAsia"/>
          <w:color w:val="000000"/>
          <w:kern w:val="0"/>
          <w:szCs w:val="21"/>
        </w:rPr>
        <w:t>月</w:t>
      </w:r>
      <w:r w:rsidRPr="00A473D6">
        <w:rPr>
          <w:rFonts w:ascii="Times New Roman" w:eastAsia="方正仿宋简体" w:hAnsi="Times New Roman" w:cs="Times New Roman" w:hint="eastAsia"/>
          <w:color w:val="000000"/>
          <w:kern w:val="0"/>
          <w:szCs w:val="21"/>
        </w:rPr>
        <w:t>23</w:t>
      </w:r>
      <w:r w:rsidRPr="00A473D6">
        <w:rPr>
          <w:rFonts w:ascii="方正仿宋简体" w:eastAsia="方正仿宋简体" w:hAnsi="楷体" w:cs="宋体" w:hint="eastAsia"/>
          <w:color w:val="000000"/>
          <w:kern w:val="0"/>
          <w:szCs w:val="21"/>
        </w:rPr>
        <w:t>日至</w:t>
      </w:r>
      <w:r w:rsidRPr="00A473D6">
        <w:rPr>
          <w:rFonts w:ascii="Times New Roman" w:eastAsia="方正仿宋简体" w:hAnsi="Times New Roman" w:cs="Times New Roman" w:hint="eastAsia"/>
          <w:color w:val="000000"/>
          <w:kern w:val="0"/>
          <w:szCs w:val="21"/>
        </w:rPr>
        <w:t>26</w:t>
      </w:r>
      <w:r w:rsidRPr="00A473D6">
        <w:rPr>
          <w:rFonts w:ascii="方正仿宋简体" w:eastAsia="方正仿宋简体" w:hAnsi="楷体" w:cs="宋体" w:hint="eastAsia"/>
          <w:color w:val="000000"/>
          <w:kern w:val="0"/>
          <w:szCs w:val="21"/>
        </w:rPr>
        <w:t>日，中兴康讯在其供应商电子系统陆续发布中标通知。</w:t>
      </w:r>
      <w:r w:rsidRPr="00A473D6">
        <w:rPr>
          <w:rFonts w:ascii="Times New Roman" w:eastAsia="方正仿宋简体" w:hAnsi="Times New Roman" w:cs="Times New Roman" w:hint="eastAsia"/>
          <w:color w:val="000000"/>
          <w:kern w:val="0"/>
          <w:szCs w:val="21"/>
        </w:rPr>
        <w:t>12</w:t>
      </w:r>
      <w:r w:rsidRPr="00A473D6">
        <w:rPr>
          <w:rFonts w:ascii="方正仿宋简体" w:eastAsia="方正仿宋简体" w:hAnsi="楷体" w:cs="宋体" w:hint="eastAsia"/>
          <w:color w:val="000000"/>
          <w:kern w:val="0"/>
          <w:szCs w:val="21"/>
        </w:rPr>
        <w:t>月</w:t>
      </w:r>
      <w:r w:rsidRPr="00A473D6">
        <w:rPr>
          <w:rFonts w:ascii="Times New Roman" w:eastAsia="方正仿宋简体" w:hAnsi="Times New Roman" w:cs="Times New Roman" w:hint="eastAsia"/>
          <w:color w:val="000000"/>
          <w:kern w:val="0"/>
          <w:szCs w:val="21"/>
        </w:rPr>
        <w:t>31</w:t>
      </w:r>
      <w:r w:rsidRPr="00A473D6">
        <w:rPr>
          <w:rFonts w:ascii="方正仿宋简体" w:eastAsia="方正仿宋简体" w:hAnsi="楷体" w:cs="宋体" w:hint="eastAsia"/>
          <w:color w:val="000000"/>
          <w:kern w:val="0"/>
          <w:szCs w:val="21"/>
        </w:rPr>
        <w:t>日，中兴</w:t>
      </w:r>
      <w:proofErr w:type="gramStart"/>
      <w:r w:rsidRPr="00A473D6">
        <w:rPr>
          <w:rFonts w:ascii="方正仿宋简体" w:eastAsia="方正仿宋简体" w:hAnsi="楷体" w:cs="宋体" w:hint="eastAsia"/>
          <w:color w:val="000000"/>
          <w:kern w:val="0"/>
          <w:szCs w:val="21"/>
        </w:rPr>
        <w:t>康讯以电子邮件</w:t>
      </w:r>
      <w:proofErr w:type="gramEnd"/>
      <w:r w:rsidRPr="00A473D6">
        <w:rPr>
          <w:rFonts w:ascii="方正仿宋简体" w:eastAsia="方正仿宋简体" w:hAnsi="楷体" w:cs="宋体" w:hint="eastAsia"/>
          <w:color w:val="000000"/>
          <w:kern w:val="0"/>
          <w:szCs w:val="21"/>
        </w:rPr>
        <w:t>形式向</w:t>
      </w:r>
      <w:proofErr w:type="gramStart"/>
      <w:r w:rsidRPr="00A473D6">
        <w:rPr>
          <w:rFonts w:ascii="方正仿宋简体" w:eastAsia="方正仿宋简体" w:hAnsi="楷体" w:cs="宋体" w:hint="eastAsia"/>
          <w:color w:val="000000"/>
          <w:kern w:val="0"/>
          <w:szCs w:val="21"/>
        </w:rPr>
        <w:t>宇顺电子</w:t>
      </w:r>
      <w:proofErr w:type="gramEnd"/>
      <w:r w:rsidRPr="00A473D6">
        <w:rPr>
          <w:rFonts w:ascii="方正仿宋简体" w:eastAsia="方正仿宋简体" w:hAnsi="楷体" w:cs="宋体" w:hint="eastAsia"/>
          <w:color w:val="000000"/>
          <w:kern w:val="0"/>
          <w:szCs w:val="21"/>
        </w:rPr>
        <w:t>提供液晶显示项目框架协议文本；</w:t>
      </w:r>
      <w:r w:rsidRPr="00A473D6">
        <w:rPr>
          <w:rFonts w:ascii="Times New Roman" w:eastAsia="方正仿宋简体" w:hAnsi="Times New Roman" w:cs="Times New Roman" w:hint="eastAsia"/>
          <w:color w:val="000000"/>
          <w:kern w:val="0"/>
          <w:szCs w:val="21"/>
        </w:rPr>
        <w:t>2012</w:t>
      </w:r>
      <w:r w:rsidRPr="00A473D6">
        <w:rPr>
          <w:rFonts w:ascii="方正仿宋简体" w:eastAsia="方正仿宋简体" w:hAnsi="楷体" w:cs="宋体" w:hint="eastAsia"/>
          <w:color w:val="000000"/>
          <w:kern w:val="0"/>
          <w:szCs w:val="21"/>
        </w:rPr>
        <w:t>年</w:t>
      </w:r>
      <w:r w:rsidRPr="00A473D6">
        <w:rPr>
          <w:rFonts w:ascii="Times New Roman" w:eastAsia="方正仿宋简体" w:hAnsi="Times New Roman" w:cs="Times New Roman" w:hint="eastAsia"/>
          <w:color w:val="000000"/>
          <w:kern w:val="0"/>
          <w:szCs w:val="21"/>
        </w:rPr>
        <w:t>1</w:t>
      </w:r>
      <w:r w:rsidRPr="00A473D6">
        <w:rPr>
          <w:rFonts w:ascii="方正仿宋简体" w:eastAsia="方正仿宋简体" w:hAnsi="楷体" w:cs="宋体" w:hint="eastAsia"/>
          <w:color w:val="000000"/>
          <w:kern w:val="0"/>
          <w:szCs w:val="21"/>
        </w:rPr>
        <w:t>月</w:t>
      </w:r>
      <w:r w:rsidRPr="00A473D6">
        <w:rPr>
          <w:rFonts w:ascii="Times New Roman" w:eastAsia="方正仿宋简体" w:hAnsi="Times New Roman" w:cs="Times New Roman" w:hint="eastAsia"/>
          <w:color w:val="000000"/>
          <w:kern w:val="0"/>
          <w:szCs w:val="21"/>
        </w:rPr>
        <w:t>4</w:t>
      </w:r>
      <w:r w:rsidRPr="00A473D6">
        <w:rPr>
          <w:rFonts w:ascii="方正仿宋简体" w:eastAsia="方正仿宋简体" w:hAnsi="楷体" w:cs="宋体" w:hint="eastAsia"/>
          <w:color w:val="000000"/>
          <w:kern w:val="0"/>
          <w:szCs w:val="21"/>
        </w:rPr>
        <w:t>日，中兴</w:t>
      </w:r>
      <w:proofErr w:type="gramStart"/>
      <w:r w:rsidRPr="00A473D6">
        <w:rPr>
          <w:rFonts w:ascii="方正仿宋简体" w:eastAsia="方正仿宋简体" w:hAnsi="楷体" w:cs="宋体" w:hint="eastAsia"/>
          <w:color w:val="000000"/>
          <w:kern w:val="0"/>
          <w:szCs w:val="21"/>
        </w:rPr>
        <w:t>康讯以电子邮件</w:t>
      </w:r>
      <w:proofErr w:type="gramEnd"/>
      <w:r w:rsidRPr="00A473D6">
        <w:rPr>
          <w:rFonts w:ascii="方正仿宋简体" w:eastAsia="方正仿宋简体" w:hAnsi="楷体" w:cs="宋体" w:hint="eastAsia"/>
          <w:color w:val="000000"/>
          <w:kern w:val="0"/>
          <w:szCs w:val="21"/>
        </w:rPr>
        <w:t>形式向</w:t>
      </w:r>
      <w:proofErr w:type="gramStart"/>
      <w:r w:rsidRPr="00A473D6">
        <w:rPr>
          <w:rFonts w:ascii="方正仿宋简体" w:eastAsia="方正仿宋简体" w:hAnsi="楷体" w:cs="宋体" w:hint="eastAsia"/>
          <w:color w:val="000000"/>
          <w:kern w:val="0"/>
          <w:szCs w:val="21"/>
        </w:rPr>
        <w:t>宇顺电子</w:t>
      </w:r>
      <w:proofErr w:type="gramEnd"/>
      <w:r w:rsidRPr="00A473D6">
        <w:rPr>
          <w:rFonts w:ascii="方正仿宋简体" w:eastAsia="方正仿宋简体" w:hAnsi="楷体" w:cs="宋体" w:hint="eastAsia"/>
          <w:color w:val="000000"/>
          <w:kern w:val="0"/>
          <w:szCs w:val="21"/>
        </w:rPr>
        <w:t>提供电容式触摸屏项目框架协议文本，</w:t>
      </w:r>
      <w:proofErr w:type="gramStart"/>
      <w:r w:rsidRPr="00A473D6">
        <w:rPr>
          <w:rFonts w:ascii="方正仿宋简体" w:eastAsia="方正仿宋简体" w:hAnsi="楷体" w:cs="宋体" w:hint="eastAsia"/>
          <w:color w:val="000000"/>
          <w:kern w:val="0"/>
          <w:szCs w:val="21"/>
        </w:rPr>
        <w:t>宇顺电子</w:t>
      </w:r>
      <w:proofErr w:type="gramEnd"/>
      <w:r w:rsidRPr="00A473D6">
        <w:rPr>
          <w:rFonts w:ascii="方正仿宋简体" w:eastAsia="方正仿宋简体" w:hAnsi="楷体" w:cs="宋体" w:hint="eastAsia"/>
          <w:color w:val="000000"/>
          <w:kern w:val="0"/>
          <w:szCs w:val="21"/>
        </w:rPr>
        <w:t>在框架协议签字盖章，并交中兴康讯签字盖章。</w:t>
      </w:r>
      <w:r w:rsidRPr="00A473D6">
        <w:rPr>
          <w:rFonts w:ascii="Times New Roman" w:eastAsia="方正仿宋简体" w:hAnsi="Times New Roman" w:cs="Times New Roman" w:hint="eastAsia"/>
          <w:color w:val="000000"/>
          <w:kern w:val="0"/>
          <w:szCs w:val="21"/>
        </w:rPr>
        <w:t>2</w:t>
      </w:r>
      <w:r w:rsidRPr="00A473D6">
        <w:rPr>
          <w:rFonts w:ascii="方正仿宋简体" w:eastAsia="方正仿宋简体" w:hAnsi="楷体" w:cs="宋体" w:hint="eastAsia"/>
          <w:color w:val="000000"/>
          <w:kern w:val="0"/>
          <w:szCs w:val="21"/>
        </w:rPr>
        <w:t>月</w:t>
      </w:r>
      <w:r w:rsidRPr="00A473D6">
        <w:rPr>
          <w:rFonts w:ascii="Times New Roman" w:eastAsia="方正仿宋简体" w:hAnsi="Times New Roman" w:cs="Times New Roman" w:hint="eastAsia"/>
          <w:color w:val="000000"/>
          <w:kern w:val="0"/>
          <w:szCs w:val="21"/>
        </w:rPr>
        <w:t>1</w:t>
      </w:r>
      <w:r w:rsidRPr="00A473D6">
        <w:rPr>
          <w:rFonts w:ascii="方正仿宋简体" w:eastAsia="方正仿宋简体" w:hAnsi="楷体" w:cs="宋体" w:hint="eastAsia"/>
          <w:color w:val="000000"/>
          <w:kern w:val="0"/>
          <w:szCs w:val="21"/>
        </w:rPr>
        <w:t>日和</w:t>
      </w:r>
      <w:r w:rsidRPr="00A473D6">
        <w:rPr>
          <w:rFonts w:ascii="Times New Roman" w:eastAsia="方正仿宋简体" w:hAnsi="Times New Roman" w:cs="Times New Roman" w:hint="eastAsia"/>
          <w:color w:val="000000"/>
          <w:kern w:val="0"/>
          <w:szCs w:val="21"/>
        </w:rPr>
        <w:t>2</w:t>
      </w:r>
      <w:r w:rsidRPr="00A473D6">
        <w:rPr>
          <w:rFonts w:ascii="方正仿宋简体" w:eastAsia="方正仿宋简体" w:hAnsi="楷体" w:cs="宋体" w:hint="eastAsia"/>
          <w:color w:val="000000"/>
          <w:kern w:val="0"/>
          <w:szCs w:val="21"/>
        </w:rPr>
        <w:t>日，中兴康</w:t>
      </w:r>
      <w:proofErr w:type="gramStart"/>
      <w:r w:rsidRPr="00A473D6">
        <w:rPr>
          <w:rFonts w:ascii="方正仿宋简体" w:eastAsia="方正仿宋简体" w:hAnsi="楷体" w:cs="宋体" w:hint="eastAsia"/>
          <w:color w:val="000000"/>
          <w:kern w:val="0"/>
          <w:szCs w:val="21"/>
        </w:rPr>
        <w:t>讯分别</w:t>
      </w:r>
      <w:proofErr w:type="gramEnd"/>
      <w:r w:rsidRPr="00A473D6">
        <w:rPr>
          <w:rFonts w:ascii="方正仿宋简体" w:eastAsia="方正仿宋简体" w:hAnsi="楷体" w:cs="宋体" w:hint="eastAsia"/>
          <w:color w:val="000000"/>
          <w:kern w:val="0"/>
          <w:szCs w:val="21"/>
        </w:rPr>
        <w:t>完成</w:t>
      </w:r>
      <w:r w:rsidRPr="00A473D6">
        <w:rPr>
          <w:rFonts w:ascii="Times New Roman" w:eastAsia="方正仿宋简体" w:hAnsi="Times New Roman" w:cs="Times New Roman" w:hint="eastAsia"/>
          <w:color w:val="000000"/>
          <w:kern w:val="0"/>
          <w:szCs w:val="21"/>
        </w:rPr>
        <w:t>LCM</w:t>
      </w:r>
      <w:r w:rsidRPr="00A473D6">
        <w:rPr>
          <w:rFonts w:ascii="方正仿宋简体" w:eastAsia="方正仿宋简体" w:hAnsi="楷体" w:cs="宋体" w:hint="eastAsia"/>
          <w:color w:val="000000"/>
          <w:kern w:val="0"/>
          <w:szCs w:val="21"/>
        </w:rPr>
        <w:t>项目框架协议盖章和</w:t>
      </w:r>
      <w:r w:rsidRPr="00A473D6">
        <w:rPr>
          <w:rFonts w:ascii="Times New Roman" w:eastAsia="方正仿宋简体" w:hAnsi="Times New Roman" w:cs="Times New Roman" w:hint="eastAsia"/>
          <w:color w:val="000000"/>
          <w:kern w:val="0"/>
          <w:szCs w:val="21"/>
        </w:rPr>
        <w:t>CTP</w:t>
      </w:r>
      <w:r w:rsidRPr="00A473D6">
        <w:rPr>
          <w:rFonts w:ascii="方正仿宋简体" w:eastAsia="方正仿宋简体" w:hAnsi="楷体" w:cs="宋体" w:hint="eastAsia"/>
          <w:color w:val="000000"/>
          <w:kern w:val="0"/>
          <w:szCs w:val="21"/>
        </w:rPr>
        <w:t>项目框架协议盖章，</w:t>
      </w:r>
      <w:proofErr w:type="gramStart"/>
      <w:r w:rsidRPr="00A473D6">
        <w:rPr>
          <w:rFonts w:ascii="方正仿宋简体" w:eastAsia="方正仿宋简体" w:hAnsi="楷体" w:cs="宋体" w:hint="eastAsia"/>
          <w:color w:val="000000"/>
          <w:kern w:val="0"/>
          <w:szCs w:val="21"/>
        </w:rPr>
        <w:t>由宇顺电子</w:t>
      </w:r>
      <w:proofErr w:type="gramEnd"/>
      <w:r w:rsidRPr="00A473D6">
        <w:rPr>
          <w:rFonts w:ascii="方正仿宋简体" w:eastAsia="方正仿宋简体" w:hAnsi="楷体" w:cs="宋体" w:hint="eastAsia"/>
          <w:color w:val="000000"/>
          <w:kern w:val="0"/>
          <w:szCs w:val="21"/>
        </w:rPr>
        <w:t>的刘刚于</w:t>
      </w:r>
      <w:r w:rsidRPr="00A473D6">
        <w:rPr>
          <w:rFonts w:ascii="Times New Roman" w:eastAsia="方正仿宋简体" w:hAnsi="Times New Roman" w:cs="Times New Roman" w:hint="eastAsia"/>
          <w:color w:val="000000"/>
          <w:kern w:val="0"/>
          <w:szCs w:val="21"/>
        </w:rPr>
        <w:t>2012</w:t>
      </w:r>
      <w:r w:rsidRPr="00A473D6">
        <w:rPr>
          <w:rFonts w:ascii="方正仿宋简体" w:eastAsia="方正仿宋简体" w:hAnsi="楷体" w:cs="宋体" w:hint="eastAsia"/>
          <w:color w:val="000000"/>
          <w:kern w:val="0"/>
          <w:szCs w:val="21"/>
        </w:rPr>
        <w:t>年</w:t>
      </w:r>
      <w:r w:rsidRPr="00A473D6">
        <w:rPr>
          <w:rFonts w:ascii="Times New Roman" w:eastAsia="方正仿宋简体" w:hAnsi="Times New Roman" w:cs="Times New Roman" w:hint="eastAsia"/>
          <w:color w:val="000000"/>
          <w:kern w:val="0"/>
          <w:szCs w:val="21"/>
        </w:rPr>
        <w:t>2</w:t>
      </w:r>
      <w:r w:rsidRPr="00A473D6">
        <w:rPr>
          <w:rFonts w:ascii="方正仿宋简体" w:eastAsia="方正仿宋简体" w:hAnsi="楷体" w:cs="宋体" w:hint="eastAsia"/>
          <w:color w:val="000000"/>
          <w:kern w:val="0"/>
          <w:szCs w:val="21"/>
        </w:rPr>
        <w:t>月</w:t>
      </w:r>
      <w:r w:rsidRPr="00A473D6">
        <w:rPr>
          <w:rFonts w:ascii="Times New Roman" w:eastAsia="方正仿宋简体" w:hAnsi="Times New Roman" w:cs="Times New Roman" w:hint="eastAsia"/>
          <w:color w:val="000000"/>
          <w:kern w:val="0"/>
          <w:szCs w:val="21"/>
        </w:rPr>
        <w:t>2</w:t>
      </w:r>
      <w:r w:rsidRPr="00A473D6">
        <w:rPr>
          <w:rFonts w:ascii="方正仿宋简体" w:eastAsia="方正仿宋简体" w:hAnsi="楷体" w:cs="宋体" w:hint="eastAsia"/>
          <w:color w:val="000000"/>
          <w:kern w:val="0"/>
          <w:szCs w:val="21"/>
        </w:rPr>
        <w:t>日下午将经双方盖章确认的框架协议取回。</w:t>
      </w:r>
      <w:r w:rsidRPr="00A473D6">
        <w:rPr>
          <w:rFonts w:ascii="Times New Roman" w:eastAsia="方正仿宋简体" w:hAnsi="Times New Roman" w:cs="Times New Roman" w:hint="eastAsia"/>
          <w:color w:val="000000"/>
          <w:kern w:val="0"/>
          <w:szCs w:val="21"/>
        </w:rPr>
        <w:t>2</w:t>
      </w:r>
      <w:r w:rsidRPr="00A473D6">
        <w:rPr>
          <w:rFonts w:ascii="方正仿宋简体" w:eastAsia="方正仿宋简体" w:hAnsi="楷体" w:cs="宋体" w:hint="eastAsia"/>
          <w:color w:val="000000"/>
          <w:kern w:val="0"/>
          <w:szCs w:val="21"/>
        </w:rPr>
        <w:t>月</w:t>
      </w:r>
      <w:r w:rsidRPr="00A473D6">
        <w:rPr>
          <w:rFonts w:ascii="Times New Roman" w:eastAsia="方正仿宋简体" w:hAnsi="Times New Roman" w:cs="Times New Roman" w:hint="eastAsia"/>
          <w:color w:val="000000"/>
          <w:kern w:val="0"/>
          <w:szCs w:val="21"/>
        </w:rPr>
        <w:t>4</w:t>
      </w:r>
      <w:r w:rsidRPr="00A473D6">
        <w:rPr>
          <w:rFonts w:ascii="方正仿宋简体" w:eastAsia="方正仿宋简体" w:hAnsi="楷体" w:cs="宋体" w:hint="eastAsia"/>
          <w:color w:val="000000"/>
          <w:kern w:val="0"/>
          <w:szCs w:val="21"/>
        </w:rPr>
        <w:t>日，</w:t>
      </w:r>
      <w:proofErr w:type="gramStart"/>
      <w:r w:rsidRPr="00A473D6">
        <w:rPr>
          <w:rFonts w:ascii="方正仿宋简体" w:eastAsia="方正仿宋简体" w:hAnsi="楷体" w:cs="宋体" w:hint="eastAsia"/>
          <w:color w:val="000000"/>
          <w:kern w:val="0"/>
          <w:szCs w:val="21"/>
        </w:rPr>
        <w:t>宇顺电子</w:t>
      </w:r>
      <w:proofErr w:type="gramEnd"/>
      <w:r w:rsidRPr="00A473D6">
        <w:rPr>
          <w:rFonts w:ascii="方正仿宋简体" w:eastAsia="方正仿宋简体" w:hAnsi="楷体" w:cs="宋体" w:hint="eastAsia"/>
          <w:color w:val="000000"/>
          <w:kern w:val="0"/>
          <w:szCs w:val="21"/>
        </w:rPr>
        <w:t>发布《签署重大协议公告暨复牌公告》。</w:t>
      </w:r>
      <w:proofErr w:type="gramStart"/>
      <w:r w:rsidRPr="00A473D6">
        <w:rPr>
          <w:rFonts w:ascii="方正仿宋简体" w:eastAsia="方正仿宋简体" w:hAnsi="楷体" w:cs="宋体" w:hint="eastAsia"/>
          <w:color w:val="000000"/>
          <w:kern w:val="0"/>
          <w:szCs w:val="21"/>
        </w:rPr>
        <w:t>宇顺电子</w:t>
      </w:r>
      <w:proofErr w:type="gramEnd"/>
      <w:r w:rsidRPr="00A473D6">
        <w:rPr>
          <w:rFonts w:ascii="方正仿宋简体" w:eastAsia="方正仿宋简体" w:hAnsi="楷体" w:cs="宋体" w:hint="eastAsia"/>
          <w:color w:val="000000"/>
          <w:kern w:val="0"/>
          <w:szCs w:val="21"/>
        </w:rPr>
        <w:t>中标中兴康讯</w:t>
      </w:r>
      <w:r w:rsidRPr="00A473D6">
        <w:rPr>
          <w:rFonts w:ascii="Times New Roman" w:eastAsia="方正仿宋简体" w:hAnsi="Times New Roman" w:cs="Times New Roman" w:hint="eastAsia"/>
          <w:color w:val="000000"/>
          <w:kern w:val="0"/>
          <w:szCs w:val="21"/>
        </w:rPr>
        <w:t>2012</w:t>
      </w:r>
      <w:r w:rsidRPr="00A473D6">
        <w:rPr>
          <w:rFonts w:ascii="方正仿宋简体" w:eastAsia="方正仿宋简体" w:hAnsi="楷体" w:cs="宋体" w:hint="eastAsia"/>
          <w:color w:val="000000"/>
          <w:kern w:val="0"/>
          <w:szCs w:val="21"/>
        </w:rPr>
        <w:t>年度大招标项目并签订框架协议为《证券法》第六十七条第二款规定的重大事件，在未公开前属于《证券法》第七十五条规定的内幕信息，内幕信息敏感期为</w:t>
      </w:r>
      <w:r w:rsidRPr="00A473D6">
        <w:rPr>
          <w:rFonts w:ascii="Times New Roman" w:eastAsia="方正仿宋简体" w:hAnsi="Times New Roman" w:cs="Times New Roman" w:hint="eastAsia"/>
          <w:color w:val="000000"/>
          <w:kern w:val="0"/>
          <w:szCs w:val="21"/>
        </w:rPr>
        <w:t>2011</w:t>
      </w:r>
      <w:r w:rsidRPr="00A473D6">
        <w:rPr>
          <w:rFonts w:ascii="方正仿宋简体" w:eastAsia="方正仿宋简体" w:hAnsi="楷体" w:cs="宋体" w:hint="eastAsia"/>
          <w:color w:val="000000"/>
          <w:kern w:val="0"/>
          <w:szCs w:val="21"/>
        </w:rPr>
        <w:t>年</w:t>
      </w:r>
      <w:r w:rsidRPr="00A473D6">
        <w:rPr>
          <w:rFonts w:ascii="Times New Roman" w:eastAsia="方正仿宋简体" w:hAnsi="Times New Roman" w:cs="Times New Roman" w:hint="eastAsia"/>
          <w:color w:val="000000"/>
          <w:kern w:val="0"/>
          <w:szCs w:val="21"/>
        </w:rPr>
        <w:t>12</w:t>
      </w:r>
      <w:r w:rsidRPr="00A473D6">
        <w:rPr>
          <w:rFonts w:ascii="方正仿宋简体" w:eastAsia="方正仿宋简体" w:hAnsi="楷体" w:cs="宋体" w:hint="eastAsia"/>
          <w:color w:val="000000"/>
          <w:kern w:val="0"/>
          <w:szCs w:val="21"/>
        </w:rPr>
        <w:t>月</w:t>
      </w:r>
      <w:r w:rsidRPr="00A473D6">
        <w:rPr>
          <w:rFonts w:ascii="Times New Roman" w:eastAsia="方正仿宋简体" w:hAnsi="Times New Roman" w:cs="Times New Roman" w:hint="eastAsia"/>
          <w:color w:val="000000"/>
          <w:kern w:val="0"/>
          <w:szCs w:val="21"/>
        </w:rPr>
        <w:t>26</w:t>
      </w:r>
      <w:r w:rsidRPr="00A473D6">
        <w:rPr>
          <w:rFonts w:ascii="方正仿宋简体" w:eastAsia="方正仿宋简体" w:hAnsi="楷体" w:cs="宋体" w:hint="eastAsia"/>
          <w:color w:val="000000"/>
          <w:kern w:val="0"/>
          <w:szCs w:val="21"/>
        </w:rPr>
        <w:t>日至</w:t>
      </w:r>
      <w:r w:rsidRPr="00A473D6">
        <w:rPr>
          <w:rFonts w:ascii="Times New Roman" w:eastAsia="方正仿宋简体" w:hAnsi="Times New Roman" w:cs="Times New Roman" w:hint="eastAsia"/>
          <w:color w:val="000000"/>
          <w:kern w:val="0"/>
          <w:szCs w:val="21"/>
        </w:rPr>
        <w:t>2012</w:t>
      </w:r>
      <w:r w:rsidRPr="00A473D6">
        <w:rPr>
          <w:rFonts w:ascii="方正仿宋简体" w:eastAsia="方正仿宋简体" w:hAnsi="楷体" w:cs="宋体" w:hint="eastAsia"/>
          <w:color w:val="000000"/>
          <w:kern w:val="0"/>
          <w:szCs w:val="21"/>
        </w:rPr>
        <w:t>年</w:t>
      </w:r>
      <w:r w:rsidRPr="00A473D6">
        <w:rPr>
          <w:rFonts w:ascii="Times New Roman" w:eastAsia="方正仿宋简体" w:hAnsi="Times New Roman" w:cs="Times New Roman" w:hint="eastAsia"/>
          <w:color w:val="000000"/>
          <w:kern w:val="0"/>
          <w:szCs w:val="21"/>
        </w:rPr>
        <w:t>2</w:t>
      </w:r>
      <w:r w:rsidRPr="00A473D6">
        <w:rPr>
          <w:rFonts w:ascii="方正仿宋简体" w:eastAsia="方正仿宋简体" w:hAnsi="楷体" w:cs="宋体" w:hint="eastAsia"/>
          <w:color w:val="000000"/>
          <w:kern w:val="0"/>
          <w:szCs w:val="21"/>
        </w:rPr>
        <w:t>月</w:t>
      </w:r>
      <w:r w:rsidRPr="00A473D6">
        <w:rPr>
          <w:rFonts w:ascii="Times New Roman" w:eastAsia="方正仿宋简体" w:hAnsi="Times New Roman" w:cs="Times New Roman" w:hint="eastAsia"/>
          <w:color w:val="000000"/>
          <w:kern w:val="0"/>
          <w:szCs w:val="21"/>
        </w:rPr>
        <w:t>4</w:t>
      </w:r>
      <w:r w:rsidRPr="00A473D6">
        <w:rPr>
          <w:rFonts w:ascii="方正仿宋简体" w:eastAsia="方正仿宋简体" w:hAnsi="楷体" w:cs="宋体" w:hint="eastAsia"/>
          <w:color w:val="000000"/>
          <w:kern w:val="0"/>
          <w:szCs w:val="21"/>
        </w:rPr>
        <w:t>日。</w:t>
      </w:r>
    </w:p>
    <w:p w:rsidR="00A473D6" w:rsidRPr="00A473D6" w:rsidRDefault="00A473D6" w:rsidP="00A473D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473D6">
        <w:rPr>
          <w:rFonts w:ascii="方正黑体简体" w:eastAsia="方正黑体简体" w:hAnsi="楷体" w:cs="宋体" w:hint="eastAsia"/>
          <w:color w:val="000000"/>
          <w:kern w:val="0"/>
          <w:szCs w:val="21"/>
        </w:rPr>
        <w:t>二、刘刚知悉内幕信息和交易股票情况</w:t>
      </w:r>
    </w:p>
    <w:p w:rsidR="00A473D6" w:rsidRPr="00A473D6" w:rsidRDefault="00A473D6" w:rsidP="00A473D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473D6">
        <w:rPr>
          <w:rFonts w:ascii="方正仿宋简体" w:eastAsia="方正仿宋简体" w:hAnsi="楷体" w:cs="宋体" w:hint="eastAsia"/>
          <w:color w:val="000000"/>
          <w:kern w:val="0"/>
          <w:szCs w:val="21"/>
        </w:rPr>
        <w:t>刘刚时任</w:t>
      </w:r>
      <w:proofErr w:type="gramStart"/>
      <w:r w:rsidRPr="00A473D6">
        <w:rPr>
          <w:rFonts w:ascii="方正仿宋简体" w:eastAsia="方正仿宋简体" w:hAnsi="楷体" w:cs="宋体" w:hint="eastAsia"/>
          <w:color w:val="000000"/>
          <w:kern w:val="0"/>
          <w:szCs w:val="21"/>
        </w:rPr>
        <w:t>宇顺电子</w:t>
      </w:r>
      <w:proofErr w:type="gramEnd"/>
      <w:r w:rsidRPr="00A473D6">
        <w:rPr>
          <w:rFonts w:ascii="方正仿宋简体" w:eastAsia="方正仿宋简体" w:hAnsi="楷体" w:cs="宋体" w:hint="eastAsia"/>
          <w:color w:val="000000"/>
          <w:kern w:val="0"/>
          <w:szCs w:val="21"/>
        </w:rPr>
        <w:t>中兴客户部副经理，负责客户订单交付，知悉</w:t>
      </w:r>
      <w:proofErr w:type="gramStart"/>
      <w:r w:rsidRPr="00A473D6">
        <w:rPr>
          <w:rFonts w:ascii="方正仿宋简体" w:eastAsia="方正仿宋简体" w:hAnsi="楷体" w:cs="宋体" w:hint="eastAsia"/>
          <w:color w:val="000000"/>
          <w:kern w:val="0"/>
          <w:szCs w:val="21"/>
        </w:rPr>
        <w:t>宇顺电子</w:t>
      </w:r>
      <w:proofErr w:type="gramEnd"/>
      <w:r w:rsidRPr="00A473D6">
        <w:rPr>
          <w:rFonts w:ascii="方正仿宋简体" w:eastAsia="方正仿宋简体" w:hAnsi="楷体" w:cs="宋体" w:hint="eastAsia"/>
          <w:color w:val="000000"/>
          <w:kern w:val="0"/>
          <w:szCs w:val="21"/>
        </w:rPr>
        <w:t>与中兴康</w:t>
      </w:r>
      <w:proofErr w:type="gramStart"/>
      <w:r w:rsidRPr="00A473D6">
        <w:rPr>
          <w:rFonts w:ascii="方正仿宋简体" w:eastAsia="方正仿宋简体" w:hAnsi="楷体" w:cs="宋体" w:hint="eastAsia"/>
          <w:color w:val="000000"/>
          <w:kern w:val="0"/>
          <w:szCs w:val="21"/>
        </w:rPr>
        <w:t>讯签署</w:t>
      </w:r>
      <w:proofErr w:type="gramEnd"/>
      <w:r w:rsidRPr="00A473D6">
        <w:rPr>
          <w:rFonts w:ascii="方正仿宋简体" w:eastAsia="方正仿宋简体" w:hAnsi="楷体" w:cs="宋体" w:hint="eastAsia"/>
          <w:color w:val="000000"/>
          <w:kern w:val="0"/>
          <w:szCs w:val="21"/>
        </w:rPr>
        <w:t>协议的全过程，</w:t>
      </w:r>
      <w:r w:rsidRPr="00A473D6">
        <w:rPr>
          <w:rFonts w:ascii="Times New Roman" w:eastAsia="方正仿宋简体" w:hAnsi="Times New Roman" w:cs="Times New Roman" w:hint="eastAsia"/>
          <w:color w:val="000000"/>
          <w:kern w:val="0"/>
          <w:szCs w:val="21"/>
        </w:rPr>
        <w:t>2012</w:t>
      </w:r>
      <w:r w:rsidRPr="00A473D6">
        <w:rPr>
          <w:rFonts w:ascii="方正仿宋简体" w:eastAsia="方正仿宋简体" w:hAnsi="楷体" w:cs="宋体" w:hint="eastAsia"/>
          <w:color w:val="000000"/>
          <w:kern w:val="0"/>
          <w:szCs w:val="21"/>
        </w:rPr>
        <w:t>年</w:t>
      </w:r>
      <w:r w:rsidRPr="00A473D6">
        <w:rPr>
          <w:rFonts w:ascii="Times New Roman" w:eastAsia="方正仿宋简体" w:hAnsi="Times New Roman" w:cs="Times New Roman" w:hint="eastAsia"/>
          <w:color w:val="000000"/>
          <w:kern w:val="0"/>
          <w:szCs w:val="21"/>
        </w:rPr>
        <w:t>2</w:t>
      </w:r>
      <w:r w:rsidRPr="00A473D6">
        <w:rPr>
          <w:rFonts w:ascii="方正仿宋简体" w:eastAsia="方正仿宋简体" w:hAnsi="楷体" w:cs="宋体" w:hint="eastAsia"/>
          <w:color w:val="000000"/>
          <w:kern w:val="0"/>
          <w:szCs w:val="21"/>
        </w:rPr>
        <w:t>月</w:t>
      </w:r>
      <w:r w:rsidRPr="00A473D6">
        <w:rPr>
          <w:rFonts w:ascii="Times New Roman" w:eastAsia="方正仿宋简体" w:hAnsi="Times New Roman" w:cs="Times New Roman" w:hint="eastAsia"/>
          <w:color w:val="000000"/>
          <w:kern w:val="0"/>
          <w:szCs w:val="21"/>
        </w:rPr>
        <w:t>1</w:t>
      </w:r>
      <w:r w:rsidRPr="00A473D6">
        <w:rPr>
          <w:rFonts w:ascii="方正仿宋简体" w:eastAsia="方正仿宋简体" w:hAnsi="楷体" w:cs="宋体" w:hint="eastAsia"/>
          <w:color w:val="000000"/>
          <w:kern w:val="0"/>
          <w:szCs w:val="21"/>
        </w:rPr>
        <w:t>日和</w:t>
      </w:r>
      <w:r w:rsidRPr="00A473D6">
        <w:rPr>
          <w:rFonts w:ascii="Times New Roman" w:eastAsia="方正仿宋简体" w:hAnsi="Times New Roman" w:cs="Times New Roman" w:hint="eastAsia"/>
          <w:color w:val="000000"/>
          <w:kern w:val="0"/>
          <w:szCs w:val="21"/>
        </w:rPr>
        <w:t>2</w:t>
      </w:r>
      <w:r w:rsidRPr="00A473D6">
        <w:rPr>
          <w:rFonts w:ascii="方正仿宋简体" w:eastAsia="方正仿宋简体" w:hAnsi="楷体" w:cs="宋体" w:hint="eastAsia"/>
          <w:color w:val="000000"/>
          <w:kern w:val="0"/>
          <w:szCs w:val="21"/>
        </w:rPr>
        <w:t>日，中兴康</w:t>
      </w:r>
      <w:proofErr w:type="gramStart"/>
      <w:r w:rsidRPr="00A473D6">
        <w:rPr>
          <w:rFonts w:ascii="方正仿宋简体" w:eastAsia="方正仿宋简体" w:hAnsi="楷体" w:cs="宋体" w:hint="eastAsia"/>
          <w:color w:val="000000"/>
          <w:kern w:val="0"/>
          <w:szCs w:val="21"/>
        </w:rPr>
        <w:t>讯分别</w:t>
      </w:r>
      <w:proofErr w:type="gramEnd"/>
      <w:r w:rsidRPr="00A473D6">
        <w:rPr>
          <w:rFonts w:ascii="方正仿宋简体" w:eastAsia="方正仿宋简体" w:hAnsi="楷体" w:cs="宋体" w:hint="eastAsia"/>
          <w:color w:val="000000"/>
          <w:kern w:val="0"/>
          <w:szCs w:val="21"/>
        </w:rPr>
        <w:t>完成</w:t>
      </w:r>
      <w:r w:rsidRPr="00A473D6">
        <w:rPr>
          <w:rFonts w:ascii="Times New Roman" w:eastAsia="方正仿宋简体" w:hAnsi="Times New Roman" w:cs="Times New Roman" w:hint="eastAsia"/>
          <w:color w:val="000000"/>
          <w:kern w:val="0"/>
          <w:szCs w:val="21"/>
        </w:rPr>
        <w:t>LCM</w:t>
      </w:r>
      <w:r w:rsidRPr="00A473D6">
        <w:rPr>
          <w:rFonts w:ascii="方正仿宋简体" w:eastAsia="方正仿宋简体" w:hAnsi="楷体" w:cs="宋体" w:hint="eastAsia"/>
          <w:color w:val="000000"/>
          <w:kern w:val="0"/>
          <w:szCs w:val="21"/>
        </w:rPr>
        <w:t>项目框架协议盖章</w:t>
      </w:r>
      <w:r w:rsidRPr="00A473D6">
        <w:rPr>
          <w:rFonts w:ascii="方正仿宋简体" w:eastAsia="方正仿宋简体" w:hAnsi="楷体" w:cs="宋体" w:hint="eastAsia"/>
          <w:color w:val="000000"/>
          <w:kern w:val="0"/>
          <w:szCs w:val="21"/>
        </w:rPr>
        <w:lastRenderedPageBreak/>
        <w:t>和</w:t>
      </w:r>
      <w:r w:rsidRPr="00A473D6">
        <w:rPr>
          <w:rFonts w:ascii="Times New Roman" w:eastAsia="方正仿宋简体" w:hAnsi="Times New Roman" w:cs="Times New Roman" w:hint="eastAsia"/>
          <w:color w:val="000000"/>
          <w:kern w:val="0"/>
          <w:szCs w:val="21"/>
        </w:rPr>
        <w:t>CTP</w:t>
      </w:r>
      <w:r w:rsidRPr="00A473D6">
        <w:rPr>
          <w:rFonts w:ascii="方正仿宋简体" w:eastAsia="方正仿宋简体" w:hAnsi="楷体" w:cs="宋体" w:hint="eastAsia"/>
          <w:color w:val="000000"/>
          <w:kern w:val="0"/>
          <w:szCs w:val="21"/>
        </w:rPr>
        <w:t>项目框架协议盖章，刘刚于</w:t>
      </w:r>
      <w:r w:rsidRPr="00A473D6">
        <w:rPr>
          <w:rFonts w:ascii="Times New Roman" w:eastAsia="方正仿宋简体" w:hAnsi="Times New Roman" w:cs="Times New Roman" w:hint="eastAsia"/>
          <w:color w:val="000000"/>
          <w:kern w:val="0"/>
          <w:szCs w:val="21"/>
        </w:rPr>
        <w:t>2</w:t>
      </w:r>
      <w:r w:rsidRPr="00A473D6">
        <w:rPr>
          <w:rFonts w:ascii="方正仿宋简体" w:eastAsia="方正仿宋简体" w:hAnsi="楷体" w:cs="宋体" w:hint="eastAsia"/>
          <w:color w:val="000000"/>
          <w:kern w:val="0"/>
          <w:szCs w:val="21"/>
        </w:rPr>
        <w:t>月</w:t>
      </w:r>
      <w:r w:rsidRPr="00A473D6">
        <w:rPr>
          <w:rFonts w:ascii="Times New Roman" w:eastAsia="方正仿宋简体" w:hAnsi="Times New Roman" w:cs="Times New Roman" w:hint="eastAsia"/>
          <w:color w:val="000000"/>
          <w:kern w:val="0"/>
          <w:szCs w:val="21"/>
        </w:rPr>
        <w:t>2</w:t>
      </w:r>
      <w:r w:rsidRPr="00A473D6">
        <w:rPr>
          <w:rFonts w:ascii="方正仿宋简体" w:eastAsia="方正仿宋简体" w:hAnsi="楷体" w:cs="宋体" w:hint="eastAsia"/>
          <w:color w:val="000000"/>
          <w:kern w:val="0"/>
          <w:szCs w:val="21"/>
        </w:rPr>
        <w:t>日下午将经双方盖章确认的框架协议取回。</w:t>
      </w:r>
      <w:proofErr w:type="gramStart"/>
      <w:r w:rsidRPr="00A473D6">
        <w:rPr>
          <w:rFonts w:ascii="方正仿宋简体" w:eastAsia="方正仿宋简体" w:hAnsi="楷体" w:cs="宋体" w:hint="eastAsia"/>
          <w:color w:val="000000"/>
          <w:kern w:val="0"/>
          <w:szCs w:val="21"/>
        </w:rPr>
        <w:t>宇顺电子</w:t>
      </w:r>
      <w:proofErr w:type="gramEnd"/>
      <w:r w:rsidRPr="00A473D6">
        <w:rPr>
          <w:rFonts w:ascii="方正仿宋简体" w:eastAsia="方正仿宋简体" w:hAnsi="楷体" w:cs="宋体" w:hint="eastAsia"/>
          <w:color w:val="000000"/>
          <w:kern w:val="0"/>
          <w:szCs w:val="21"/>
        </w:rPr>
        <w:t>提供的《上市公司内幕信息知情人员档案》显示，刘刚为</w:t>
      </w:r>
      <w:proofErr w:type="gramStart"/>
      <w:r w:rsidRPr="00A473D6">
        <w:rPr>
          <w:rFonts w:ascii="方正仿宋简体" w:eastAsia="方正仿宋简体" w:hAnsi="楷体" w:cs="宋体" w:hint="eastAsia"/>
          <w:color w:val="000000"/>
          <w:kern w:val="0"/>
          <w:szCs w:val="21"/>
        </w:rPr>
        <w:t>宇顺电子</w:t>
      </w:r>
      <w:proofErr w:type="gramEnd"/>
      <w:r w:rsidRPr="00A473D6">
        <w:rPr>
          <w:rFonts w:ascii="方正仿宋简体" w:eastAsia="方正仿宋简体" w:hAnsi="楷体" w:cs="宋体" w:hint="eastAsia"/>
          <w:color w:val="000000"/>
          <w:kern w:val="0"/>
          <w:szCs w:val="21"/>
        </w:rPr>
        <w:t>与中兴康</w:t>
      </w:r>
      <w:proofErr w:type="gramStart"/>
      <w:r w:rsidRPr="00A473D6">
        <w:rPr>
          <w:rFonts w:ascii="方正仿宋简体" w:eastAsia="方正仿宋简体" w:hAnsi="楷体" w:cs="宋体" w:hint="eastAsia"/>
          <w:color w:val="000000"/>
          <w:kern w:val="0"/>
          <w:szCs w:val="21"/>
        </w:rPr>
        <w:t>讯签订</w:t>
      </w:r>
      <w:proofErr w:type="gramEnd"/>
      <w:r w:rsidRPr="00A473D6">
        <w:rPr>
          <w:rFonts w:ascii="方正仿宋简体" w:eastAsia="方正仿宋简体" w:hAnsi="楷体" w:cs="宋体" w:hint="eastAsia"/>
          <w:color w:val="000000"/>
          <w:kern w:val="0"/>
          <w:szCs w:val="21"/>
        </w:rPr>
        <w:t>框架协议的内幕信息事项的知情人员，知悉内幕信息时间为</w:t>
      </w:r>
      <w:r w:rsidRPr="00A473D6">
        <w:rPr>
          <w:rFonts w:ascii="Times New Roman" w:eastAsia="方正仿宋简体" w:hAnsi="Times New Roman" w:cs="Times New Roman" w:hint="eastAsia"/>
          <w:color w:val="000000"/>
          <w:kern w:val="0"/>
          <w:szCs w:val="21"/>
        </w:rPr>
        <w:t>2011</w:t>
      </w:r>
      <w:r w:rsidRPr="00A473D6">
        <w:rPr>
          <w:rFonts w:ascii="方正仿宋简体" w:eastAsia="方正仿宋简体" w:hAnsi="楷体" w:cs="宋体" w:hint="eastAsia"/>
          <w:color w:val="000000"/>
          <w:kern w:val="0"/>
          <w:szCs w:val="21"/>
        </w:rPr>
        <w:t>年</w:t>
      </w:r>
      <w:r w:rsidRPr="00A473D6">
        <w:rPr>
          <w:rFonts w:ascii="Times New Roman" w:eastAsia="方正仿宋简体" w:hAnsi="Times New Roman" w:cs="Times New Roman" w:hint="eastAsia"/>
          <w:color w:val="000000"/>
          <w:kern w:val="0"/>
          <w:szCs w:val="21"/>
        </w:rPr>
        <w:t>11</w:t>
      </w:r>
      <w:r w:rsidRPr="00A473D6">
        <w:rPr>
          <w:rFonts w:ascii="方正仿宋简体" w:eastAsia="方正仿宋简体" w:hAnsi="楷体" w:cs="宋体" w:hint="eastAsia"/>
          <w:color w:val="000000"/>
          <w:kern w:val="0"/>
          <w:szCs w:val="21"/>
        </w:rPr>
        <w:t>月</w:t>
      </w:r>
      <w:r w:rsidRPr="00A473D6">
        <w:rPr>
          <w:rFonts w:ascii="Times New Roman" w:eastAsia="方正仿宋简体" w:hAnsi="Times New Roman" w:cs="Times New Roman" w:hint="eastAsia"/>
          <w:color w:val="000000"/>
          <w:kern w:val="0"/>
          <w:szCs w:val="21"/>
        </w:rPr>
        <w:t>25</w:t>
      </w:r>
      <w:r w:rsidRPr="00A473D6">
        <w:rPr>
          <w:rFonts w:ascii="方正仿宋简体" w:eastAsia="方正仿宋简体" w:hAnsi="楷体" w:cs="宋体" w:hint="eastAsia"/>
          <w:color w:val="000000"/>
          <w:kern w:val="0"/>
          <w:szCs w:val="21"/>
        </w:rPr>
        <w:t>日，知悉内幕信息的方式为电子邮件，内幕信息内容为招标通知。刘刚在询问笔录中承认参与了中兴通讯</w:t>
      </w:r>
      <w:r w:rsidRPr="00A473D6">
        <w:rPr>
          <w:rFonts w:ascii="Times New Roman" w:eastAsia="方正仿宋简体" w:hAnsi="Times New Roman" w:cs="Times New Roman" w:hint="eastAsia"/>
          <w:color w:val="000000"/>
          <w:kern w:val="0"/>
          <w:szCs w:val="21"/>
        </w:rPr>
        <w:t>2012</w:t>
      </w:r>
      <w:r w:rsidRPr="00A473D6">
        <w:rPr>
          <w:rFonts w:ascii="方正仿宋简体" w:eastAsia="方正仿宋简体" w:hAnsi="楷体" w:cs="宋体" w:hint="eastAsia"/>
          <w:color w:val="000000"/>
          <w:kern w:val="0"/>
          <w:szCs w:val="21"/>
        </w:rPr>
        <w:t>年度液晶显示模组和电容式触摸屏项目招标，知悉招标、中标、签订框架协议和发布公告的情况。因此，刘刚知悉并确认内幕信息不晚于</w:t>
      </w:r>
      <w:r w:rsidRPr="00A473D6">
        <w:rPr>
          <w:rFonts w:ascii="Times New Roman" w:eastAsia="方正仿宋简体" w:hAnsi="Times New Roman" w:cs="Times New Roman" w:hint="eastAsia"/>
          <w:color w:val="000000"/>
          <w:kern w:val="0"/>
          <w:szCs w:val="21"/>
        </w:rPr>
        <w:t>2011</w:t>
      </w:r>
      <w:r w:rsidRPr="00A473D6">
        <w:rPr>
          <w:rFonts w:ascii="方正仿宋简体" w:eastAsia="方正仿宋简体" w:hAnsi="楷体" w:cs="宋体" w:hint="eastAsia"/>
          <w:color w:val="000000"/>
          <w:kern w:val="0"/>
          <w:szCs w:val="21"/>
        </w:rPr>
        <w:t>年</w:t>
      </w:r>
      <w:r w:rsidRPr="00A473D6">
        <w:rPr>
          <w:rFonts w:ascii="Times New Roman" w:eastAsia="方正仿宋简体" w:hAnsi="Times New Roman" w:cs="Times New Roman" w:hint="eastAsia"/>
          <w:color w:val="000000"/>
          <w:kern w:val="0"/>
          <w:szCs w:val="21"/>
        </w:rPr>
        <w:t>12</w:t>
      </w:r>
      <w:r w:rsidRPr="00A473D6">
        <w:rPr>
          <w:rFonts w:ascii="方正仿宋简体" w:eastAsia="方正仿宋简体" w:hAnsi="楷体" w:cs="宋体" w:hint="eastAsia"/>
          <w:color w:val="000000"/>
          <w:kern w:val="0"/>
          <w:szCs w:val="21"/>
        </w:rPr>
        <w:t>月</w:t>
      </w:r>
      <w:r w:rsidRPr="00A473D6">
        <w:rPr>
          <w:rFonts w:ascii="Times New Roman" w:eastAsia="方正仿宋简体" w:hAnsi="Times New Roman" w:cs="Times New Roman" w:hint="eastAsia"/>
          <w:color w:val="000000"/>
          <w:kern w:val="0"/>
          <w:szCs w:val="21"/>
        </w:rPr>
        <w:t>26</w:t>
      </w:r>
      <w:r w:rsidRPr="00A473D6">
        <w:rPr>
          <w:rFonts w:ascii="方正仿宋简体" w:eastAsia="方正仿宋简体" w:hAnsi="楷体" w:cs="宋体" w:hint="eastAsia"/>
          <w:color w:val="000000"/>
          <w:kern w:val="0"/>
          <w:szCs w:val="21"/>
        </w:rPr>
        <w:t>日。</w:t>
      </w:r>
    </w:p>
    <w:p w:rsidR="00A473D6" w:rsidRPr="00A473D6" w:rsidRDefault="00A473D6" w:rsidP="00A473D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473D6">
        <w:rPr>
          <w:rFonts w:ascii="方正仿宋简体" w:eastAsia="方正仿宋简体" w:hAnsi="楷体" w:cs="宋体" w:hint="eastAsia"/>
          <w:color w:val="000000"/>
          <w:kern w:val="0"/>
          <w:szCs w:val="21"/>
        </w:rPr>
        <w:t>2011年</w:t>
      </w:r>
      <w:r w:rsidRPr="00A473D6">
        <w:rPr>
          <w:rFonts w:ascii="Times New Roman" w:eastAsia="方正仿宋简体" w:hAnsi="Times New Roman" w:cs="Times New Roman" w:hint="eastAsia"/>
          <w:color w:val="000000"/>
          <w:kern w:val="0"/>
          <w:szCs w:val="21"/>
        </w:rPr>
        <w:t>12</w:t>
      </w:r>
      <w:r w:rsidRPr="00A473D6">
        <w:rPr>
          <w:rFonts w:ascii="方正仿宋简体" w:eastAsia="方正仿宋简体" w:hAnsi="楷体" w:cs="宋体" w:hint="eastAsia"/>
          <w:color w:val="000000"/>
          <w:kern w:val="0"/>
          <w:szCs w:val="21"/>
        </w:rPr>
        <w:t>月</w:t>
      </w:r>
      <w:r w:rsidRPr="00A473D6">
        <w:rPr>
          <w:rFonts w:ascii="Times New Roman" w:eastAsia="方正仿宋简体" w:hAnsi="Times New Roman" w:cs="Times New Roman" w:hint="eastAsia"/>
          <w:color w:val="000000"/>
          <w:kern w:val="0"/>
          <w:szCs w:val="21"/>
        </w:rPr>
        <w:t>29</w:t>
      </w:r>
      <w:r w:rsidRPr="00A473D6">
        <w:rPr>
          <w:rFonts w:ascii="方正仿宋简体" w:eastAsia="方正仿宋简体" w:hAnsi="楷体" w:cs="宋体" w:hint="eastAsia"/>
          <w:color w:val="000000"/>
          <w:kern w:val="0"/>
          <w:szCs w:val="21"/>
        </w:rPr>
        <w:t>日，“刘刚”账户买入“宇顺电子”</w:t>
      </w:r>
      <w:r w:rsidRPr="00A473D6">
        <w:rPr>
          <w:rFonts w:ascii="Times New Roman" w:eastAsia="方正仿宋简体" w:hAnsi="Times New Roman" w:cs="Times New Roman" w:hint="eastAsia"/>
          <w:color w:val="000000"/>
          <w:kern w:val="0"/>
          <w:szCs w:val="21"/>
        </w:rPr>
        <w:t>700</w:t>
      </w:r>
      <w:r w:rsidRPr="00A473D6">
        <w:rPr>
          <w:rFonts w:ascii="方正仿宋简体" w:eastAsia="方正仿宋简体" w:hAnsi="楷体" w:cs="宋体" w:hint="eastAsia"/>
          <w:color w:val="000000"/>
          <w:kern w:val="0"/>
          <w:szCs w:val="21"/>
        </w:rPr>
        <w:t>股，成交金额12,181.44元；</w:t>
      </w:r>
      <w:r w:rsidRPr="00A473D6">
        <w:rPr>
          <w:rFonts w:ascii="Times New Roman" w:eastAsia="方正仿宋简体" w:hAnsi="Times New Roman" w:cs="Times New Roman" w:hint="eastAsia"/>
          <w:color w:val="000000"/>
          <w:kern w:val="0"/>
          <w:szCs w:val="21"/>
        </w:rPr>
        <w:t>2012</w:t>
      </w:r>
      <w:r w:rsidRPr="00A473D6">
        <w:rPr>
          <w:rFonts w:ascii="方正仿宋简体" w:eastAsia="方正仿宋简体" w:hAnsi="楷体" w:cs="宋体" w:hint="eastAsia"/>
          <w:color w:val="000000"/>
          <w:kern w:val="0"/>
          <w:szCs w:val="21"/>
        </w:rPr>
        <w:t>年</w:t>
      </w:r>
      <w:r w:rsidRPr="00A473D6">
        <w:rPr>
          <w:rFonts w:ascii="Times New Roman" w:eastAsia="方正仿宋简体" w:hAnsi="Times New Roman" w:cs="Times New Roman" w:hint="eastAsia"/>
          <w:color w:val="000000"/>
          <w:kern w:val="0"/>
          <w:szCs w:val="21"/>
        </w:rPr>
        <w:t>2</w:t>
      </w:r>
      <w:r w:rsidRPr="00A473D6">
        <w:rPr>
          <w:rFonts w:ascii="方正仿宋简体" w:eastAsia="方正仿宋简体" w:hAnsi="楷体" w:cs="宋体" w:hint="eastAsia"/>
          <w:color w:val="000000"/>
          <w:kern w:val="0"/>
          <w:szCs w:val="21"/>
        </w:rPr>
        <w:t>月</w:t>
      </w:r>
      <w:r w:rsidRPr="00A473D6">
        <w:rPr>
          <w:rFonts w:ascii="Times New Roman" w:eastAsia="方正仿宋简体" w:hAnsi="Times New Roman" w:cs="Times New Roman" w:hint="eastAsia"/>
          <w:color w:val="000000"/>
          <w:kern w:val="0"/>
          <w:szCs w:val="21"/>
        </w:rPr>
        <w:t>2</w:t>
      </w:r>
      <w:r w:rsidRPr="00A473D6">
        <w:rPr>
          <w:rFonts w:ascii="方正仿宋简体" w:eastAsia="方正仿宋简体" w:hAnsi="楷体" w:cs="宋体" w:hint="eastAsia"/>
          <w:color w:val="000000"/>
          <w:kern w:val="0"/>
          <w:szCs w:val="21"/>
        </w:rPr>
        <w:t>日，分两笔合计买入“宇顺电子”</w:t>
      </w:r>
      <w:r w:rsidRPr="00A473D6">
        <w:rPr>
          <w:rFonts w:ascii="Times New Roman" w:eastAsia="方正仿宋简体" w:hAnsi="Times New Roman" w:cs="Times New Roman" w:hint="eastAsia"/>
          <w:color w:val="000000"/>
          <w:kern w:val="0"/>
          <w:szCs w:val="21"/>
        </w:rPr>
        <w:t>3,400</w:t>
      </w:r>
      <w:r w:rsidRPr="00A473D6">
        <w:rPr>
          <w:rFonts w:ascii="方正仿宋简体" w:eastAsia="方正仿宋简体" w:hAnsi="楷体" w:cs="宋体" w:hint="eastAsia"/>
          <w:color w:val="000000"/>
          <w:kern w:val="0"/>
          <w:szCs w:val="21"/>
        </w:rPr>
        <w:t>股，成交金额合计</w:t>
      </w:r>
      <w:r w:rsidRPr="00A473D6">
        <w:rPr>
          <w:rFonts w:ascii="Times New Roman" w:eastAsia="方正仿宋简体" w:hAnsi="Times New Roman" w:cs="Times New Roman" w:hint="eastAsia"/>
          <w:color w:val="000000"/>
          <w:kern w:val="0"/>
          <w:szCs w:val="21"/>
        </w:rPr>
        <w:t>52,855.09</w:t>
      </w:r>
      <w:r w:rsidRPr="00A473D6">
        <w:rPr>
          <w:rFonts w:ascii="方正仿宋简体" w:eastAsia="方正仿宋简体" w:hAnsi="楷体" w:cs="宋体" w:hint="eastAsia"/>
          <w:color w:val="000000"/>
          <w:kern w:val="0"/>
          <w:szCs w:val="21"/>
        </w:rPr>
        <w:t>元；</w:t>
      </w:r>
      <w:r w:rsidRPr="00A473D6">
        <w:rPr>
          <w:rFonts w:ascii="Times New Roman" w:eastAsia="方正仿宋简体" w:hAnsi="Times New Roman" w:cs="Times New Roman" w:hint="eastAsia"/>
          <w:color w:val="000000"/>
          <w:kern w:val="0"/>
          <w:szCs w:val="21"/>
        </w:rPr>
        <w:t>2</w:t>
      </w:r>
      <w:r w:rsidRPr="00A473D6">
        <w:rPr>
          <w:rFonts w:ascii="方正仿宋简体" w:eastAsia="方正仿宋简体" w:hAnsi="楷体" w:cs="宋体" w:hint="eastAsia"/>
          <w:color w:val="000000"/>
          <w:kern w:val="0"/>
          <w:szCs w:val="21"/>
        </w:rPr>
        <w:t>月</w:t>
      </w:r>
      <w:r w:rsidRPr="00A473D6">
        <w:rPr>
          <w:rFonts w:ascii="Times New Roman" w:eastAsia="方正仿宋简体" w:hAnsi="Times New Roman" w:cs="Times New Roman" w:hint="eastAsia"/>
          <w:color w:val="000000"/>
          <w:kern w:val="0"/>
          <w:szCs w:val="21"/>
        </w:rPr>
        <w:t>9</w:t>
      </w:r>
      <w:r w:rsidRPr="00A473D6">
        <w:rPr>
          <w:rFonts w:ascii="方正仿宋简体" w:eastAsia="方正仿宋简体" w:hAnsi="楷体" w:cs="宋体" w:hint="eastAsia"/>
          <w:color w:val="000000"/>
          <w:kern w:val="0"/>
          <w:szCs w:val="21"/>
        </w:rPr>
        <w:t>日至</w:t>
      </w:r>
      <w:r w:rsidRPr="00A473D6">
        <w:rPr>
          <w:rFonts w:ascii="Times New Roman" w:eastAsia="方正仿宋简体" w:hAnsi="Times New Roman" w:cs="Times New Roman" w:hint="eastAsia"/>
          <w:color w:val="000000"/>
          <w:kern w:val="0"/>
          <w:szCs w:val="21"/>
        </w:rPr>
        <w:t>10</w:t>
      </w:r>
      <w:r w:rsidRPr="00A473D6">
        <w:rPr>
          <w:rFonts w:ascii="方正仿宋简体" w:eastAsia="方正仿宋简体" w:hAnsi="楷体" w:cs="宋体" w:hint="eastAsia"/>
          <w:color w:val="000000"/>
          <w:kern w:val="0"/>
          <w:szCs w:val="21"/>
        </w:rPr>
        <w:t>日，上述股票全部卖出，盈利</w:t>
      </w:r>
      <w:r w:rsidRPr="00A473D6">
        <w:rPr>
          <w:rFonts w:ascii="Times New Roman" w:eastAsia="方正仿宋简体" w:hAnsi="Times New Roman" w:cs="Times New Roman" w:hint="eastAsia"/>
          <w:color w:val="000000"/>
          <w:kern w:val="0"/>
          <w:szCs w:val="21"/>
        </w:rPr>
        <w:t>32,258.52</w:t>
      </w:r>
      <w:r w:rsidRPr="00A473D6">
        <w:rPr>
          <w:rFonts w:ascii="方正仿宋简体" w:eastAsia="方正仿宋简体" w:hAnsi="楷体" w:cs="宋体" w:hint="eastAsia"/>
          <w:color w:val="000000"/>
          <w:kern w:val="0"/>
          <w:szCs w:val="21"/>
        </w:rPr>
        <w:t>元。</w:t>
      </w:r>
    </w:p>
    <w:p w:rsidR="00A473D6" w:rsidRPr="00A473D6" w:rsidRDefault="00A473D6" w:rsidP="00A473D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473D6">
        <w:rPr>
          <w:rFonts w:ascii="方正仿宋简体" w:eastAsia="方正仿宋简体" w:hAnsi="楷体" w:cs="宋体" w:hint="eastAsia"/>
          <w:color w:val="000000"/>
          <w:kern w:val="0"/>
          <w:szCs w:val="21"/>
        </w:rPr>
        <w:t>上述违法事实，有交易流水、询问笔录、情况说明等证据证明，足以认定。</w:t>
      </w:r>
    </w:p>
    <w:p w:rsidR="00A473D6" w:rsidRPr="00A473D6" w:rsidRDefault="00A473D6" w:rsidP="00A473D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473D6">
        <w:rPr>
          <w:rFonts w:ascii="方正仿宋简体" w:eastAsia="方正仿宋简体" w:hAnsi="楷体" w:cs="宋体" w:hint="eastAsia"/>
          <w:color w:val="000000"/>
          <w:kern w:val="0"/>
          <w:szCs w:val="21"/>
        </w:rPr>
        <w:t>刘刚获知内幕信息后，利用其本人证券账户在内幕信息敏感期内交易“宇顺电子”违反了《证券法》第七十六条关于“禁止内幕交易”的规定，构成内幕交易行为。</w:t>
      </w:r>
    </w:p>
    <w:p w:rsidR="00A473D6" w:rsidRPr="00A473D6" w:rsidRDefault="00A473D6" w:rsidP="00A473D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473D6">
        <w:rPr>
          <w:rFonts w:ascii="方正仿宋简体" w:eastAsia="方正仿宋简体" w:hAnsi="楷体" w:cs="宋体" w:hint="eastAsia"/>
          <w:color w:val="000000"/>
          <w:kern w:val="0"/>
          <w:szCs w:val="21"/>
        </w:rPr>
        <w:t>根据当事人违法行为的事实、性质、情节与社会危害程度，依据《证券法》第二百零二条的规定，我会决定：没收刘刚违法所得</w:t>
      </w:r>
      <w:r w:rsidRPr="00A473D6">
        <w:rPr>
          <w:rFonts w:ascii="Times New Roman" w:eastAsia="方正仿宋简体" w:hAnsi="Times New Roman" w:cs="Times New Roman" w:hint="eastAsia"/>
          <w:color w:val="000000"/>
          <w:kern w:val="0"/>
          <w:szCs w:val="21"/>
        </w:rPr>
        <w:t>32,258.52</w:t>
      </w:r>
      <w:r w:rsidRPr="00A473D6">
        <w:rPr>
          <w:rFonts w:ascii="方正仿宋简体" w:eastAsia="方正仿宋简体" w:hAnsi="楷体" w:cs="宋体" w:hint="eastAsia"/>
          <w:color w:val="000000"/>
          <w:kern w:val="0"/>
          <w:szCs w:val="21"/>
        </w:rPr>
        <w:t>元，并处以</w:t>
      </w:r>
      <w:r w:rsidRPr="00A473D6">
        <w:rPr>
          <w:rFonts w:ascii="Times New Roman" w:eastAsia="方正仿宋简体" w:hAnsi="Times New Roman" w:cs="Times New Roman" w:hint="eastAsia"/>
          <w:color w:val="000000"/>
          <w:kern w:val="0"/>
          <w:szCs w:val="21"/>
        </w:rPr>
        <w:t>32,258.52</w:t>
      </w:r>
      <w:r w:rsidRPr="00A473D6">
        <w:rPr>
          <w:rFonts w:ascii="方正仿宋简体" w:eastAsia="方正仿宋简体" w:hAnsi="楷体" w:cs="宋体" w:hint="eastAsia"/>
          <w:color w:val="000000"/>
          <w:kern w:val="0"/>
          <w:szCs w:val="21"/>
        </w:rPr>
        <w:t>元罚款。</w:t>
      </w:r>
    </w:p>
    <w:p w:rsidR="00A473D6" w:rsidRPr="00A473D6" w:rsidRDefault="00A473D6" w:rsidP="00A473D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473D6">
        <w:rPr>
          <w:rFonts w:ascii="方正仿宋简体" w:eastAsia="方正仿宋简体" w:hAnsi="楷体" w:cs="宋体" w:hint="eastAsia"/>
          <w:color w:val="000000"/>
          <w:kern w:val="0"/>
          <w:szCs w:val="21"/>
        </w:rPr>
        <w:t>当事人应自收到本处罚决定书之日起</w:t>
      </w:r>
      <w:r w:rsidRPr="00A473D6">
        <w:rPr>
          <w:rFonts w:ascii="Times New Roman" w:eastAsia="方正仿宋简体" w:hAnsi="Times New Roman" w:cs="Times New Roman" w:hint="eastAsia"/>
          <w:color w:val="000000"/>
          <w:kern w:val="0"/>
          <w:szCs w:val="21"/>
        </w:rPr>
        <w:t>15</w:t>
      </w:r>
      <w:r w:rsidRPr="00A473D6">
        <w:rPr>
          <w:rFonts w:ascii="方正仿宋简体" w:eastAsia="方正仿宋简体" w:hAnsi="楷体" w:cs="宋体" w:hint="eastAsia"/>
          <w:color w:val="000000"/>
          <w:kern w:val="0"/>
          <w:szCs w:val="21"/>
        </w:rPr>
        <w:t>日内，将罚没款汇交中国证券监督管理委员会（开户银行：中信银行总行营业部，账号：</w:t>
      </w:r>
      <w:r w:rsidRPr="00A473D6">
        <w:rPr>
          <w:rFonts w:ascii="Times New Roman" w:eastAsia="方正仿宋简体" w:hAnsi="Times New Roman" w:cs="Times New Roman" w:hint="eastAsia"/>
          <w:color w:val="000000"/>
          <w:kern w:val="0"/>
          <w:szCs w:val="21"/>
        </w:rPr>
        <w:t>7111010189800000162</w:t>
      </w:r>
      <w:r w:rsidRPr="00A473D6">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A473D6">
        <w:rPr>
          <w:rFonts w:ascii="Times New Roman" w:eastAsia="方正仿宋简体" w:hAnsi="Times New Roman" w:cs="Times New Roman" w:hint="eastAsia"/>
          <w:color w:val="000000"/>
          <w:kern w:val="0"/>
          <w:szCs w:val="21"/>
        </w:rPr>
        <w:t>60</w:t>
      </w:r>
      <w:r w:rsidRPr="00A473D6">
        <w:rPr>
          <w:rFonts w:ascii="方正仿宋简体" w:eastAsia="方正仿宋简体" w:hAnsi="楷体" w:cs="宋体" w:hint="eastAsia"/>
          <w:color w:val="000000"/>
          <w:kern w:val="0"/>
          <w:szCs w:val="21"/>
        </w:rPr>
        <w:t>日内向中国证券监督管理委员会申请行政复议，也可在收到本处罚决定书之日起</w:t>
      </w:r>
      <w:r w:rsidRPr="00A473D6">
        <w:rPr>
          <w:rFonts w:ascii="Times New Roman" w:eastAsia="方正仿宋简体" w:hAnsi="Times New Roman" w:cs="Times New Roman" w:hint="eastAsia"/>
          <w:color w:val="000000"/>
          <w:kern w:val="0"/>
          <w:szCs w:val="21"/>
        </w:rPr>
        <w:t>3</w:t>
      </w:r>
      <w:r w:rsidRPr="00A473D6">
        <w:rPr>
          <w:rFonts w:ascii="方正仿宋简体" w:eastAsia="方正仿宋简体" w:hAnsi="楷体" w:cs="宋体" w:hint="eastAsia"/>
          <w:color w:val="000000"/>
          <w:kern w:val="0"/>
          <w:szCs w:val="21"/>
        </w:rPr>
        <w:t>个月内直接向有管辖权的人民法院提起行政诉讼。复议和诉讼期间，上述决定不停止执行。</w:t>
      </w:r>
    </w:p>
    <w:p w:rsidR="00A473D6" w:rsidRPr="00A473D6" w:rsidRDefault="00A473D6" w:rsidP="00A473D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473D6">
        <w:rPr>
          <w:rFonts w:ascii="Calibri" w:eastAsia="楷体" w:hAnsi="Calibri" w:cs="Calibri"/>
          <w:color w:val="000000"/>
          <w:kern w:val="0"/>
          <w:sz w:val="24"/>
          <w:szCs w:val="24"/>
        </w:rPr>
        <w:t> </w:t>
      </w:r>
    </w:p>
    <w:p w:rsidR="00A473D6" w:rsidRPr="00A473D6" w:rsidRDefault="00A473D6" w:rsidP="00A473D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473D6">
        <w:rPr>
          <w:rFonts w:ascii="Calibri" w:eastAsia="楷体" w:hAnsi="Calibri" w:cs="Calibri"/>
          <w:color w:val="000000"/>
          <w:kern w:val="0"/>
          <w:sz w:val="24"/>
          <w:szCs w:val="24"/>
        </w:rPr>
        <w:t> </w:t>
      </w:r>
    </w:p>
    <w:p w:rsidR="00A473D6" w:rsidRPr="00A473D6" w:rsidRDefault="00A473D6" w:rsidP="00A473D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473D6">
        <w:rPr>
          <w:rFonts w:ascii="Calibri" w:eastAsia="楷体" w:hAnsi="Calibri" w:cs="Calibri"/>
          <w:color w:val="000000"/>
          <w:kern w:val="0"/>
          <w:sz w:val="24"/>
          <w:szCs w:val="24"/>
        </w:rPr>
        <w:t> </w:t>
      </w:r>
    </w:p>
    <w:p w:rsidR="00A473D6" w:rsidRPr="00A473D6" w:rsidRDefault="00A473D6" w:rsidP="00A473D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473D6">
        <w:rPr>
          <w:rFonts w:ascii="Calibri" w:eastAsia="楷体" w:hAnsi="Calibri" w:cs="Calibri"/>
          <w:color w:val="000000"/>
          <w:kern w:val="0"/>
          <w:sz w:val="24"/>
          <w:szCs w:val="24"/>
        </w:rPr>
        <w:t> </w:t>
      </w:r>
    </w:p>
    <w:p w:rsidR="00A473D6" w:rsidRPr="00A473D6" w:rsidRDefault="00A473D6" w:rsidP="00A473D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473D6">
        <w:rPr>
          <w:rFonts w:ascii="方正仿宋简体" w:eastAsia="方正仿宋简体" w:hAnsi="楷体" w:cs="宋体" w:hint="eastAsia"/>
          <w:color w:val="000000"/>
          <w:kern w:val="0"/>
          <w:szCs w:val="21"/>
        </w:rPr>
        <w:t xml:space="preserve">中国证监会　</w:t>
      </w:r>
      <w:r w:rsidRPr="00A473D6">
        <w:rPr>
          <w:rFonts w:ascii="Calibri" w:eastAsia="方正仿宋简体" w:hAnsi="Calibri" w:cs="Calibri"/>
          <w:color w:val="000000"/>
          <w:kern w:val="0"/>
          <w:szCs w:val="21"/>
        </w:rPr>
        <w:t> </w:t>
      </w:r>
    </w:p>
    <w:p w:rsidR="00A473D6" w:rsidRPr="00A473D6" w:rsidRDefault="00A473D6" w:rsidP="00A473D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473D6">
        <w:rPr>
          <w:rFonts w:ascii="方正仿宋简体" w:eastAsia="方正仿宋简体" w:hAnsi="楷体" w:cs="宋体" w:hint="eastAsia"/>
          <w:color w:val="000000"/>
          <w:kern w:val="0"/>
          <w:szCs w:val="21"/>
        </w:rPr>
        <w:t>2014年</w:t>
      </w:r>
      <w:r w:rsidRPr="00A473D6">
        <w:rPr>
          <w:rFonts w:ascii="Times New Roman" w:eastAsia="方正仿宋简体" w:hAnsi="Times New Roman" w:cs="Times New Roman" w:hint="eastAsia"/>
          <w:color w:val="000000"/>
          <w:kern w:val="0"/>
          <w:szCs w:val="21"/>
        </w:rPr>
        <w:t>1</w:t>
      </w:r>
      <w:r w:rsidRPr="00A473D6">
        <w:rPr>
          <w:rFonts w:ascii="方正仿宋简体" w:eastAsia="方正仿宋简体" w:hAnsi="楷体" w:cs="宋体" w:hint="eastAsia"/>
          <w:color w:val="000000"/>
          <w:kern w:val="0"/>
          <w:szCs w:val="21"/>
        </w:rPr>
        <w:t>月</w:t>
      </w:r>
      <w:r w:rsidRPr="00A473D6">
        <w:rPr>
          <w:rFonts w:ascii="Times New Roman" w:eastAsia="方正仿宋简体" w:hAnsi="Times New Roman" w:cs="Times New Roman" w:hint="eastAsia"/>
          <w:color w:val="000000"/>
          <w:kern w:val="0"/>
          <w:szCs w:val="21"/>
        </w:rPr>
        <w:t>23</w:t>
      </w:r>
      <w:r w:rsidRPr="00A473D6">
        <w:rPr>
          <w:rFonts w:ascii="方正仿宋简体" w:eastAsia="方正仿宋简体" w:hAnsi="楷体" w:cs="宋体" w:hint="eastAsia"/>
          <w:color w:val="000000"/>
          <w:kern w:val="0"/>
          <w:szCs w:val="21"/>
        </w:rPr>
        <w:t>日</w:t>
      </w:r>
      <w:r w:rsidRPr="00A473D6">
        <w:rPr>
          <w:rFonts w:ascii="Times New Roman" w:eastAsia="楷体" w:hAnsi="Times New Roman" w:cs="Times New Roman"/>
          <w:color w:val="000000"/>
          <w:kern w:val="0"/>
          <w:szCs w:val="21"/>
        </w:rPr>
        <w:t> </w:t>
      </w:r>
    </w:p>
    <w:p w:rsidR="00A473D6" w:rsidRPr="00A473D6" w:rsidRDefault="00A473D6" w:rsidP="00A473D6">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A473D6" w:rsidRPr="00A473D6" w:rsidTr="00A473D6">
        <w:trPr>
          <w:tblCellSpacing w:w="15" w:type="dxa"/>
          <w:jc w:val="center"/>
        </w:trPr>
        <w:tc>
          <w:tcPr>
            <w:tcW w:w="900" w:type="dxa"/>
            <w:vAlign w:val="center"/>
            <w:hideMark/>
          </w:tcPr>
          <w:p w:rsidR="00A473D6" w:rsidRPr="00A473D6" w:rsidRDefault="00A473D6" w:rsidP="00A473D6">
            <w:pPr>
              <w:widowControl/>
              <w:jc w:val="left"/>
              <w:rPr>
                <w:rFonts w:ascii="宋体" w:eastAsia="宋体" w:hAnsi="宋体" w:cs="宋体" w:hint="eastAsia"/>
                <w:kern w:val="0"/>
                <w:sz w:val="18"/>
                <w:szCs w:val="18"/>
              </w:rPr>
            </w:pPr>
            <w:r w:rsidRPr="00A473D6">
              <w:rPr>
                <w:rFonts w:ascii="宋体" w:eastAsia="宋体" w:hAnsi="宋体" w:cs="宋体"/>
                <w:kern w:val="0"/>
                <w:sz w:val="18"/>
                <w:szCs w:val="18"/>
              </w:rPr>
              <w:t> </w:t>
            </w:r>
          </w:p>
        </w:tc>
        <w:tc>
          <w:tcPr>
            <w:tcW w:w="1200" w:type="dxa"/>
            <w:vAlign w:val="center"/>
            <w:hideMark/>
          </w:tcPr>
          <w:p w:rsidR="00A473D6" w:rsidRPr="00A473D6" w:rsidRDefault="00A473D6" w:rsidP="00A473D6">
            <w:pPr>
              <w:widowControl/>
              <w:jc w:val="left"/>
              <w:rPr>
                <w:rFonts w:ascii="宋体" w:eastAsia="宋体" w:hAnsi="宋体" w:cs="宋体"/>
                <w:kern w:val="0"/>
                <w:sz w:val="18"/>
                <w:szCs w:val="18"/>
              </w:rPr>
            </w:pPr>
            <w:r w:rsidRPr="00A473D6">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A473D6" w:rsidRPr="00A473D6" w:rsidRDefault="00A473D6" w:rsidP="00A473D6">
            <w:pPr>
              <w:widowControl/>
              <w:jc w:val="left"/>
              <w:rPr>
                <w:rFonts w:ascii="宋体" w:eastAsia="宋体" w:hAnsi="宋体" w:cs="宋体"/>
                <w:kern w:val="0"/>
                <w:sz w:val="18"/>
                <w:szCs w:val="18"/>
              </w:rPr>
            </w:pPr>
            <w:r w:rsidRPr="00A473D6">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A473D6" w:rsidRPr="00A473D6" w:rsidRDefault="00A473D6" w:rsidP="00A473D6">
            <w:pPr>
              <w:widowControl/>
              <w:jc w:val="left"/>
              <w:rPr>
                <w:rFonts w:ascii="宋体" w:eastAsia="宋体" w:hAnsi="宋体" w:cs="宋体"/>
                <w:kern w:val="0"/>
                <w:sz w:val="18"/>
                <w:szCs w:val="18"/>
              </w:rPr>
            </w:pPr>
            <w:r w:rsidRPr="00A473D6">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A473D6" w:rsidRPr="00A473D6" w:rsidRDefault="00A473D6" w:rsidP="00A473D6">
      <w:pPr>
        <w:widowControl/>
        <w:jc w:val="center"/>
        <w:rPr>
          <w:rFonts w:ascii="微软雅黑" w:eastAsia="微软雅黑" w:hAnsi="微软雅黑" w:cs="宋体"/>
          <w:color w:val="515151"/>
          <w:kern w:val="0"/>
          <w:sz w:val="18"/>
          <w:szCs w:val="18"/>
        </w:rPr>
      </w:pPr>
      <w:hyperlink r:id="rId11" w:tgtFrame="_blank" w:history="1">
        <w:r w:rsidRPr="00A473D6">
          <w:rPr>
            <w:rFonts w:ascii="微软雅黑" w:eastAsia="微软雅黑" w:hAnsi="微软雅黑" w:cs="宋体" w:hint="eastAsia"/>
            <w:color w:val="0000FF"/>
            <w:kern w:val="0"/>
            <w:sz w:val="18"/>
            <w:szCs w:val="18"/>
            <w:u w:val="single"/>
          </w:rPr>
          <w:t>关于我们</w:t>
        </w:r>
      </w:hyperlink>
      <w:r w:rsidRPr="00A473D6">
        <w:rPr>
          <w:rFonts w:ascii="微软雅黑" w:eastAsia="微软雅黑" w:hAnsi="微软雅黑" w:cs="宋体" w:hint="eastAsia"/>
          <w:color w:val="515151"/>
          <w:kern w:val="0"/>
          <w:sz w:val="18"/>
          <w:szCs w:val="18"/>
        </w:rPr>
        <w:t> - </w:t>
      </w:r>
      <w:hyperlink r:id="rId12" w:tgtFrame="_blank" w:history="1">
        <w:r w:rsidRPr="00A473D6">
          <w:rPr>
            <w:rFonts w:ascii="微软雅黑" w:eastAsia="微软雅黑" w:hAnsi="微软雅黑" w:cs="宋体" w:hint="eastAsia"/>
            <w:color w:val="0000FF"/>
            <w:kern w:val="0"/>
            <w:sz w:val="18"/>
            <w:szCs w:val="18"/>
            <w:u w:val="single"/>
          </w:rPr>
          <w:t>法律声明</w:t>
        </w:r>
      </w:hyperlink>
      <w:r w:rsidRPr="00A473D6">
        <w:rPr>
          <w:rFonts w:ascii="微软雅黑" w:eastAsia="微软雅黑" w:hAnsi="微软雅黑" w:cs="宋体" w:hint="eastAsia"/>
          <w:color w:val="515151"/>
          <w:kern w:val="0"/>
          <w:sz w:val="18"/>
          <w:szCs w:val="18"/>
        </w:rPr>
        <w:t> - </w:t>
      </w:r>
      <w:hyperlink r:id="rId13" w:tgtFrame="_blank" w:history="1">
        <w:r w:rsidRPr="00A473D6">
          <w:rPr>
            <w:rFonts w:ascii="微软雅黑" w:eastAsia="微软雅黑" w:hAnsi="微软雅黑" w:cs="宋体" w:hint="eastAsia"/>
            <w:color w:val="0000FF"/>
            <w:kern w:val="0"/>
            <w:sz w:val="18"/>
            <w:szCs w:val="18"/>
            <w:u w:val="single"/>
          </w:rPr>
          <w:t>联系我们</w:t>
        </w:r>
      </w:hyperlink>
    </w:p>
    <w:p w:rsidR="00A473D6" w:rsidRPr="00A473D6" w:rsidRDefault="00A473D6" w:rsidP="00A473D6">
      <w:pPr>
        <w:widowControl/>
        <w:jc w:val="center"/>
        <w:rPr>
          <w:rFonts w:ascii="微软雅黑" w:eastAsia="微软雅黑" w:hAnsi="微软雅黑" w:cs="宋体" w:hint="eastAsia"/>
          <w:color w:val="515151"/>
          <w:kern w:val="0"/>
          <w:sz w:val="18"/>
          <w:szCs w:val="18"/>
        </w:rPr>
      </w:pPr>
      <w:r w:rsidRPr="00A473D6">
        <w:rPr>
          <w:rFonts w:ascii="微软雅黑" w:eastAsia="微软雅黑" w:hAnsi="微软雅黑" w:cs="宋体" w:hint="eastAsia"/>
          <w:color w:val="515151"/>
          <w:kern w:val="0"/>
          <w:sz w:val="18"/>
          <w:szCs w:val="18"/>
        </w:rPr>
        <w:t>版权所有：中国证券监督管理委员会 京ICP备 05035542号</w:t>
      </w:r>
    </w:p>
    <w:p w:rsidR="00A473D6" w:rsidRPr="00A473D6" w:rsidRDefault="00A473D6" w:rsidP="00A473D6">
      <w:pPr>
        <w:widowControl/>
        <w:jc w:val="center"/>
        <w:rPr>
          <w:rFonts w:ascii="微软雅黑" w:eastAsia="微软雅黑" w:hAnsi="微软雅黑" w:cs="宋体" w:hint="eastAsia"/>
          <w:color w:val="515151"/>
          <w:kern w:val="0"/>
          <w:sz w:val="18"/>
          <w:szCs w:val="18"/>
        </w:rPr>
      </w:pPr>
      <w:r w:rsidRPr="00A473D6">
        <w:rPr>
          <w:rFonts w:ascii="微软雅黑" w:eastAsia="微软雅黑" w:hAnsi="微软雅黑" w:cs="宋体" w:hint="eastAsia"/>
          <w:color w:val="515151"/>
          <w:kern w:val="0"/>
          <w:sz w:val="18"/>
          <w:szCs w:val="18"/>
        </w:rPr>
        <w:t>地址：北京市西城区金融大街19号富凯大厦A座 邮编：100033</w:t>
      </w:r>
    </w:p>
    <w:p w:rsidR="00A473D6" w:rsidRPr="00A473D6" w:rsidRDefault="00A473D6" w:rsidP="00A473D6">
      <w:pPr>
        <w:widowControl/>
        <w:jc w:val="center"/>
        <w:rPr>
          <w:rFonts w:ascii="微软雅黑" w:eastAsia="微软雅黑" w:hAnsi="微软雅黑" w:cs="宋体" w:hint="eastAsia"/>
          <w:color w:val="515151"/>
          <w:kern w:val="0"/>
          <w:sz w:val="18"/>
          <w:szCs w:val="18"/>
        </w:rPr>
      </w:pPr>
      <w:r w:rsidRPr="00A473D6">
        <w:rPr>
          <w:rFonts w:ascii="微软雅黑" w:eastAsia="微软雅黑" w:hAnsi="微软雅黑" w:cs="宋体" w:hint="eastAsia"/>
          <w:color w:val="515151"/>
          <w:kern w:val="0"/>
          <w:sz w:val="18"/>
          <w:szCs w:val="18"/>
        </w:rPr>
        <w:t>建议使用IE5.5以上浏览器，分辨率1024*768</w:t>
      </w:r>
    </w:p>
    <w:p w:rsidR="005E7404" w:rsidRPr="00A473D6" w:rsidRDefault="005E7404"/>
    <w:sectPr w:rsidR="005E7404" w:rsidRPr="00A473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3D6"/>
    <w:rsid w:val="005E7404"/>
    <w:rsid w:val="00A47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842EE9-F331-468A-88A7-9DDECAD88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473D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473D6"/>
    <w:rPr>
      <w:b/>
      <w:bCs/>
    </w:rPr>
  </w:style>
  <w:style w:type="paragraph" w:customStyle="1" w:styleId="p0">
    <w:name w:val="p0"/>
    <w:basedOn w:val="a"/>
    <w:rsid w:val="00A473D6"/>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A473D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A473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262742">
      <w:bodyDiv w:val="1"/>
      <w:marLeft w:val="0"/>
      <w:marRight w:val="0"/>
      <w:marTop w:val="0"/>
      <w:marBottom w:val="0"/>
      <w:divBdr>
        <w:top w:val="none" w:sz="0" w:space="0" w:color="auto"/>
        <w:left w:val="none" w:sz="0" w:space="0" w:color="auto"/>
        <w:bottom w:val="none" w:sz="0" w:space="0" w:color="auto"/>
        <w:right w:val="none" w:sz="0" w:space="0" w:color="auto"/>
      </w:divBdr>
      <w:divsChild>
        <w:div w:id="2001957602">
          <w:marLeft w:val="0"/>
          <w:marRight w:val="0"/>
          <w:marTop w:val="150"/>
          <w:marBottom w:val="150"/>
          <w:divBdr>
            <w:top w:val="none" w:sz="0" w:space="0" w:color="auto"/>
            <w:left w:val="none" w:sz="0" w:space="0" w:color="auto"/>
            <w:bottom w:val="none" w:sz="0" w:space="0" w:color="auto"/>
            <w:right w:val="none" w:sz="0" w:space="0" w:color="auto"/>
          </w:divBdr>
        </w:div>
        <w:div w:id="1237670014">
          <w:marLeft w:val="0"/>
          <w:marRight w:val="0"/>
          <w:marTop w:val="0"/>
          <w:marBottom w:val="0"/>
          <w:divBdr>
            <w:top w:val="single" w:sz="6" w:space="8" w:color="B5B5B5"/>
            <w:left w:val="single" w:sz="6" w:space="0" w:color="B5B5B5"/>
            <w:bottom w:val="single" w:sz="6" w:space="8" w:color="B5B5B5"/>
            <w:right w:val="single" w:sz="6" w:space="0" w:color="B5B5B5"/>
          </w:divBdr>
          <w:divsChild>
            <w:div w:id="1959528008">
              <w:marLeft w:val="0"/>
              <w:marRight w:val="0"/>
              <w:marTop w:val="0"/>
              <w:marBottom w:val="0"/>
              <w:divBdr>
                <w:top w:val="none" w:sz="0" w:space="0" w:color="auto"/>
                <w:left w:val="none" w:sz="0" w:space="0" w:color="auto"/>
                <w:bottom w:val="none" w:sz="0" w:space="0" w:color="auto"/>
                <w:right w:val="none" w:sz="0" w:space="0" w:color="auto"/>
              </w:divBdr>
            </w:div>
            <w:div w:id="259411712">
              <w:marLeft w:val="0"/>
              <w:marRight w:val="0"/>
              <w:marTop w:val="0"/>
              <w:marBottom w:val="0"/>
              <w:divBdr>
                <w:top w:val="none" w:sz="0" w:space="0" w:color="auto"/>
                <w:left w:val="none" w:sz="0" w:space="0" w:color="auto"/>
                <w:bottom w:val="none" w:sz="0" w:space="0" w:color="auto"/>
                <w:right w:val="none" w:sz="0" w:space="0" w:color="auto"/>
              </w:divBdr>
            </w:div>
            <w:div w:id="1642492911">
              <w:marLeft w:val="0"/>
              <w:marRight w:val="0"/>
              <w:marTop w:val="120"/>
              <w:marBottom w:val="120"/>
              <w:divBdr>
                <w:top w:val="none" w:sz="0" w:space="0" w:color="auto"/>
                <w:left w:val="none" w:sz="0" w:space="0" w:color="auto"/>
                <w:bottom w:val="none" w:sz="0" w:space="0" w:color="auto"/>
                <w:right w:val="none" w:sz="0" w:space="0" w:color="auto"/>
              </w:divBdr>
            </w:div>
          </w:divsChild>
        </w:div>
        <w:div w:id="1430587697">
          <w:marLeft w:val="0"/>
          <w:marRight w:val="0"/>
          <w:marTop w:val="120"/>
          <w:marBottom w:val="0"/>
          <w:divBdr>
            <w:top w:val="none" w:sz="0" w:space="0" w:color="auto"/>
            <w:left w:val="none" w:sz="0" w:space="0" w:color="auto"/>
            <w:bottom w:val="none" w:sz="0" w:space="0" w:color="auto"/>
            <w:right w:val="none" w:sz="0" w:space="0" w:color="auto"/>
          </w:divBdr>
          <w:divsChild>
            <w:div w:id="64110695">
              <w:marLeft w:val="0"/>
              <w:marRight w:val="0"/>
              <w:marTop w:val="60"/>
              <w:marBottom w:val="0"/>
              <w:divBdr>
                <w:top w:val="none" w:sz="0" w:space="0" w:color="auto"/>
                <w:left w:val="none" w:sz="0" w:space="0" w:color="auto"/>
                <w:bottom w:val="none" w:sz="0" w:space="0" w:color="auto"/>
                <w:right w:val="none" w:sz="0" w:space="0" w:color="auto"/>
              </w:divBdr>
            </w:div>
            <w:div w:id="1345395989">
              <w:marLeft w:val="0"/>
              <w:marRight w:val="0"/>
              <w:marTop w:val="60"/>
              <w:marBottom w:val="0"/>
              <w:divBdr>
                <w:top w:val="none" w:sz="0" w:space="0" w:color="auto"/>
                <w:left w:val="none" w:sz="0" w:space="0" w:color="auto"/>
                <w:bottom w:val="none" w:sz="0" w:space="0" w:color="auto"/>
                <w:right w:val="none" w:sz="0" w:space="0" w:color="auto"/>
              </w:divBdr>
            </w:div>
            <w:div w:id="1380662240">
              <w:marLeft w:val="0"/>
              <w:marRight w:val="0"/>
              <w:marTop w:val="60"/>
              <w:marBottom w:val="0"/>
              <w:divBdr>
                <w:top w:val="none" w:sz="0" w:space="0" w:color="auto"/>
                <w:left w:val="none" w:sz="0" w:space="0" w:color="auto"/>
                <w:bottom w:val="none" w:sz="0" w:space="0" w:color="auto"/>
                <w:right w:val="none" w:sz="0" w:space="0" w:color="auto"/>
              </w:divBdr>
            </w:div>
            <w:div w:id="31044686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05/t20140520_249137.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2020-02-19T13:57:00Z</dcterms:created>
  <dcterms:modified xsi:type="dcterms:W3CDTF">2020-02-19T13:57:00Z</dcterms:modified>
</cp:coreProperties>
</file>