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83E" w:rsidRPr="00F8383E" w:rsidRDefault="00F8383E" w:rsidP="00F8383E">
      <w:pPr>
        <w:widowControl/>
        <w:jc w:val="center"/>
        <w:rPr>
          <w:rFonts w:ascii="微软雅黑" w:eastAsia="微软雅黑" w:hAnsi="微软雅黑" w:cs="宋体"/>
          <w:color w:val="000000"/>
          <w:kern w:val="0"/>
          <w:sz w:val="18"/>
          <w:szCs w:val="18"/>
        </w:rPr>
      </w:pPr>
      <w:r w:rsidRPr="00F8383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8383E" w:rsidRPr="00F8383E" w:rsidTr="00F838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8383E" w:rsidRPr="00F8383E">
              <w:trPr>
                <w:tblCellSpacing w:w="0" w:type="dxa"/>
              </w:trPr>
              <w:tc>
                <w:tcPr>
                  <w:tcW w:w="2500" w:type="pct"/>
                  <w:tcMar>
                    <w:top w:w="30" w:type="dxa"/>
                    <w:left w:w="30" w:type="dxa"/>
                    <w:bottom w:w="30" w:type="dxa"/>
                    <w:right w:w="30" w:type="dxa"/>
                  </w:tcMar>
                  <w:hideMark/>
                </w:tcPr>
                <w:p w:rsidR="00F8383E" w:rsidRPr="00F8383E" w:rsidRDefault="00F8383E" w:rsidP="00F8383E">
                  <w:pPr>
                    <w:widowControl/>
                    <w:jc w:val="left"/>
                    <w:rPr>
                      <w:rFonts w:ascii="宋体" w:eastAsia="宋体" w:hAnsi="宋体" w:cs="宋体" w:hint="eastAsia"/>
                      <w:color w:val="686868"/>
                      <w:kern w:val="0"/>
                      <w:sz w:val="18"/>
                      <w:szCs w:val="18"/>
                    </w:rPr>
                  </w:pPr>
                  <w:r w:rsidRPr="00F8383E">
                    <w:rPr>
                      <w:rFonts w:ascii="宋体" w:eastAsia="宋体" w:hAnsi="宋体" w:cs="宋体"/>
                      <w:b/>
                      <w:bCs/>
                      <w:color w:val="686868"/>
                      <w:kern w:val="0"/>
                      <w:sz w:val="18"/>
                      <w:szCs w:val="18"/>
                    </w:rPr>
                    <w:t>索 引 号:</w:t>
                  </w:r>
                  <w:r w:rsidRPr="00F8383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8383E" w:rsidRPr="00F8383E" w:rsidRDefault="00F8383E" w:rsidP="00F8383E">
                  <w:pPr>
                    <w:widowControl/>
                    <w:jc w:val="left"/>
                    <w:rPr>
                      <w:rFonts w:ascii="宋体" w:eastAsia="宋体" w:hAnsi="宋体" w:cs="宋体"/>
                      <w:color w:val="686868"/>
                      <w:kern w:val="0"/>
                      <w:sz w:val="18"/>
                      <w:szCs w:val="18"/>
                    </w:rPr>
                  </w:pPr>
                  <w:r w:rsidRPr="00F8383E">
                    <w:rPr>
                      <w:rFonts w:ascii="宋体" w:eastAsia="宋体" w:hAnsi="宋体" w:cs="宋体"/>
                      <w:b/>
                      <w:bCs/>
                      <w:color w:val="686868"/>
                      <w:kern w:val="0"/>
                      <w:sz w:val="18"/>
                      <w:szCs w:val="18"/>
                    </w:rPr>
                    <w:t>分类:</w:t>
                  </w:r>
                  <w:r w:rsidRPr="00F8383E">
                    <w:rPr>
                      <w:rFonts w:ascii="宋体" w:eastAsia="宋体" w:hAnsi="宋体" w:cs="宋体"/>
                      <w:color w:val="686868"/>
                      <w:kern w:val="0"/>
                      <w:sz w:val="18"/>
                      <w:szCs w:val="18"/>
                    </w:rPr>
                    <w:t> 行政处罚 ; 行政处罚决定</w:t>
                  </w:r>
                </w:p>
              </w:tc>
            </w:tr>
          </w:tbl>
          <w:p w:rsidR="00F8383E" w:rsidRPr="00F8383E" w:rsidRDefault="00F8383E" w:rsidP="00F8383E">
            <w:pPr>
              <w:widowControl/>
              <w:jc w:val="left"/>
              <w:rPr>
                <w:rFonts w:ascii="宋体" w:eastAsia="宋体" w:hAnsi="宋体" w:cs="宋体"/>
                <w:color w:val="686868"/>
                <w:kern w:val="0"/>
                <w:sz w:val="18"/>
                <w:szCs w:val="18"/>
              </w:rPr>
            </w:pPr>
          </w:p>
        </w:tc>
      </w:tr>
      <w:tr w:rsidR="00F8383E" w:rsidRPr="00F8383E" w:rsidTr="00F838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8383E" w:rsidRPr="00F8383E">
              <w:trPr>
                <w:tblCellSpacing w:w="0" w:type="dxa"/>
              </w:trPr>
              <w:tc>
                <w:tcPr>
                  <w:tcW w:w="2500" w:type="pct"/>
                  <w:tcMar>
                    <w:top w:w="30" w:type="dxa"/>
                    <w:left w:w="30" w:type="dxa"/>
                    <w:bottom w:w="30" w:type="dxa"/>
                    <w:right w:w="30" w:type="dxa"/>
                  </w:tcMar>
                  <w:hideMark/>
                </w:tcPr>
                <w:p w:rsidR="00F8383E" w:rsidRPr="00F8383E" w:rsidRDefault="00F8383E" w:rsidP="00F8383E">
                  <w:pPr>
                    <w:widowControl/>
                    <w:jc w:val="left"/>
                    <w:rPr>
                      <w:rFonts w:ascii="宋体" w:eastAsia="宋体" w:hAnsi="宋体" w:cs="宋体"/>
                      <w:color w:val="686868"/>
                      <w:kern w:val="0"/>
                      <w:sz w:val="18"/>
                      <w:szCs w:val="18"/>
                    </w:rPr>
                  </w:pPr>
                  <w:r w:rsidRPr="00F8383E">
                    <w:rPr>
                      <w:rFonts w:ascii="宋体" w:eastAsia="宋体" w:hAnsi="宋体" w:cs="宋体"/>
                      <w:b/>
                      <w:bCs/>
                      <w:color w:val="686868"/>
                      <w:kern w:val="0"/>
                      <w:sz w:val="18"/>
                      <w:szCs w:val="18"/>
                    </w:rPr>
                    <w:t>发布机构:</w:t>
                  </w:r>
                  <w:r w:rsidRPr="00F8383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8383E" w:rsidRPr="00F8383E" w:rsidRDefault="00F8383E" w:rsidP="00F8383E">
                  <w:pPr>
                    <w:widowControl/>
                    <w:jc w:val="left"/>
                    <w:rPr>
                      <w:rFonts w:ascii="宋体" w:eastAsia="宋体" w:hAnsi="宋体" w:cs="宋体"/>
                      <w:color w:val="686868"/>
                      <w:kern w:val="0"/>
                      <w:sz w:val="18"/>
                      <w:szCs w:val="18"/>
                    </w:rPr>
                  </w:pPr>
                  <w:r w:rsidRPr="00F8383E">
                    <w:rPr>
                      <w:rFonts w:ascii="宋体" w:eastAsia="宋体" w:hAnsi="宋体" w:cs="宋体"/>
                      <w:b/>
                      <w:bCs/>
                      <w:color w:val="686868"/>
                      <w:kern w:val="0"/>
                      <w:sz w:val="18"/>
                      <w:szCs w:val="18"/>
                    </w:rPr>
                    <w:t>发文日期:</w:t>
                  </w:r>
                  <w:r w:rsidRPr="00F8383E">
                    <w:rPr>
                      <w:rFonts w:ascii="宋体" w:eastAsia="宋体" w:hAnsi="宋体" w:cs="宋体"/>
                      <w:color w:val="686868"/>
                      <w:kern w:val="0"/>
                      <w:sz w:val="18"/>
                      <w:szCs w:val="18"/>
                    </w:rPr>
                    <w:t> 2014年02月26日</w:t>
                  </w:r>
                </w:p>
              </w:tc>
            </w:tr>
          </w:tbl>
          <w:p w:rsidR="00F8383E" w:rsidRPr="00F8383E" w:rsidRDefault="00F8383E" w:rsidP="00F8383E">
            <w:pPr>
              <w:widowControl/>
              <w:jc w:val="left"/>
              <w:rPr>
                <w:rFonts w:ascii="宋体" w:eastAsia="宋体" w:hAnsi="宋体" w:cs="宋体"/>
                <w:color w:val="686868"/>
                <w:kern w:val="0"/>
                <w:sz w:val="18"/>
                <w:szCs w:val="18"/>
              </w:rPr>
            </w:pPr>
          </w:p>
        </w:tc>
      </w:tr>
      <w:tr w:rsidR="00F8383E" w:rsidRPr="00F8383E" w:rsidTr="00F8383E">
        <w:trPr>
          <w:tblCellSpacing w:w="0" w:type="dxa"/>
          <w:jc w:val="center"/>
        </w:trPr>
        <w:tc>
          <w:tcPr>
            <w:tcW w:w="0" w:type="auto"/>
            <w:tcMar>
              <w:top w:w="30" w:type="dxa"/>
              <w:left w:w="30" w:type="dxa"/>
              <w:bottom w:w="30" w:type="dxa"/>
              <w:right w:w="30" w:type="dxa"/>
            </w:tcMar>
            <w:hideMark/>
          </w:tcPr>
          <w:p w:rsidR="00F8383E" w:rsidRPr="00F8383E" w:rsidRDefault="00F8383E" w:rsidP="00F8383E">
            <w:pPr>
              <w:widowControl/>
              <w:jc w:val="left"/>
              <w:rPr>
                <w:rFonts w:ascii="宋体" w:eastAsia="宋体" w:hAnsi="宋体" w:cs="宋体"/>
                <w:color w:val="686868"/>
                <w:kern w:val="0"/>
                <w:sz w:val="18"/>
                <w:szCs w:val="18"/>
              </w:rPr>
            </w:pPr>
            <w:r w:rsidRPr="00F8383E">
              <w:rPr>
                <w:rFonts w:ascii="宋体" w:eastAsia="宋体" w:hAnsi="宋体" w:cs="宋体"/>
                <w:b/>
                <w:bCs/>
                <w:color w:val="686868"/>
                <w:kern w:val="0"/>
                <w:sz w:val="18"/>
                <w:szCs w:val="18"/>
              </w:rPr>
              <w:t>名　　称:</w:t>
            </w:r>
            <w:r w:rsidRPr="00F8383E">
              <w:rPr>
                <w:rFonts w:ascii="宋体" w:eastAsia="宋体" w:hAnsi="宋体" w:cs="宋体"/>
                <w:color w:val="686868"/>
                <w:kern w:val="0"/>
                <w:sz w:val="18"/>
                <w:szCs w:val="18"/>
              </w:rPr>
              <w:t> 中国证监会行政处罚决定书（姜胜芳、陆昇栋、倪浩等4名责任人）</w:t>
            </w:r>
          </w:p>
        </w:tc>
      </w:tr>
      <w:tr w:rsidR="00F8383E" w:rsidRPr="00F8383E" w:rsidTr="00F838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8383E" w:rsidRPr="00F8383E">
              <w:trPr>
                <w:tblCellSpacing w:w="0" w:type="dxa"/>
              </w:trPr>
              <w:tc>
                <w:tcPr>
                  <w:tcW w:w="2500" w:type="pct"/>
                  <w:tcMar>
                    <w:top w:w="30" w:type="dxa"/>
                    <w:left w:w="30" w:type="dxa"/>
                    <w:bottom w:w="30" w:type="dxa"/>
                    <w:right w:w="30" w:type="dxa"/>
                  </w:tcMar>
                  <w:hideMark/>
                </w:tcPr>
                <w:p w:rsidR="00F8383E" w:rsidRPr="00F8383E" w:rsidRDefault="00F8383E" w:rsidP="00F8383E">
                  <w:pPr>
                    <w:widowControl/>
                    <w:jc w:val="left"/>
                    <w:rPr>
                      <w:rFonts w:ascii="宋体" w:eastAsia="宋体" w:hAnsi="宋体" w:cs="宋体"/>
                      <w:color w:val="686868"/>
                      <w:kern w:val="0"/>
                      <w:sz w:val="18"/>
                      <w:szCs w:val="18"/>
                    </w:rPr>
                  </w:pPr>
                  <w:r w:rsidRPr="00F8383E">
                    <w:rPr>
                      <w:rFonts w:ascii="宋体" w:eastAsia="宋体" w:hAnsi="宋体" w:cs="宋体"/>
                      <w:b/>
                      <w:bCs/>
                      <w:color w:val="686868"/>
                      <w:kern w:val="0"/>
                      <w:sz w:val="18"/>
                      <w:szCs w:val="18"/>
                    </w:rPr>
                    <w:t>文　　号:</w:t>
                  </w:r>
                  <w:r w:rsidRPr="00F8383E">
                    <w:rPr>
                      <w:rFonts w:ascii="宋体" w:eastAsia="宋体" w:hAnsi="宋体" w:cs="宋体"/>
                      <w:color w:val="686868"/>
                      <w:kern w:val="0"/>
                      <w:sz w:val="18"/>
                      <w:szCs w:val="18"/>
                    </w:rPr>
                    <w:t> </w:t>
                  </w:r>
                  <w:bookmarkStart w:id="0" w:name="_GoBack"/>
                  <w:r w:rsidRPr="00F8383E">
                    <w:rPr>
                      <w:rFonts w:ascii="宋体" w:eastAsia="宋体" w:hAnsi="宋体" w:cs="宋体"/>
                      <w:color w:val="686868"/>
                      <w:kern w:val="0"/>
                      <w:sz w:val="18"/>
                      <w:szCs w:val="18"/>
                    </w:rPr>
                    <w:t>〔2014〕28号</w:t>
                  </w:r>
                  <w:bookmarkEnd w:id="0"/>
                </w:p>
              </w:tc>
              <w:tc>
                <w:tcPr>
                  <w:tcW w:w="0" w:type="auto"/>
                  <w:tcMar>
                    <w:top w:w="30" w:type="dxa"/>
                    <w:left w:w="30" w:type="dxa"/>
                    <w:bottom w:w="30" w:type="dxa"/>
                    <w:right w:w="30" w:type="dxa"/>
                  </w:tcMar>
                  <w:hideMark/>
                </w:tcPr>
                <w:p w:rsidR="00F8383E" w:rsidRPr="00F8383E" w:rsidRDefault="00F8383E" w:rsidP="00F8383E">
                  <w:pPr>
                    <w:widowControl/>
                    <w:jc w:val="left"/>
                    <w:rPr>
                      <w:rFonts w:ascii="宋体" w:eastAsia="宋体" w:hAnsi="宋体" w:cs="宋体"/>
                      <w:color w:val="686868"/>
                      <w:kern w:val="0"/>
                      <w:sz w:val="18"/>
                      <w:szCs w:val="18"/>
                    </w:rPr>
                  </w:pPr>
                  <w:r w:rsidRPr="00F8383E">
                    <w:rPr>
                      <w:rFonts w:ascii="宋体" w:eastAsia="宋体" w:hAnsi="宋体" w:cs="宋体"/>
                      <w:b/>
                      <w:bCs/>
                      <w:color w:val="686868"/>
                      <w:kern w:val="0"/>
                      <w:sz w:val="18"/>
                      <w:szCs w:val="18"/>
                    </w:rPr>
                    <w:t>主 题 词:</w:t>
                  </w:r>
                </w:p>
              </w:tc>
            </w:tr>
          </w:tbl>
          <w:p w:rsidR="00F8383E" w:rsidRPr="00F8383E" w:rsidRDefault="00F8383E" w:rsidP="00F8383E">
            <w:pPr>
              <w:widowControl/>
              <w:jc w:val="left"/>
              <w:rPr>
                <w:rFonts w:ascii="宋体" w:eastAsia="宋体" w:hAnsi="宋体" w:cs="宋体"/>
                <w:color w:val="686868"/>
                <w:kern w:val="0"/>
                <w:sz w:val="18"/>
                <w:szCs w:val="18"/>
              </w:rPr>
            </w:pPr>
          </w:p>
        </w:tc>
      </w:tr>
    </w:tbl>
    <w:p w:rsidR="00F8383E" w:rsidRPr="00F8383E" w:rsidRDefault="00F8383E" w:rsidP="00F8383E">
      <w:pPr>
        <w:widowControl/>
        <w:jc w:val="center"/>
        <w:rPr>
          <w:rFonts w:ascii="微软雅黑" w:eastAsia="微软雅黑" w:hAnsi="微软雅黑" w:cs="宋体"/>
          <w:color w:val="000000"/>
          <w:kern w:val="0"/>
          <w:sz w:val="18"/>
          <w:szCs w:val="18"/>
        </w:rPr>
      </w:pPr>
      <w:r w:rsidRPr="00F8383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8383E" w:rsidRPr="00F8383E" w:rsidRDefault="00F8383E" w:rsidP="00F8383E">
      <w:pPr>
        <w:widowControl/>
        <w:shd w:val="clear" w:color="auto" w:fill="FFFFFF"/>
        <w:spacing w:after="240"/>
        <w:jc w:val="center"/>
        <w:rPr>
          <w:rFonts w:ascii="微软雅黑" w:eastAsia="微软雅黑" w:hAnsi="微软雅黑" w:cs="宋体" w:hint="eastAsia"/>
          <w:color w:val="000000"/>
          <w:kern w:val="0"/>
          <w:sz w:val="18"/>
          <w:szCs w:val="18"/>
        </w:rPr>
      </w:pPr>
      <w:r w:rsidRPr="00F8383E">
        <w:rPr>
          <w:rFonts w:ascii="微软雅黑" w:eastAsia="微软雅黑" w:hAnsi="微软雅黑" w:cs="宋体" w:hint="eastAsia"/>
          <w:color w:val="000000"/>
          <w:kern w:val="0"/>
          <w:sz w:val="18"/>
          <w:szCs w:val="18"/>
        </w:rPr>
        <w:br/>
      </w:r>
      <w:r w:rsidRPr="00F8383E">
        <w:rPr>
          <w:rFonts w:ascii="黑体" w:eastAsia="黑体" w:hAnsi="黑体" w:cs="宋体" w:hint="eastAsia"/>
          <w:b/>
          <w:bCs/>
          <w:color w:val="FF0000"/>
          <w:kern w:val="0"/>
          <w:sz w:val="36"/>
          <w:szCs w:val="36"/>
        </w:rPr>
        <w:t>中国证监会行政处罚决定书（姜胜芳、陆昇栋、倪浩等4名责任人）</w:t>
      </w:r>
    </w:p>
    <w:p w:rsidR="00F8383E" w:rsidRPr="00F8383E" w:rsidRDefault="00F8383E" w:rsidP="00F8383E">
      <w:pPr>
        <w:widowControl/>
        <w:shd w:val="clear" w:color="auto" w:fill="FFFFFF"/>
        <w:spacing w:line="360" w:lineRule="atLeast"/>
        <w:jc w:val="center"/>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2014</w:t>
      </w: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28</w:t>
      </w:r>
      <w:r w:rsidRPr="00F8383E">
        <w:rPr>
          <w:rFonts w:ascii="方正仿宋简体" w:eastAsia="方正仿宋简体" w:hAnsi="楷体" w:cs="宋体" w:hint="eastAsia"/>
          <w:color w:val="000000"/>
          <w:kern w:val="0"/>
          <w:szCs w:val="21"/>
        </w:rPr>
        <w:t>号</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当事人：姜胜芳，女，</w:t>
      </w:r>
      <w:r w:rsidRPr="00F8383E">
        <w:rPr>
          <w:rFonts w:ascii="Times New Roman" w:eastAsia="方正仿宋简体" w:hAnsi="Times New Roman" w:cs="Times New Roman" w:hint="eastAsia"/>
          <w:color w:val="000000"/>
          <w:kern w:val="0"/>
          <w:szCs w:val="21"/>
        </w:rPr>
        <w:t>1951</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月出生，上海杨行铜材有限公司（以下简称杨行铜材）副总经理，</w:t>
      </w:r>
      <w:r w:rsidRPr="00F8383E">
        <w:rPr>
          <w:rFonts w:ascii="Times New Roman" w:eastAsia="方正仿宋简体" w:hAnsi="Times New Roman" w:cs="Times New Roman" w:hint="eastAsia"/>
          <w:color w:val="000000"/>
          <w:kern w:val="0"/>
          <w:szCs w:val="21"/>
        </w:rPr>
        <w:t>2002</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9</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25</w:t>
      </w:r>
      <w:r w:rsidRPr="00F8383E">
        <w:rPr>
          <w:rFonts w:ascii="方正仿宋简体" w:eastAsia="方正仿宋简体" w:hAnsi="楷体" w:cs="宋体" w:hint="eastAsia"/>
          <w:color w:val="000000"/>
          <w:kern w:val="0"/>
          <w:szCs w:val="21"/>
        </w:rPr>
        <w:t>日至</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6</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22</w:t>
      </w:r>
      <w:r w:rsidRPr="00F8383E">
        <w:rPr>
          <w:rFonts w:ascii="方正仿宋简体" w:eastAsia="方正仿宋简体" w:hAnsi="楷体" w:cs="宋体" w:hint="eastAsia"/>
          <w:color w:val="000000"/>
          <w:kern w:val="0"/>
          <w:szCs w:val="21"/>
        </w:rPr>
        <w:t>日任昆山市东升变压器辅机有限公司（以下简称东升变压）股东、法定代表人，住址：上海市杨浦区政通路。</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陆昇栋，男，</w:t>
      </w:r>
      <w:r w:rsidRPr="00F8383E">
        <w:rPr>
          <w:rFonts w:ascii="Times New Roman" w:eastAsia="方正仿宋简体" w:hAnsi="Times New Roman" w:cs="Times New Roman" w:hint="eastAsia"/>
          <w:color w:val="000000"/>
          <w:kern w:val="0"/>
          <w:szCs w:val="21"/>
        </w:rPr>
        <w:t>1974</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10</w:t>
      </w:r>
      <w:r w:rsidRPr="00F8383E">
        <w:rPr>
          <w:rFonts w:ascii="方正仿宋简体" w:eastAsia="方正仿宋简体" w:hAnsi="楷体" w:cs="宋体" w:hint="eastAsia"/>
          <w:color w:val="000000"/>
          <w:kern w:val="0"/>
          <w:szCs w:val="21"/>
        </w:rPr>
        <w:t>月出生，</w:t>
      </w:r>
      <w:r w:rsidRPr="00F8383E">
        <w:rPr>
          <w:rFonts w:ascii="Times New Roman" w:eastAsia="方正仿宋简体" w:hAnsi="Times New Roman" w:cs="Times New Roman" w:hint="eastAsia"/>
          <w:color w:val="000000"/>
          <w:kern w:val="0"/>
          <w:szCs w:val="21"/>
        </w:rPr>
        <w:t>2008</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11</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20</w:t>
      </w:r>
      <w:r w:rsidRPr="00F8383E">
        <w:rPr>
          <w:rFonts w:ascii="方正仿宋简体" w:eastAsia="方正仿宋简体" w:hAnsi="楷体" w:cs="宋体" w:hint="eastAsia"/>
          <w:color w:val="000000"/>
          <w:kern w:val="0"/>
          <w:szCs w:val="21"/>
        </w:rPr>
        <w:t>日起任东升变压总经理，</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6</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22</w:t>
      </w:r>
      <w:r w:rsidRPr="00F8383E">
        <w:rPr>
          <w:rFonts w:ascii="方正仿宋简体" w:eastAsia="方正仿宋简体" w:hAnsi="楷体" w:cs="宋体" w:hint="eastAsia"/>
          <w:color w:val="000000"/>
          <w:kern w:val="0"/>
          <w:szCs w:val="21"/>
        </w:rPr>
        <w:t>日起兼任东升变压法定代表人。杨行铜材副总经理姜胜芳之子，住址：上海市杨浦区政通路。</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倪浩，男，</w:t>
      </w:r>
      <w:r w:rsidRPr="00F8383E">
        <w:rPr>
          <w:rFonts w:ascii="Times New Roman" w:eastAsia="方正仿宋简体" w:hAnsi="Times New Roman" w:cs="Times New Roman" w:hint="eastAsia"/>
          <w:color w:val="000000"/>
          <w:kern w:val="0"/>
          <w:szCs w:val="21"/>
        </w:rPr>
        <w:t>1974</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月出生，时任杨行铜材副总经理，住址：上海市宝山区杨行镇。</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段婷婷，女，</w:t>
      </w:r>
      <w:r w:rsidRPr="00F8383E">
        <w:rPr>
          <w:rFonts w:ascii="Times New Roman" w:eastAsia="方正仿宋简体" w:hAnsi="Times New Roman" w:cs="Times New Roman" w:hint="eastAsia"/>
          <w:color w:val="000000"/>
          <w:kern w:val="0"/>
          <w:szCs w:val="21"/>
        </w:rPr>
        <w:t>1977</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9</w:t>
      </w:r>
      <w:r w:rsidRPr="00F8383E">
        <w:rPr>
          <w:rFonts w:ascii="方正仿宋简体" w:eastAsia="方正仿宋简体" w:hAnsi="楷体" w:cs="宋体" w:hint="eastAsia"/>
          <w:color w:val="000000"/>
          <w:kern w:val="0"/>
          <w:szCs w:val="21"/>
        </w:rPr>
        <w:t>月出生，倪浩妻子，住址：上海市宝山区杨行镇。</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依据《中华人民共和国证券法》（以下简称《证券法》）的有关规定，我会对姜胜芳等内幕交易案进行了立案调查、审理，并依法向当事人告知了</w:t>
      </w:r>
      <w:proofErr w:type="gramStart"/>
      <w:r w:rsidRPr="00F8383E">
        <w:rPr>
          <w:rFonts w:ascii="方正仿宋简体" w:eastAsia="方正仿宋简体" w:hAnsi="楷体" w:cs="宋体" w:hint="eastAsia"/>
          <w:color w:val="000000"/>
          <w:kern w:val="0"/>
          <w:szCs w:val="21"/>
        </w:rPr>
        <w:t>作出</w:t>
      </w:r>
      <w:proofErr w:type="gramEnd"/>
      <w:r w:rsidRPr="00F8383E">
        <w:rPr>
          <w:rFonts w:ascii="方正仿宋简体" w:eastAsia="方正仿宋简体" w:hAnsi="楷体" w:cs="宋体" w:hint="eastAsia"/>
          <w:color w:val="000000"/>
          <w:kern w:val="0"/>
          <w:szCs w:val="21"/>
        </w:rPr>
        <w:t>行政处罚的事实、理由、依据及当事人依法享有的权利。当事人姜胜芳、倪浩提出陈述、申辩意见，并提出听证要求。我会于</w:t>
      </w:r>
      <w:r w:rsidRPr="00F8383E">
        <w:rPr>
          <w:rFonts w:ascii="Times New Roman" w:eastAsia="方正仿宋简体" w:hAnsi="Times New Roman" w:cs="Times New Roman" w:hint="eastAsia"/>
          <w:color w:val="000000"/>
          <w:kern w:val="0"/>
          <w:szCs w:val="21"/>
        </w:rPr>
        <w:t>2013</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10</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30</w:t>
      </w:r>
      <w:r w:rsidRPr="00F8383E">
        <w:rPr>
          <w:rFonts w:ascii="方正仿宋简体" w:eastAsia="方正仿宋简体" w:hAnsi="楷体" w:cs="宋体" w:hint="eastAsia"/>
          <w:color w:val="000000"/>
          <w:kern w:val="0"/>
          <w:szCs w:val="21"/>
        </w:rPr>
        <w:t>日召开听证会，倪浩及其代理人、姜胜芳代理人参加听证会，当事人陆昇栋在听证程序中作证，当事人陆昇栋、段婷婷提出陈述申辩意见，但未要求听证。本案现已调查、审理终结。</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经查明，姜胜芳等人存在以下违法事实：</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黑体简体" w:eastAsia="方正黑体简体" w:hAnsi="楷体" w:cs="宋体" w:hint="eastAsia"/>
          <w:color w:val="000000"/>
          <w:kern w:val="0"/>
          <w:szCs w:val="21"/>
        </w:rPr>
        <w:t>一、内幕信息及知情人的认定</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2009年</w:t>
      </w:r>
      <w:r w:rsidRPr="00F8383E">
        <w:rPr>
          <w:rFonts w:ascii="Times New Roman" w:eastAsia="方正仿宋简体" w:hAnsi="Times New Roman" w:cs="Times New Roman" w:hint="eastAsia"/>
          <w:color w:val="000000"/>
          <w:kern w:val="0"/>
          <w:szCs w:val="21"/>
        </w:rPr>
        <w:t>6</w:t>
      </w:r>
      <w:r w:rsidRPr="00F8383E">
        <w:rPr>
          <w:rFonts w:ascii="方正仿宋简体" w:eastAsia="方正仿宋简体" w:hAnsi="楷体" w:cs="宋体" w:hint="eastAsia"/>
          <w:color w:val="000000"/>
          <w:kern w:val="0"/>
          <w:szCs w:val="21"/>
        </w:rPr>
        <w:t>月，广东蓉胜超微线材股份有限公司（以下</w:t>
      </w:r>
      <w:proofErr w:type="gramStart"/>
      <w:r w:rsidRPr="00F8383E">
        <w:rPr>
          <w:rFonts w:ascii="方正仿宋简体" w:eastAsia="方正仿宋简体" w:hAnsi="楷体" w:cs="宋体" w:hint="eastAsia"/>
          <w:color w:val="000000"/>
          <w:kern w:val="0"/>
          <w:szCs w:val="21"/>
        </w:rPr>
        <w:t>简称蓉胜超微</w:t>
      </w:r>
      <w:proofErr w:type="gramEnd"/>
      <w:r w:rsidRPr="00F8383E">
        <w:rPr>
          <w:rFonts w:ascii="方正仿宋简体" w:eastAsia="方正仿宋简体" w:hAnsi="楷体" w:cs="宋体" w:hint="eastAsia"/>
          <w:color w:val="000000"/>
          <w:kern w:val="0"/>
          <w:szCs w:val="21"/>
        </w:rPr>
        <w:t>）与杨行铜</w:t>
      </w:r>
      <w:proofErr w:type="gramStart"/>
      <w:r w:rsidRPr="00F8383E">
        <w:rPr>
          <w:rFonts w:ascii="方正仿宋简体" w:eastAsia="方正仿宋简体" w:hAnsi="楷体" w:cs="宋体" w:hint="eastAsia"/>
          <w:color w:val="000000"/>
          <w:kern w:val="0"/>
          <w:szCs w:val="21"/>
        </w:rPr>
        <w:t>材双方</w:t>
      </w:r>
      <w:proofErr w:type="gramEnd"/>
      <w:r w:rsidRPr="00F8383E">
        <w:rPr>
          <w:rFonts w:ascii="方正仿宋简体" w:eastAsia="方正仿宋简体" w:hAnsi="楷体" w:cs="宋体" w:hint="eastAsia"/>
          <w:color w:val="000000"/>
          <w:kern w:val="0"/>
          <w:szCs w:val="21"/>
        </w:rPr>
        <w:t>人员初步接触，</w:t>
      </w:r>
      <w:proofErr w:type="gramStart"/>
      <w:r w:rsidRPr="00F8383E">
        <w:rPr>
          <w:rFonts w:ascii="方正仿宋简体" w:eastAsia="方正仿宋简体" w:hAnsi="楷体" w:cs="宋体" w:hint="eastAsia"/>
          <w:color w:val="000000"/>
          <w:kern w:val="0"/>
          <w:szCs w:val="21"/>
        </w:rPr>
        <w:t>蓉胜超微</w:t>
      </w:r>
      <w:proofErr w:type="gramEnd"/>
      <w:r w:rsidRPr="00F8383E">
        <w:rPr>
          <w:rFonts w:ascii="方正仿宋简体" w:eastAsia="方正仿宋简体" w:hAnsi="楷体" w:cs="宋体" w:hint="eastAsia"/>
          <w:color w:val="000000"/>
          <w:kern w:val="0"/>
          <w:szCs w:val="21"/>
        </w:rPr>
        <w:t>实际</w:t>
      </w:r>
      <w:proofErr w:type="gramStart"/>
      <w:r w:rsidRPr="00F8383E">
        <w:rPr>
          <w:rFonts w:ascii="方正仿宋简体" w:eastAsia="方正仿宋简体" w:hAnsi="楷体" w:cs="宋体" w:hint="eastAsia"/>
          <w:color w:val="000000"/>
          <w:kern w:val="0"/>
          <w:szCs w:val="21"/>
        </w:rPr>
        <w:t>控制人诸建中</w:t>
      </w:r>
      <w:proofErr w:type="gramEnd"/>
      <w:r w:rsidRPr="00F8383E">
        <w:rPr>
          <w:rFonts w:ascii="方正仿宋简体" w:eastAsia="方正仿宋简体" w:hAnsi="楷体" w:cs="宋体" w:hint="eastAsia"/>
          <w:color w:val="000000"/>
          <w:kern w:val="0"/>
          <w:szCs w:val="21"/>
        </w:rPr>
        <w:t>向杨行铜材董事长倪某某、副总经理姜胜芳提出定向增发股票购买资产的合作方式。</w:t>
      </w:r>
      <w:r w:rsidRPr="00F8383E">
        <w:rPr>
          <w:rFonts w:ascii="Times New Roman" w:eastAsia="方正仿宋简体" w:hAnsi="Times New Roman" w:cs="Times New Roman" w:hint="eastAsia"/>
          <w:color w:val="000000"/>
          <w:kern w:val="0"/>
          <w:szCs w:val="21"/>
        </w:rPr>
        <w:t>2009</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6</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13</w:t>
      </w:r>
      <w:r w:rsidRPr="00F8383E">
        <w:rPr>
          <w:rFonts w:ascii="方正仿宋简体" w:eastAsia="方正仿宋简体" w:hAnsi="楷体" w:cs="宋体" w:hint="eastAsia"/>
          <w:color w:val="000000"/>
          <w:kern w:val="0"/>
          <w:szCs w:val="21"/>
        </w:rPr>
        <w:t>日，</w:t>
      </w:r>
      <w:proofErr w:type="gramStart"/>
      <w:r w:rsidRPr="00F8383E">
        <w:rPr>
          <w:rFonts w:ascii="方正仿宋简体" w:eastAsia="方正仿宋简体" w:hAnsi="楷体" w:cs="宋体" w:hint="eastAsia"/>
          <w:color w:val="000000"/>
          <w:kern w:val="0"/>
          <w:szCs w:val="21"/>
        </w:rPr>
        <w:t>蓉胜超微</w:t>
      </w:r>
      <w:proofErr w:type="gramEnd"/>
      <w:r w:rsidRPr="00F8383E">
        <w:rPr>
          <w:rFonts w:ascii="方正仿宋简体" w:eastAsia="方正仿宋简体" w:hAnsi="楷体" w:cs="宋体" w:hint="eastAsia"/>
          <w:color w:val="000000"/>
          <w:kern w:val="0"/>
          <w:szCs w:val="21"/>
        </w:rPr>
        <w:t>草拟了重组初步方案。此后重组谈判一直推进。</w:t>
      </w:r>
      <w:r w:rsidRPr="00F8383E">
        <w:rPr>
          <w:rFonts w:ascii="Times New Roman" w:eastAsia="方正仿宋简体" w:hAnsi="Times New Roman" w:cs="Times New Roman" w:hint="eastAsia"/>
          <w:color w:val="000000"/>
          <w:kern w:val="0"/>
          <w:szCs w:val="21"/>
        </w:rPr>
        <w:t>2009</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11</w:t>
      </w:r>
      <w:r w:rsidRPr="00F8383E">
        <w:rPr>
          <w:rFonts w:ascii="方正仿宋简体" w:eastAsia="方正仿宋简体" w:hAnsi="楷体" w:cs="宋体" w:hint="eastAsia"/>
          <w:color w:val="000000"/>
          <w:kern w:val="0"/>
          <w:szCs w:val="21"/>
        </w:rPr>
        <w:t>月，杨行铜</w:t>
      </w:r>
      <w:proofErr w:type="gramStart"/>
      <w:r w:rsidRPr="00F8383E">
        <w:rPr>
          <w:rFonts w:ascii="方正仿宋简体" w:eastAsia="方正仿宋简体" w:hAnsi="楷体" w:cs="宋体" w:hint="eastAsia"/>
          <w:color w:val="000000"/>
          <w:kern w:val="0"/>
          <w:szCs w:val="21"/>
        </w:rPr>
        <w:t>材主要</w:t>
      </w:r>
      <w:proofErr w:type="gramEnd"/>
      <w:r w:rsidRPr="00F8383E">
        <w:rPr>
          <w:rFonts w:ascii="方正仿宋简体" w:eastAsia="方正仿宋简体" w:hAnsi="楷体" w:cs="宋体" w:hint="eastAsia"/>
          <w:color w:val="000000"/>
          <w:kern w:val="0"/>
          <w:szCs w:val="21"/>
        </w:rPr>
        <w:t>股东认为上市公司股价过高，重组项目暂停。</w:t>
      </w:r>
      <w:r w:rsidRPr="00F8383E">
        <w:rPr>
          <w:rFonts w:ascii="方正仿宋简体" w:eastAsia="方正仿宋简体" w:hAnsi="楷体" w:cs="宋体" w:hint="eastAsia"/>
          <w:color w:val="000000"/>
          <w:spacing w:val="-2"/>
          <w:kern w:val="0"/>
          <w:szCs w:val="21"/>
        </w:rPr>
        <w:t>2010年</w:t>
      </w:r>
      <w:r w:rsidRPr="00F8383E">
        <w:rPr>
          <w:rFonts w:ascii="Times New Roman" w:eastAsia="方正仿宋简体" w:hAnsi="Times New Roman" w:cs="Times New Roman" w:hint="eastAsia"/>
          <w:color w:val="000000"/>
          <w:spacing w:val="-2"/>
          <w:kern w:val="0"/>
          <w:szCs w:val="21"/>
        </w:rPr>
        <w:t>1</w:t>
      </w:r>
      <w:r w:rsidRPr="00F8383E">
        <w:rPr>
          <w:rFonts w:ascii="方正仿宋简体" w:eastAsia="方正仿宋简体" w:hAnsi="楷体" w:cs="宋体" w:hint="eastAsia"/>
          <w:color w:val="000000"/>
          <w:spacing w:val="-2"/>
          <w:kern w:val="0"/>
          <w:szCs w:val="21"/>
        </w:rPr>
        <w:t>－</w:t>
      </w:r>
      <w:r w:rsidRPr="00F8383E">
        <w:rPr>
          <w:rFonts w:ascii="Times New Roman" w:eastAsia="方正仿宋简体" w:hAnsi="Times New Roman" w:cs="Times New Roman" w:hint="eastAsia"/>
          <w:color w:val="000000"/>
          <w:spacing w:val="-2"/>
          <w:kern w:val="0"/>
          <w:szCs w:val="21"/>
        </w:rPr>
        <w:t>4</w:t>
      </w:r>
      <w:r w:rsidRPr="00F8383E">
        <w:rPr>
          <w:rFonts w:ascii="方正仿宋简体" w:eastAsia="方正仿宋简体" w:hAnsi="楷体" w:cs="宋体" w:hint="eastAsia"/>
          <w:color w:val="000000"/>
          <w:spacing w:val="-2"/>
          <w:kern w:val="0"/>
          <w:szCs w:val="21"/>
        </w:rPr>
        <w:t>月，</w:t>
      </w:r>
      <w:proofErr w:type="gramStart"/>
      <w:r w:rsidRPr="00F8383E">
        <w:rPr>
          <w:rFonts w:ascii="方正仿宋简体" w:eastAsia="方正仿宋简体" w:hAnsi="楷体" w:cs="宋体" w:hint="eastAsia"/>
          <w:color w:val="000000"/>
          <w:spacing w:val="-2"/>
          <w:kern w:val="0"/>
          <w:szCs w:val="21"/>
        </w:rPr>
        <w:t>蓉胜超微</w:t>
      </w:r>
      <w:proofErr w:type="gramEnd"/>
      <w:r w:rsidRPr="00F8383E">
        <w:rPr>
          <w:rFonts w:ascii="方正仿宋简体" w:eastAsia="方正仿宋简体" w:hAnsi="楷体" w:cs="宋体" w:hint="eastAsia"/>
          <w:color w:val="000000"/>
          <w:spacing w:val="-2"/>
          <w:kern w:val="0"/>
          <w:szCs w:val="21"/>
        </w:rPr>
        <w:t>方仍旧努力推动重启重组。由于在杨行铜</w:t>
      </w:r>
      <w:proofErr w:type="gramStart"/>
      <w:r w:rsidRPr="00F8383E">
        <w:rPr>
          <w:rFonts w:ascii="方正仿宋简体" w:eastAsia="方正仿宋简体" w:hAnsi="楷体" w:cs="宋体" w:hint="eastAsia"/>
          <w:color w:val="000000"/>
          <w:spacing w:val="-2"/>
          <w:kern w:val="0"/>
          <w:szCs w:val="21"/>
        </w:rPr>
        <w:t>材资产</w:t>
      </w:r>
      <w:proofErr w:type="gramEnd"/>
      <w:r w:rsidRPr="00F8383E">
        <w:rPr>
          <w:rFonts w:ascii="方正仿宋简体" w:eastAsia="方正仿宋简体" w:hAnsi="楷体" w:cs="宋体" w:hint="eastAsia"/>
          <w:color w:val="000000"/>
          <w:spacing w:val="-2"/>
          <w:kern w:val="0"/>
          <w:szCs w:val="21"/>
        </w:rPr>
        <w:t>评估价值及双方持股比例等问题上存在分歧，双方直至</w:t>
      </w:r>
      <w:r w:rsidRPr="00F8383E">
        <w:rPr>
          <w:rFonts w:ascii="Times New Roman" w:eastAsia="方正仿宋简体" w:hAnsi="Times New Roman" w:cs="Times New Roman" w:hint="eastAsia"/>
          <w:color w:val="000000"/>
          <w:spacing w:val="-2"/>
          <w:kern w:val="0"/>
          <w:szCs w:val="21"/>
        </w:rPr>
        <w:t>2010</w:t>
      </w:r>
      <w:r w:rsidRPr="00F8383E">
        <w:rPr>
          <w:rFonts w:ascii="方正仿宋简体" w:eastAsia="方正仿宋简体" w:hAnsi="楷体" w:cs="宋体" w:hint="eastAsia"/>
          <w:color w:val="000000"/>
          <w:spacing w:val="-2"/>
          <w:kern w:val="0"/>
          <w:szCs w:val="21"/>
        </w:rPr>
        <w:t>年</w:t>
      </w:r>
      <w:r w:rsidRPr="00F8383E">
        <w:rPr>
          <w:rFonts w:ascii="Times New Roman" w:eastAsia="方正仿宋简体" w:hAnsi="Times New Roman" w:cs="Times New Roman" w:hint="eastAsia"/>
          <w:color w:val="000000"/>
          <w:spacing w:val="-2"/>
          <w:kern w:val="0"/>
          <w:szCs w:val="21"/>
        </w:rPr>
        <w:t>4</w:t>
      </w:r>
      <w:r w:rsidRPr="00F8383E">
        <w:rPr>
          <w:rFonts w:ascii="方正仿宋简体" w:eastAsia="方正仿宋简体" w:hAnsi="楷体" w:cs="宋体" w:hint="eastAsia"/>
          <w:color w:val="000000"/>
          <w:spacing w:val="-2"/>
          <w:kern w:val="0"/>
          <w:szCs w:val="21"/>
        </w:rPr>
        <w:t>月</w:t>
      </w:r>
      <w:r w:rsidRPr="00F8383E">
        <w:rPr>
          <w:rFonts w:ascii="Times New Roman" w:eastAsia="方正仿宋简体" w:hAnsi="Times New Roman" w:cs="Times New Roman" w:hint="eastAsia"/>
          <w:color w:val="000000"/>
          <w:spacing w:val="-2"/>
          <w:kern w:val="0"/>
          <w:szCs w:val="21"/>
        </w:rPr>
        <w:t>8</w:t>
      </w:r>
      <w:r w:rsidRPr="00F8383E">
        <w:rPr>
          <w:rFonts w:ascii="方正仿宋简体" w:eastAsia="方正仿宋简体" w:hAnsi="楷体" w:cs="宋体" w:hint="eastAsia"/>
          <w:color w:val="000000"/>
          <w:spacing w:val="-2"/>
          <w:kern w:val="0"/>
          <w:szCs w:val="21"/>
        </w:rPr>
        <w:t>日晚上才最终达成一</w:t>
      </w:r>
      <w:r w:rsidRPr="00F8383E">
        <w:rPr>
          <w:rFonts w:ascii="方正仿宋简体" w:eastAsia="方正仿宋简体" w:hAnsi="楷体" w:cs="宋体" w:hint="eastAsia"/>
          <w:color w:val="000000"/>
          <w:spacing w:val="-2"/>
          <w:kern w:val="0"/>
          <w:szCs w:val="21"/>
        </w:rPr>
        <w:lastRenderedPageBreak/>
        <w:t>致，</w:t>
      </w:r>
      <w:r w:rsidRPr="00F8383E">
        <w:rPr>
          <w:rFonts w:ascii="方正仿宋简体" w:eastAsia="方正仿宋简体" w:hAnsi="楷体" w:cs="宋体" w:hint="eastAsia"/>
          <w:color w:val="000000"/>
          <w:kern w:val="0"/>
          <w:szCs w:val="21"/>
        </w:rPr>
        <w:t>停牌时间确定为</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26</w:t>
      </w:r>
      <w:r w:rsidRPr="00F8383E">
        <w:rPr>
          <w:rFonts w:ascii="方正仿宋简体" w:eastAsia="方正仿宋简体" w:hAnsi="楷体" w:cs="宋体" w:hint="eastAsia"/>
          <w:color w:val="000000"/>
          <w:kern w:val="0"/>
          <w:szCs w:val="21"/>
        </w:rPr>
        <w:t>日下午</w:t>
      </w:r>
      <w:r w:rsidRPr="00F8383E">
        <w:rPr>
          <w:rFonts w:ascii="Times New Roman" w:eastAsia="方正仿宋简体" w:hAnsi="Times New Roman" w:cs="Times New Roman" w:hint="eastAsia"/>
          <w:color w:val="000000"/>
          <w:kern w:val="0"/>
          <w:szCs w:val="21"/>
        </w:rPr>
        <w:t>13</w:t>
      </w: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00</w:t>
      </w:r>
      <w:r w:rsidRPr="00F8383E">
        <w:rPr>
          <w:rFonts w:ascii="方正仿宋简体" w:eastAsia="方正仿宋简体" w:hAnsi="楷体" w:cs="宋体" w:hint="eastAsia"/>
          <w:color w:val="000000"/>
          <w:kern w:val="0"/>
          <w:szCs w:val="21"/>
        </w:rPr>
        <w:t>。姜胜芳、倪浩等人参与了重组双方的各项沟通和具体工作，是本案的内幕信息知情人。</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黑体简体" w:eastAsia="方正黑体简体" w:hAnsi="楷体" w:cs="宋体" w:hint="eastAsia"/>
          <w:color w:val="000000"/>
          <w:kern w:val="0"/>
          <w:szCs w:val="21"/>
        </w:rPr>
        <w:t>二、当事人利用内幕信息交易涉案股票的情况</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楷体简体" w:eastAsia="方正楷体简体" w:hAnsi="楷体" w:cs="宋体" w:hint="eastAsia"/>
          <w:color w:val="000000"/>
          <w:kern w:val="0"/>
          <w:szCs w:val="21"/>
        </w:rPr>
        <w:t>（一）姜胜芳与陆昇栋</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姜胜芳与陆昇</w:t>
      </w:r>
      <w:proofErr w:type="gramStart"/>
      <w:r w:rsidRPr="00F8383E">
        <w:rPr>
          <w:rFonts w:ascii="方正仿宋简体" w:eastAsia="方正仿宋简体" w:hAnsi="楷体" w:cs="宋体" w:hint="eastAsia"/>
          <w:color w:val="000000"/>
          <w:kern w:val="0"/>
          <w:szCs w:val="21"/>
        </w:rPr>
        <w:t>栋共同</w:t>
      </w:r>
      <w:proofErr w:type="gramEnd"/>
      <w:r w:rsidRPr="00F8383E">
        <w:rPr>
          <w:rFonts w:ascii="方正仿宋简体" w:eastAsia="方正仿宋简体" w:hAnsi="楷体" w:cs="宋体" w:hint="eastAsia"/>
          <w:color w:val="000000"/>
          <w:kern w:val="0"/>
          <w:szCs w:val="21"/>
        </w:rPr>
        <w:t>生活，陆昇栋</w:t>
      </w:r>
      <w:r w:rsidRPr="00F8383E">
        <w:rPr>
          <w:rFonts w:ascii="Times New Roman" w:eastAsia="方正仿宋简体" w:hAnsi="Times New Roman" w:cs="Times New Roman" w:hint="eastAsia"/>
          <w:color w:val="000000"/>
          <w:kern w:val="0"/>
          <w:szCs w:val="21"/>
        </w:rPr>
        <w:t>2008</w:t>
      </w:r>
      <w:r w:rsidRPr="00F8383E">
        <w:rPr>
          <w:rFonts w:ascii="方正仿宋简体" w:eastAsia="方正仿宋简体" w:hAnsi="楷体" w:cs="宋体" w:hint="eastAsia"/>
          <w:color w:val="000000"/>
          <w:kern w:val="0"/>
          <w:szCs w:val="21"/>
        </w:rPr>
        <w:t>年便在姜胜芳担任法定代表人的东升变压担任总经理。</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年，姜胜芳将陆昇栋变更为公司法定代表人。相关笔录表明，姜胜芳会与家人谈论工作上的事情。因此，姜胜芳有将内幕信息传递给陆昇栋的条件。</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b/>
          <w:bCs/>
          <w:color w:val="000000"/>
          <w:kern w:val="0"/>
          <w:szCs w:val="21"/>
        </w:rPr>
        <w:t>1.</w:t>
      </w:r>
      <w:r w:rsidRPr="00F8383E">
        <w:rPr>
          <w:rFonts w:ascii="Calibri" w:eastAsia="方正仿宋简体" w:hAnsi="Calibri" w:cs="Calibri"/>
          <w:b/>
          <w:bCs/>
          <w:color w:val="000000"/>
          <w:kern w:val="0"/>
          <w:szCs w:val="21"/>
        </w:rPr>
        <w:t> </w:t>
      </w:r>
      <w:r w:rsidRPr="00F8383E">
        <w:rPr>
          <w:rFonts w:ascii="方正仿宋简体" w:eastAsia="方正仿宋简体" w:hAnsi="楷体" w:cs="宋体" w:hint="eastAsia"/>
          <w:b/>
          <w:bCs/>
          <w:color w:val="000000"/>
          <w:kern w:val="0"/>
          <w:szCs w:val="21"/>
        </w:rPr>
        <w:t>“陆昇栋”账户</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在</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8</w:t>
      </w:r>
      <w:r w:rsidRPr="00F8383E">
        <w:rPr>
          <w:rFonts w:ascii="方正仿宋简体" w:eastAsia="方正仿宋简体" w:hAnsi="楷体" w:cs="宋体" w:hint="eastAsia"/>
          <w:color w:val="000000"/>
          <w:kern w:val="0"/>
          <w:szCs w:val="21"/>
        </w:rPr>
        <w:t>日、</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25</w:t>
      </w:r>
      <w:r w:rsidRPr="00F8383E">
        <w:rPr>
          <w:rFonts w:ascii="方正仿宋简体" w:eastAsia="方正仿宋简体" w:hAnsi="楷体" w:cs="宋体" w:hint="eastAsia"/>
          <w:color w:val="000000"/>
          <w:kern w:val="0"/>
          <w:szCs w:val="21"/>
        </w:rPr>
        <w:t>日姜胜芳前往珠海</w:t>
      </w:r>
      <w:proofErr w:type="gramStart"/>
      <w:r w:rsidRPr="00F8383E">
        <w:rPr>
          <w:rFonts w:ascii="方正仿宋简体" w:eastAsia="方正仿宋简体" w:hAnsi="楷体" w:cs="宋体" w:hint="eastAsia"/>
          <w:color w:val="000000"/>
          <w:kern w:val="0"/>
          <w:szCs w:val="21"/>
        </w:rPr>
        <w:t>与蓉胜</w:t>
      </w:r>
      <w:proofErr w:type="gramEnd"/>
      <w:r w:rsidRPr="00F8383E">
        <w:rPr>
          <w:rFonts w:ascii="方正仿宋简体" w:eastAsia="方正仿宋简体" w:hAnsi="楷体" w:cs="宋体" w:hint="eastAsia"/>
          <w:color w:val="000000"/>
          <w:kern w:val="0"/>
          <w:szCs w:val="21"/>
        </w:rPr>
        <w:t>超微方面进行谈判前后，母子二人联系密切；陆昇</w:t>
      </w:r>
      <w:proofErr w:type="gramStart"/>
      <w:r w:rsidRPr="00F8383E">
        <w:rPr>
          <w:rFonts w:ascii="方正仿宋简体" w:eastAsia="方正仿宋简体" w:hAnsi="楷体" w:cs="宋体" w:hint="eastAsia"/>
          <w:color w:val="000000"/>
          <w:kern w:val="0"/>
          <w:szCs w:val="21"/>
        </w:rPr>
        <w:t>栋操作</w:t>
      </w:r>
      <w:proofErr w:type="gramEnd"/>
      <w:r w:rsidRPr="00F8383E">
        <w:rPr>
          <w:rFonts w:ascii="方正仿宋简体" w:eastAsia="方正仿宋简体" w:hAnsi="楷体" w:cs="宋体" w:hint="eastAsia"/>
          <w:color w:val="000000"/>
          <w:kern w:val="0"/>
          <w:szCs w:val="21"/>
        </w:rPr>
        <w:t>本人资金账户交易“蓉胜超微”股票前后，母子二人联系密切，且交易方向与姜胜芳掌握的内幕信息情况高度吻合。姜胜芳、陆昇栋均承认“陆昇栋”资金账户的资金主要来源于姜胜芳。</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2010年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8</w:t>
      </w:r>
      <w:r w:rsidRPr="00F8383E">
        <w:rPr>
          <w:rFonts w:ascii="方正仿宋简体" w:eastAsia="方正仿宋简体" w:hAnsi="楷体" w:cs="宋体" w:hint="eastAsia"/>
          <w:color w:val="000000"/>
          <w:kern w:val="0"/>
          <w:szCs w:val="21"/>
        </w:rPr>
        <w:t>日至</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26</w:t>
      </w:r>
      <w:r w:rsidRPr="00F8383E">
        <w:rPr>
          <w:rFonts w:ascii="方正仿宋简体" w:eastAsia="方正仿宋简体" w:hAnsi="楷体" w:cs="宋体" w:hint="eastAsia"/>
          <w:color w:val="000000"/>
          <w:kern w:val="0"/>
          <w:szCs w:val="21"/>
        </w:rPr>
        <w:t>日期间，姜胜芳、陆昇</w:t>
      </w:r>
      <w:proofErr w:type="gramStart"/>
      <w:r w:rsidRPr="00F8383E">
        <w:rPr>
          <w:rFonts w:ascii="方正仿宋简体" w:eastAsia="方正仿宋简体" w:hAnsi="楷体" w:cs="宋体" w:hint="eastAsia"/>
          <w:color w:val="000000"/>
          <w:kern w:val="0"/>
          <w:szCs w:val="21"/>
        </w:rPr>
        <w:t>栋利用</w:t>
      </w:r>
      <w:proofErr w:type="gramEnd"/>
      <w:r w:rsidRPr="00F8383E">
        <w:rPr>
          <w:rFonts w:ascii="方正仿宋简体" w:eastAsia="方正仿宋简体" w:hAnsi="楷体" w:cs="宋体" w:hint="eastAsia"/>
          <w:color w:val="000000"/>
          <w:kern w:val="0"/>
          <w:szCs w:val="21"/>
        </w:rPr>
        <w:t>“陆昇栋”账户内幕交易累计买入“蓉胜超微”股票</w:t>
      </w:r>
      <w:r w:rsidRPr="00F8383E">
        <w:rPr>
          <w:rFonts w:ascii="Times New Roman" w:eastAsia="方正仿宋简体" w:hAnsi="Times New Roman" w:cs="Times New Roman" w:hint="eastAsia"/>
          <w:color w:val="000000"/>
          <w:kern w:val="0"/>
          <w:szCs w:val="21"/>
        </w:rPr>
        <w:t>55,015</w:t>
      </w:r>
      <w:r w:rsidRPr="00F8383E">
        <w:rPr>
          <w:rFonts w:ascii="方正仿宋简体" w:eastAsia="方正仿宋简体" w:hAnsi="楷体" w:cs="宋体" w:hint="eastAsia"/>
          <w:color w:val="000000"/>
          <w:kern w:val="0"/>
          <w:szCs w:val="21"/>
        </w:rPr>
        <w:t>股，实际获利</w:t>
      </w:r>
      <w:r w:rsidRPr="00F8383E">
        <w:rPr>
          <w:rFonts w:ascii="Times New Roman" w:eastAsia="方正仿宋简体" w:hAnsi="Times New Roman" w:cs="Times New Roman" w:hint="eastAsia"/>
          <w:color w:val="000000"/>
          <w:kern w:val="0"/>
          <w:szCs w:val="21"/>
        </w:rPr>
        <w:t>17,326.12</w:t>
      </w:r>
      <w:r w:rsidRPr="00F8383E">
        <w:rPr>
          <w:rFonts w:ascii="方正仿宋简体" w:eastAsia="方正仿宋简体" w:hAnsi="楷体" w:cs="宋体" w:hint="eastAsia"/>
          <w:color w:val="000000"/>
          <w:kern w:val="0"/>
          <w:szCs w:val="21"/>
        </w:rPr>
        <w:t>元。</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b/>
          <w:bCs/>
          <w:color w:val="000000"/>
          <w:kern w:val="0"/>
          <w:szCs w:val="21"/>
        </w:rPr>
        <w:t>2.</w:t>
      </w:r>
      <w:r w:rsidRPr="00F8383E">
        <w:rPr>
          <w:rFonts w:ascii="Calibri" w:eastAsia="方正仿宋简体" w:hAnsi="Calibri" w:cs="Calibri"/>
          <w:b/>
          <w:bCs/>
          <w:color w:val="000000"/>
          <w:kern w:val="0"/>
          <w:szCs w:val="21"/>
        </w:rPr>
        <w:t> </w:t>
      </w:r>
      <w:r w:rsidRPr="00F8383E">
        <w:rPr>
          <w:rFonts w:ascii="方正仿宋简体" w:eastAsia="方正仿宋简体" w:hAnsi="楷体" w:cs="宋体" w:hint="eastAsia"/>
          <w:b/>
          <w:bCs/>
          <w:color w:val="000000"/>
          <w:kern w:val="0"/>
          <w:szCs w:val="21"/>
        </w:rPr>
        <w:t>“陆某某”账户</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从资金来源看，“陆某某”账户交易“蓉胜超微”股票的资金全部来源于陆昇</w:t>
      </w:r>
      <w:proofErr w:type="gramStart"/>
      <w:r w:rsidRPr="00F8383E">
        <w:rPr>
          <w:rFonts w:ascii="方正仿宋简体" w:eastAsia="方正仿宋简体" w:hAnsi="楷体" w:cs="宋体" w:hint="eastAsia"/>
          <w:color w:val="000000"/>
          <w:kern w:val="0"/>
          <w:szCs w:val="21"/>
        </w:rPr>
        <w:t>栋及陆</w:t>
      </w:r>
      <w:proofErr w:type="gramEnd"/>
      <w:r w:rsidRPr="00F8383E">
        <w:rPr>
          <w:rFonts w:ascii="方正仿宋简体" w:eastAsia="方正仿宋简体" w:hAnsi="楷体" w:cs="宋体" w:hint="eastAsia"/>
          <w:color w:val="000000"/>
          <w:kern w:val="0"/>
          <w:szCs w:val="21"/>
        </w:rPr>
        <w:t>昇栋、姜胜芳共同所有的东升变压，陆</w:t>
      </w:r>
      <w:proofErr w:type="gramStart"/>
      <w:r w:rsidRPr="00F8383E">
        <w:rPr>
          <w:rFonts w:ascii="方正仿宋简体" w:eastAsia="方正仿宋简体" w:hAnsi="楷体" w:cs="宋体" w:hint="eastAsia"/>
          <w:color w:val="000000"/>
          <w:kern w:val="0"/>
          <w:szCs w:val="21"/>
        </w:rPr>
        <w:t>昇栋亦承认</w:t>
      </w:r>
      <w:proofErr w:type="gramEnd"/>
      <w:r w:rsidRPr="00F8383E">
        <w:rPr>
          <w:rFonts w:ascii="方正仿宋简体" w:eastAsia="方正仿宋简体" w:hAnsi="楷体" w:cs="宋体" w:hint="eastAsia"/>
          <w:color w:val="000000"/>
          <w:kern w:val="0"/>
          <w:szCs w:val="21"/>
        </w:rPr>
        <w:t>其向陆某某提供了</w:t>
      </w:r>
      <w:r w:rsidRPr="00F8383E">
        <w:rPr>
          <w:rFonts w:ascii="Times New Roman" w:eastAsia="方正仿宋简体" w:hAnsi="Times New Roman" w:cs="Times New Roman" w:hint="eastAsia"/>
          <w:color w:val="000000"/>
          <w:kern w:val="0"/>
          <w:szCs w:val="21"/>
        </w:rPr>
        <w:t>160</w:t>
      </w:r>
      <w:r w:rsidRPr="00F8383E">
        <w:rPr>
          <w:rFonts w:ascii="方正仿宋简体" w:eastAsia="方正仿宋简体" w:hAnsi="楷体" w:cs="宋体" w:hint="eastAsia"/>
          <w:color w:val="000000"/>
          <w:kern w:val="0"/>
          <w:szCs w:val="21"/>
        </w:rPr>
        <w:t>万元资金；从资金流向看，在完成对“蓉胜超微”股票的交易后，“陆某某”资金账户内资金几乎全部转出至陆昇栋。</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姜胜芳、陆昇</w:t>
      </w:r>
      <w:proofErr w:type="gramStart"/>
      <w:r w:rsidRPr="00F8383E">
        <w:rPr>
          <w:rFonts w:ascii="方正仿宋简体" w:eastAsia="方正仿宋简体" w:hAnsi="楷体" w:cs="宋体" w:hint="eastAsia"/>
          <w:color w:val="000000"/>
          <w:kern w:val="0"/>
          <w:szCs w:val="21"/>
        </w:rPr>
        <w:t>栋利用</w:t>
      </w:r>
      <w:proofErr w:type="gramEnd"/>
      <w:r w:rsidRPr="00F8383E">
        <w:rPr>
          <w:rFonts w:ascii="方正仿宋简体" w:eastAsia="方正仿宋简体" w:hAnsi="楷体" w:cs="宋体" w:hint="eastAsia"/>
          <w:color w:val="000000"/>
          <w:kern w:val="0"/>
          <w:szCs w:val="21"/>
        </w:rPr>
        <w:t>“陆某某”账户交易“蓉胜超微”股票的行为存在重大异常，明显是在利用内幕信息交易。一是从交易情况看，自</w:t>
      </w:r>
      <w:r w:rsidRPr="00F8383E">
        <w:rPr>
          <w:rFonts w:ascii="Times New Roman" w:eastAsia="方正仿宋简体" w:hAnsi="Times New Roman" w:cs="Times New Roman" w:hint="eastAsia"/>
          <w:color w:val="000000"/>
          <w:kern w:val="0"/>
          <w:szCs w:val="21"/>
        </w:rPr>
        <w:t>2009</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8</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25</w:t>
      </w:r>
      <w:r w:rsidRPr="00F8383E">
        <w:rPr>
          <w:rFonts w:ascii="方正仿宋简体" w:eastAsia="方正仿宋简体" w:hAnsi="楷体" w:cs="宋体" w:hint="eastAsia"/>
          <w:color w:val="000000"/>
          <w:kern w:val="0"/>
          <w:szCs w:val="21"/>
        </w:rPr>
        <w:t>日开户至</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12</w:t>
      </w:r>
      <w:r w:rsidRPr="00F8383E">
        <w:rPr>
          <w:rFonts w:ascii="方正仿宋简体" w:eastAsia="方正仿宋简体" w:hAnsi="楷体" w:cs="宋体" w:hint="eastAsia"/>
          <w:color w:val="000000"/>
          <w:kern w:val="0"/>
          <w:szCs w:val="21"/>
        </w:rPr>
        <w:t>日，该账户无任何证券交易，</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13</w:t>
      </w:r>
      <w:r w:rsidRPr="00F8383E">
        <w:rPr>
          <w:rFonts w:ascii="方正仿宋简体" w:eastAsia="方正仿宋简体" w:hAnsi="楷体" w:cs="宋体" w:hint="eastAsia"/>
          <w:color w:val="000000"/>
          <w:kern w:val="0"/>
          <w:szCs w:val="21"/>
        </w:rPr>
        <w:t>日至内幕信息公开，该账户</w:t>
      </w:r>
      <w:proofErr w:type="gramStart"/>
      <w:r w:rsidRPr="00F8383E">
        <w:rPr>
          <w:rFonts w:ascii="方正仿宋简体" w:eastAsia="方正仿宋简体" w:hAnsi="楷体" w:cs="宋体" w:hint="eastAsia"/>
          <w:color w:val="000000"/>
          <w:kern w:val="0"/>
          <w:szCs w:val="21"/>
        </w:rPr>
        <w:t>仅交易</w:t>
      </w:r>
      <w:proofErr w:type="gramEnd"/>
      <w:r w:rsidRPr="00F8383E">
        <w:rPr>
          <w:rFonts w:ascii="方正仿宋简体" w:eastAsia="方正仿宋简体" w:hAnsi="楷体" w:cs="宋体" w:hint="eastAsia"/>
          <w:color w:val="000000"/>
          <w:kern w:val="0"/>
          <w:szCs w:val="21"/>
        </w:rPr>
        <w:t>过“蓉胜超微”一只股票；二是交易前后，陆某某与陆昇栋、姜胜芳联系频繁，“陆某某”账户交易情况与姜胜芳掌握的内幕信息情况高度吻合；三是从“陆某某”与“陆昇栋”账户相关度看，“陆某某”账户交易“蓉胜超微”股票的时间、买卖方向与“陆昇栋”账户高度一致。“陆某某”账户于</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13</w:t>
      </w:r>
      <w:r w:rsidRPr="00F8383E">
        <w:rPr>
          <w:rFonts w:ascii="方正仿宋简体" w:eastAsia="方正仿宋简体" w:hAnsi="楷体" w:cs="宋体" w:hint="eastAsia"/>
          <w:color w:val="000000"/>
          <w:kern w:val="0"/>
          <w:szCs w:val="21"/>
        </w:rPr>
        <w:t>日开始买入“蓉胜超微”股票，与“陆昇栋”账户开始买入“蓉胜超微”股票的时间一致；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22</w:t>
      </w:r>
      <w:r w:rsidRPr="00F8383E">
        <w:rPr>
          <w:rFonts w:ascii="方正仿宋简体" w:eastAsia="方正仿宋简体" w:hAnsi="楷体" w:cs="宋体" w:hint="eastAsia"/>
          <w:color w:val="000000"/>
          <w:kern w:val="0"/>
          <w:szCs w:val="21"/>
        </w:rPr>
        <w:t>日上午，“陆某某”账户卖出所持有的全部“蓉胜超微”股票，而</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23</w:t>
      </w:r>
      <w:r w:rsidRPr="00F8383E">
        <w:rPr>
          <w:rFonts w:ascii="方正仿宋简体" w:eastAsia="方正仿宋简体" w:hAnsi="楷体" w:cs="宋体" w:hint="eastAsia"/>
          <w:color w:val="000000"/>
          <w:kern w:val="0"/>
          <w:szCs w:val="21"/>
        </w:rPr>
        <w:t>日上午，“陆昇栋”账户亦卖出所持有的全部“蓉胜超微”股票；</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23</w:t>
      </w:r>
      <w:r w:rsidRPr="00F8383E">
        <w:rPr>
          <w:rFonts w:ascii="方正仿宋简体" w:eastAsia="方正仿宋简体" w:hAnsi="楷体" w:cs="宋体" w:hint="eastAsia"/>
          <w:color w:val="000000"/>
          <w:kern w:val="0"/>
          <w:szCs w:val="21"/>
        </w:rPr>
        <w:t>日上午，“陆某某”账户全仓买入“蓉胜超微”股票，当日下午，“陆昇栋”账户亦全仓买入“蓉胜超微”股票；四是陆某某对陆昇</w:t>
      </w:r>
      <w:proofErr w:type="gramStart"/>
      <w:r w:rsidRPr="00F8383E">
        <w:rPr>
          <w:rFonts w:ascii="方正仿宋简体" w:eastAsia="方正仿宋简体" w:hAnsi="楷体" w:cs="宋体" w:hint="eastAsia"/>
          <w:color w:val="000000"/>
          <w:kern w:val="0"/>
          <w:szCs w:val="21"/>
        </w:rPr>
        <w:t>栋资金</w:t>
      </w:r>
      <w:proofErr w:type="gramEnd"/>
      <w:r w:rsidRPr="00F8383E">
        <w:rPr>
          <w:rFonts w:ascii="方正仿宋简体" w:eastAsia="方正仿宋简体" w:hAnsi="楷体" w:cs="宋体" w:hint="eastAsia"/>
          <w:color w:val="000000"/>
          <w:kern w:val="0"/>
          <w:szCs w:val="21"/>
        </w:rPr>
        <w:t>进出自己账户的解释为买房以及买房还款，与每一笔款项入账后立即买入“蓉胜超微”股票的事实矛盾，不符合常理。</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综上所述，</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8</w:t>
      </w:r>
      <w:r w:rsidRPr="00F8383E">
        <w:rPr>
          <w:rFonts w:ascii="方正仿宋简体" w:eastAsia="方正仿宋简体" w:hAnsi="楷体" w:cs="宋体" w:hint="eastAsia"/>
          <w:color w:val="000000"/>
          <w:kern w:val="0"/>
          <w:szCs w:val="21"/>
        </w:rPr>
        <w:t>日至</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26</w:t>
      </w:r>
      <w:r w:rsidRPr="00F8383E">
        <w:rPr>
          <w:rFonts w:ascii="方正仿宋简体" w:eastAsia="方正仿宋简体" w:hAnsi="楷体" w:cs="宋体" w:hint="eastAsia"/>
          <w:color w:val="000000"/>
          <w:kern w:val="0"/>
          <w:szCs w:val="21"/>
        </w:rPr>
        <w:t>日期间，姜胜芳、陆昇</w:t>
      </w:r>
      <w:proofErr w:type="gramStart"/>
      <w:r w:rsidRPr="00F8383E">
        <w:rPr>
          <w:rFonts w:ascii="方正仿宋简体" w:eastAsia="方正仿宋简体" w:hAnsi="楷体" w:cs="宋体" w:hint="eastAsia"/>
          <w:color w:val="000000"/>
          <w:kern w:val="0"/>
          <w:szCs w:val="21"/>
        </w:rPr>
        <w:t>栋利用</w:t>
      </w:r>
      <w:proofErr w:type="gramEnd"/>
      <w:r w:rsidRPr="00F8383E">
        <w:rPr>
          <w:rFonts w:ascii="方正仿宋简体" w:eastAsia="方正仿宋简体" w:hAnsi="楷体" w:cs="宋体" w:hint="eastAsia"/>
          <w:color w:val="000000"/>
          <w:kern w:val="0"/>
          <w:szCs w:val="21"/>
        </w:rPr>
        <w:t>“陆某某”账户实行内幕信息交易，共计买入股票</w:t>
      </w:r>
      <w:r w:rsidRPr="00F8383E">
        <w:rPr>
          <w:rFonts w:ascii="Times New Roman" w:eastAsia="方正仿宋简体" w:hAnsi="Times New Roman" w:cs="Times New Roman" w:hint="eastAsia"/>
          <w:color w:val="000000"/>
          <w:kern w:val="0"/>
          <w:szCs w:val="21"/>
        </w:rPr>
        <w:t>227,900</w:t>
      </w:r>
      <w:r w:rsidRPr="00F8383E">
        <w:rPr>
          <w:rFonts w:ascii="方正仿宋简体" w:eastAsia="方正仿宋简体" w:hAnsi="楷体" w:cs="宋体" w:hint="eastAsia"/>
          <w:color w:val="000000"/>
          <w:kern w:val="0"/>
          <w:szCs w:val="21"/>
        </w:rPr>
        <w:t>股，实际亏损</w:t>
      </w:r>
      <w:r w:rsidRPr="00F8383E">
        <w:rPr>
          <w:rFonts w:ascii="Times New Roman" w:eastAsia="方正仿宋简体" w:hAnsi="Times New Roman" w:cs="Times New Roman" w:hint="eastAsia"/>
          <w:color w:val="000000"/>
          <w:kern w:val="0"/>
          <w:szCs w:val="21"/>
        </w:rPr>
        <w:t>3,954.35</w:t>
      </w:r>
      <w:r w:rsidRPr="00F8383E">
        <w:rPr>
          <w:rFonts w:ascii="方正仿宋简体" w:eastAsia="方正仿宋简体" w:hAnsi="楷体" w:cs="宋体" w:hint="eastAsia"/>
          <w:color w:val="000000"/>
          <w:kern w:val="0"/>
          <w:szCs w:val="21"/>
        </w:rPr>
        <w:t>元。</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b/>
          <w:bCs/>
          <w:color w:val="000000"/>
          <w:kern w:val="0"/>
          <w:szCs w:val="21"/>
        </w:rPr>
        <w:t>3.</w:t>
      </w:r>
      <w:r w:rsidRPr="00F8383E">
        <w:rPr>
          <w:rFonts w:ascii="Calibri" w:eastAsia="方正仿宋简体" w:hAnsi="Calibri" w:cs="Calibri"/>
          <w:b/>
          <w:bCs/>
          <w:color w:val="000000"/>
          <w:kern w:val="0"/>
          <w:szCs w:val="21"/>
        </w:rPr>
        <w:t> </w:t>
      </w:r>
      <w:r w:rsidRPr="00F8383E">
        <w:rPr>
          <w:rFonts w:ascii="方正仿宋简体" w:eastAsia="方正仿宋简体" w:hAnsi="楷体" w:cs="宋体" w:hint="eastAsia"/>
          <w:b/>
          <w:bCs/>
          <w:color w:val="000000"/>
          <w:kern w:val="0"/>
          <w:szCs w:val="21"/>
        </w:rPr>
        <w:t>“廖某”账户</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从资金来源及用途看，“廖某”账户交易“蓉胜超微”股票的资金由陆昇栋提供，实际来源于姜胜芳。</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12</w:t>
      </w:r>
      <w:r w:rsidRPr="00F8383E">
        <w:rPr>
          <w:rFonts w:ascii="方正仿宋简体" w:eastAsia="方正仿宋简体" w:hAnsi="楷体" w:cs="宋体" w:hint="eastAsia"/>
          <w:color w:val="000000"/>
          <w:kern w:val="0"/>
          <w:szCs w:val="21"/>
        </w:rPr>
        <w:t>日，陆昇栋向该资金账户提供资金</w:t>
      </w:r>
      <w:r w:rsidRPr="00F8383E">
        <w:rPr>
          <w:rFonts w:ascii="Times New Roman" w:eastAsia="方正仿宋简体" w:hAnsi="Times New Roman" w:cs="Times New Roman" w:hint="eastAsia"/>
          <w:color w:val="000000"/>
          <w:kern w:val="0"/>
          <w:szCs w:val="21"/>
        </w:rPr>
        <w:t>100</w:t>
      </w:r>
      <w:r w:rsidRPr="00F8383E">
        <w:rPr>
          <w:rFonts w:ascii="方正仿宋简体" w:eastAsia="方正仿宋简体" w:hAnsi="楷体" w:cs="宋体" w:hint="eastAsia"/>
          <w:color w:val="000000"/>
          <w:kern w:val="0"/>
          <w:szCs w:val="21"/>
        </w:rPr>
        <w:t>万元，占账户内资金余额的</w:t>
      </w:r>
      <w:r w:rsidRPr="00F8383E">
        <w:rPr>
          <w:rFonts w:ascii="Times New Roman" w:eastAsia="方正仿宋简体" w:hAnsi="Times New Roman" w:cs="Times New Roman" w:hint="eastAsia"/>
          <w:color w:val="000000"/>
          <w:kern w:val="0"/>
          <w:szCs w:val="21"/>
        </w:rPr>
        <w:t>82.65%</w:t>
      </w:r>
      <w:r w:rsidRPr="00F8383E">
        <w:rPr>
          <w:rFonts w:ascii="方正仿宋简体" w:eastAsia="方正仿宋简体" w:hAnsi="楷体" w:cs="宋体" w:hint="eastAsia"/>
          <w:color w:val="000000"/>
          <w:kern w:val="0"/>
          <w:szCs w:val="21"/>
        </w:rPr>
        <w:t>，廖某夫妇对陆昇</w:t>
      </w:r>
      <w:proofErr w:type="gramStart"/>
      <w:r w:rsidRPr="00F8383E">
        <w:rPr>
          <w:rFonts w:ascii="方正仿宋简体" w:eastAsia="方正仿宋简体" w:hAnsi="楷体" w:cs="宋体" w:hint="eastAsia"/>
          <w:color w:val="000000"/>
          <w:kern w:val="0"/>
          <w:szCs w:val="21"/>
        </w:rPr>
        <w:t>栋资金</w:t>
      </w:r>
      <w:proofErr w:type="gramEnd"/>
      <w:r w:rsidRPr="00F8383E">
        <w:rPr>
          <w:rFonts w:ascii="方正仿宋简体" w:eastAsia="方正仿宋简体" w:hAnsi="楷体" w:cs="宋体" w:hint="eastAsia"/>
          <w:color w:val="000000"/>
          <w:kern w:val="0"/>
          <w:szCs w:val="21"/>
        </w:rPr>
        <w:t>进出的解释彼此矛盾，与常理不符，而陆昇栋</w:t>
      </w:r>
      <w:r w:rsidRPr="00F8383E">
        <w:rPr>
          <w:rFonts w:ascii="方正仿宋简体" w:eastAsia="方正仿宋简体" w:hAnsi="楷体" w:cs="宋体" w:hint="eastAsia"/>
          <w:color w:val="000000"/>
          <w:kern w:val="0"/>
          <w:szCs w:val="21"/>
        </w:rPr>
        <w:lastRenderedPageBreak/>
        <w:t>的资金进入廖某账户后立即被转入资金账户进行“蓉胜超微”股票交易。“廖某”账户的交易行为存在重大异常。一是从交易特征看，陆昇</w:t>
      </w:r>
      <w:proofErr w:type="gramStart"/>
      <w:r w:rsidRPr="00F8383E">
        <w:rPr>
          <w:rFonts w:ascii="方正仿宋简体" w:eastAsia="方正仿宋简体" w:hAnsi="楷体" w:cs="宋体" w:hint="eastAsia"/>
          <w:color w:val="000000"/>
          <w:kern w:val="0"/>
          <w:szCs w:val="21"/>
        </w:rPr>
        <w:t>栋提供</w:t>
      </w:r>
      <w:proofErr w:type="gramEnd"/>
      <w:r w:rsidRPr="00F8383E">
        <w:rPr>
          <w:rFonts w:ascii="方正仿宋简体" w:eastAsia="方正仿宋简体" w:hAnsi="楷体" w:cs="宋体" w:hint="eastAsia"/>
          <w:color w:val="000000"/>
          <w:kern w:val="0"/>
          <w:szCs w:val="21"/>
        </w:rPr>
        <w:t>资金之后至内幕信息公开前，该账户主要交易“蓉胜超微”股票；二是从“廖某”账户交易“蓉胜超微”股票的交易风格看，与该账户交易其他股票的情况存在明显差异。自</w:t>
      </w:r>
      <w:r w:rsidRPr="00F8383E">
        <w:rPr>
          <w:rFonts w:ascii="Times New Roman" w:eastAsia="方正仿宋简体" w:hAnsi="Times New Roman" w:cs="Times New Roman" w:hint="eastAsia"/>
          <w:color w:val="000000"/>
          <w:kern w:val="0"/>
          <w:szCs w:val="21"/>
        </w:rPr>
        <w:t>2009</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7</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15</w:t>
      </w:r>
      <w:r w:rsidRPr="00F8383E">
        <w:rPr>
          <w:rFonts w:ascii="方正仿宋简体" w:eastAsia="方正仿宋简体" w:hAnsi="楷体" w:cs="宋体" w:hint="eastAsia"/>
          <w:color w:val="000000"/>
          <w:kern w:val="0"/>
          <w:szCs w:val="21"/>
        </w:rPr>
        <w:t>日开户至</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11</w:t>
      </w:r>
      <w:r w:rsidRPr="00F8383E">
        <w:rPr>
          <w:rFonts w:ascii="方正仿宋简体" w:eastAsia="方正仿宋简体" w:hAnsi="楷体" w:cs="宋体" w:hint="eastAsia"/>
          <w:color w:val="000000"/>
          <w:kern w:val="0"/>
          <w:szCs w:val="21"/>
        </w:rPr>
        <w:t>日，“廖某”账户以新股申购为主，期间仅买入过</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只股票，且交易比较谨慎，在</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12</w:t>
      </w:r>
      <w:r w:rsidRPr="00F8383E">
        <w:rPr>
          <w:rFonts w:ascii="方正仿宋简体" w:eastAsia="方正仿宋简体" w:hAnsi="楷体" w:cs="宋体" w:hint="eastAsia"/>
          <w:color w:val="000000"/>
          <w:kern w:val="0"/>
          <w:szCs w:val="21"/>
        </w:rPr>
        <w:t>日至</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26</w:t>
      </w:r>
      <w:r w:rsidRPr="00F8383E">
        <w:rPr>
          <w:rFonts w:ascii="方正仿宋简体" w:eastAsia="方正仿宋简体" w:hAnsi="楷体" w:cs="宋体" w:hint="eastAsia"/>
          <w:color w:val="000000"/>
          <w:kern w:val="0"/>
          <w:szCs w:val="21"/>
        </w:rPr>
        <w:t>日期间，该账户交易“蓉胜超微”股票的交易风格非常激进；三是从通讯记录上看，“廖某”账户的操作者廖某的丈夫奚某某在内幕信息公开前交易“蓉胜超微”股票期间，与陆昇</w:t>
      </w:r>
      <w:proofErr w:type="gramStart"/>
      <w:r w:rsidRPr="00F8383E">
        <w:rPr>
          <w:rFonts w:ascii="方正仿宋简体" w:eastAsia="方正仿宋简体" w:hAnsi="楷体" w:cs="宋体" w:hint="eastAsia"/>
          <w:color w:val="000000"/>
          <w:kern w:val="0"/>
          <w:szCs w:val="21"/>
        </w:rPr>
        <w:t>栋联系</w:t>
      </w:r>
      <w:proofErr w:type="gramEnd"/>
      <w:r w:rsidRPr="00F8383E">
        <w:rPr>
          <w:rFonts w:ascii="方正仿宋简体" w:eastAsia="方正仿宋简体" w:hAnsi="楷体" w:cs="宋体" w:hint="eastAsia"/>
          <w:color w:val="000000"/>
          <w:kern w:val="0"/>
          <w:szCs w:val="21"/>
        </w:rPr>
        <w:t>频繁，“廖某”账户交易“蓉胜超微”股票的时间、买卖方向与“陆昇栋”账户高度一致；四是“廖某”账户交易情况与姜胜芳掌握的内幕信息情况高度吻合。</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2010年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8</w:t>
      </w:r>
      <w:r w:rsidRPr="00F8383E">
        <w:rPr>
          <w:rFonts w:ascii="方正仿宋简体" w:eastAsia="方正仿宋简体" w:hAnsi="楷体" w:cs="宋体" w:hint="eastAsia"/>
          <w:color w:val="000000"/>
          <w:kern w:val="0"/>
          <w:szCs w:val="21"/>
        </w:rPr>
        <w:t>日至</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26</w:t>
      </w:r>
      <w:r w:rsidRPr="00F8383E">
        <w:rPr>
          <w:rFonts w:ascii="方正仿宋简体" w:eastAsia="方正仿宋简体" w:hAnsi="楷体" w:cs="宋体" w:hint="eastAsia"/>
          <w:color w:val="000000"/>
          <w:kern w:val="0"/>
          <w:szCs w:val="21"/>
        </w:rPr>
        <w:t>日期间，姜胜芳、陆昇</w:t>
      </w:r>
      <w:proofErr w:type="gramStart"/>
      <w:r w:rsidRPr="00F8383E">
        <w:rPr>
          <w:rFonts w:ascii="方正仿宋简体" w:eastAsia="方正仿宋简体" w:hAnsi="楷体" w:cs="宋体" w:hint="eastAsia"/>
          <w:color w:val="000000"/>
          <w:kern w:val="0"/>
          <w:szCs w:val="21"/>
        </w:rPr>
        <w:t>栋实际</w:t>
      </w:r>
      <w:proofErr w:type="gramEnd"/>
      <w:r w:rsidRPr="00F8383E">
        <w:rPr>
          <w:rFonts w:ascii="方正仿宋简体" w:eastAsia="方正仿宋简体" w:hAnsi="楷体" w:cs="宋体" w:hint="eastAsia"/>
          <w:color w:val="000000"/>
          <w:kern w:val="0"/>
          <w:szCs w:val="21"/>
        </w:rPr>
        <w:t>控制“廖某”账户内幕交易共计买入“蓉胜超微”股票</w:t>
      </w:r>
      <w:r w:rsidRPr="00F8383E">
        <w:rPr>
          <w:rFonts w:ascii="Times New Roman" w:eastAsia="方正仿宋简体" w:hAnsi="Times New Roman" w:cs="Times New Roman" w:hint="eastAsia"/>
          <w:color w:val="000000"/>
          <w:kern w:val="0"/>
          <w:szCs w:val="21"/>
        </w:rPr>
        <w:t>179,350</w:t>
      </w:r>
      <w:r w:rsidRPr="00F8383E">
        <w:rPr>
          <w:rFonts w:ascii="方正仿宋简体" w:eastAsia="方正仿宋简体" w:hAnsi="楷体" w:cs="宋体" w:hint="eastAsia"/>
          <w:color w:val="000000"/>
          <w:kern w:val="0"/>
          <w:szCs w:val="21"/>
        </w:rPr>
        <w:t>股，实际亏损</w:t>
      </w:r>
      <w:r w:rsidRPr="00F8383E">
        <w:rPr>
          <w:rFonts w:ascii="Times New Roman" w:eastAsia="方正仿宋简体" w:hAnsi="Times New Roman" w:cs="Times New Roman" w:hint="eastAsia"/>
          <w:color w:val="000000"/>
          <w:kern w:val="0"/>
          <w:szCs w:val="21"/>
        </w:rPr>
        <w:t>54,094.86</w:t>
      </w:r>
      <w:r w:rsidRPr="00F8383E">
        <w:rPr>
          <w:rFonts w:ascii="方正仿宋简体" w:eastAsia="方正仿宋简体" w:hAnsi="楷体" w:cs="宋体" w:hint="eastAsia"/>
          <w:color w:val="000000"/>
          <w:kern w:val="0"/>
          <w:szCs w:val="21"/>
        </w:rPr>
        <w:t>元。</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综上所述，</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8</w:t>
      </w:r>
      <w:r w:rsidRPr="00F8383E">
        <w:rPr>
          <w:rFonts w:ascii="方正仿宋简体" w:eastAsia="方正仿宋简体" w:hAnsi="楷体" w:cs="宋体" w:hint="eastAsia"/>
          <w:color w:val="000000"/>
          <w:kern w:val="0"/>
          <w:szCs w:val="21"/>
        </w:rPr>
        <w:t>日至</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26</w:t>
      </w:r>
      <w:r w:rsidRPr="00F8383E">
        <w:rPr>
          <w:rFonts w:ascii="方正仿宋简体" w:eastAsia="方正仿宋简体" w:hAnsi="楷体" w:cs="宋体" w:hint="eastAsia"/>
          <w:color w:val="000000"/>
          <w:kern w:val="0"/>
          <w:szCs w:val="21"/>
        </w:rPr>
        <w:t>日期间，姜胜芳、陆昇</w:t>
      </w:r>
      <w:proofErr w:type="gramStart"/>
      <w:r w:rsidRPr="00F8383E">
        <w:rPr>
          <w:rFonts w:ascii="方正仿宋简体" w:eastAsia="方正仿宋简体" w:hAnsi="楷体" w:cs="宋体" w:hint="eastAsia"/>
          <w:color w:val="000000"/>
          <w:kern w:val="0"/>
          <w:szCs w:val="21"/>
        </w:rPr>
        <w:t>栋利用</w:t>
      </w:r>
      <w:proofErr w:type="gramEnd"/>
      <w:r w:rsidRPr="00F8383E">
        <w:rPr>
          <w:rFonts w:ascii="方正仿宋简体" w:eastAsia="方正仿宋简体" w:hAnsi="楷体" w:cs="宋体" w:hint="eastAsia"/>
          <w:color w:val="000000"/>
          <w:kern w:val="0"/>
          <w:szCs w:val="21"/>
        </w:rPr>
        <w:t>所知悉的内幕信息实际控制“陆昇栋”、“陆某某”、“廖某”三个账户交易“蓉胜超微”股票，合计亏损</w:t>
      </w:r>
      <w:r w:rsidRPr="00F8383E">
        <w:rPr>
          <w:rFonts w:ascii="Times New Roman" w:eastAsia="方正仿宋简体" w:hAnsi="Times New Roman" w:cs="Times New Roman" w:hint="eastAsia"/>
          <w:color w:val="000000"/>
          <w:kern w:val="0"/>
          <w:szCs w:val="21"/>
        </w:rPr>
        <w:t>32,814.39</w:t>
      </w:r>
      <w:r w:rsidRPr="00F8383E">
        <w:rPr>
          <w:rFonts w:ascii="方正仿宋简体" w:eastAsia="方正仿宋简体" w:hAnsi="楷体" w:cs="宋体" w:hint="eastAsia"/>
          <w:color w:val="000000"/>
          <w:kern w:val="0"/>
          <w:szCs w:val="21"/>
        </w:rPr>
        <w:t>元。</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楷体简体" w:eastAsia="方正楷体简体" w:hAnsi="楷体" w:cs="宋体" w:hint="eastAsia"/>
          <w:color w:val="000000"/>
          <w:kern w:val="0"/>
          <w:szCs w:val="21"/>
        </w:rPr>
        <w:t>（二）倪浩、段婷婷</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相关证据证实，倪浩为内幕信息知情人员，而段婷婷为其配偶。自重组谈判至内幕信息公开，二人没有分割财产迹象，且</w:t>
      </w:r>
      <w:proofErr w:type="gramStart"/>
      <w:r w:rsidRPr="00F8383E">
        <w:rPr>
          <w:rFonts w:ascii="方正仿宋简体" w:eastAsia="方正仿宋简体" w:hAnsi="楷体" w:cs="宋体" w:hint="eastAsia"/>
          <w:color w:val="000000"/>
          <w:kern w:val="0"/>
          <w:szCs w:val="21"/>
        </w:rPr>
        <w:t>通讯联络</w:t>
      </w:r>
      <w:proofErr w:type="gramEnd"/>
      <w:r w:rsidRPr="00F8383E">
        <w:rPr>
          <w:rFonts w:ascii="方正仿宋简体" w:eastAsia="方正仿宋简体" w:hAnsi="楷体" w:cs="宋体" w:hint="eastAsia"/>
          <w:color w:val="000000"/>
          <w:kern w:val="0"/>
          <w:szCs w:val="21"/>
        </w:rPr>
        <w:t>频繁。据倪浩公司职员介绍，二人关系没有破裂的迹象。因此，倪浩有将内幕信息传递给段婷婷的条件。根据段婷婷借用账户的所有人丁某笔录，段婷婷在借用其账户前已经向其透露相关内幕信息，说明段婷婷知悉内幕信息。</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b/>
          <w:bCs/>
          <w:color w:val="000000"/>
          <w:kern w:val="0"/>
          <w:szCs w:val="21"/>
        </w:rPr>
        <w:t>1.</w:t>
      </w:r>
      <w:r w:rsidRPr="00F8383E">
        <w:rPr>
          <w:rFonts w:ascii="Calibri" w:eastAsia="方正仿宋简体" w:hAnsi="Calibri" w:cs="Calibri"/>
          <w:b/>
          <w:bCs/>
          <w:color w:val="000000"/>
          <w:kern w:val="0"/>
          <w:szCs w:val="21"/>
        </w:rPr>
        <w:t> </w:t>
      </w:r>
      <w:r w:rsidRPr="00F8383E">
        <w:rPr>
          <w:rFonts w:ascii="方正仿宋简体" w:eastAsia="方正仿宋简体" w:hAnsi="楷体" w:cs="宋体" w:hint="eastAsia"/>
          <w:b/>
          <w:bCs/>
          <w:color w:val="000000"/>
          <w:kern w:val="0"/>
          <w:szCs w:val="21"/>
        </w:rPr>
        <w:t>“丁某”账户交易涉案股票</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相关证据显示，段婷婷借用丁某账户交易“蓉胜超微”股票；调查人员让丁某登陆自己的股票账户，其四次输入密码均错误，说明其对自己账户非常不熟悉，甚至无法控制自己账户；“丁某”账户在交易“蓉胜超微”股票前后委托下单电话不同，买卖“蓉胜超微”股票的下单手机号码为段婷婷手机号码；“丁某”账户在</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14</w:t>
      </w:r>
      <w:r w:rsidRPr="00F8383E">
        <w:rPr>
          <w:rFonts w:ascii="方正仿宋简体" w:eastAsia="方正仿宋简体" w:hAnsi="楷体" w:cs="宋体" w:hint="eastAsia"/>
          <w:color w:val="000000"/>
          <w:kern w:val="0"/>
          <w:szCs w:val="21"/>
        </w:rPr>
        <w:t>日交易“蓉胜超微”股票前资产基本清空，其后资金全部来源于段婷婷。因此，可以认定段婷婷控制并利用“丁某”账户交易涉案股票。</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b/>
          <w:bCs/>
          <w:color w:val="000000"/>
          <w:kern w:val="0"/>
          <w:szCs w:val="21"/>
        </w:rPr>
        <w:t>2.</w:t>
      </w:r>
      <w:r w:rsidRPr="00F8383E">
        <w:rPr>
          <w:rFonts w:ascii="Calibri" w:eastAsia="方正仿宋简体" w:hAnsi="Calibri" w:cs="Calibri"/>
          <w:b/>
          <w:bCs/>
          <w:color w:val="000000"/>
          <w:kern w:val="0"/>
          <w:szCs w:val="21"/>
        </w:rPr>
        <w:t> </w:t>
      </w:r>
      <w:r w:rsidRPr="00F8383E">
        <w:rPr>
          <w:rFonts w:ascii="方正仿宋简体" w:eastAsia="方正仿宋简体" w:hAnsi="楷体" w:cs="宋体" w:hint="eastAsia"/>
          <w:b/>
          <w:bCs/>
          <w:color w:val="000000"/>
          <w:kern w:val="0"/>
          <w:szCs w:val="21"/>
        </w:rPr>
        <w:t>“丁某”账户交易“蓉胜超微”股票的行为明显异常</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“丁某”账户内的资金变化与内幕信息的形成和变化呈现出正相关。在蓉胜超微重组一事基本确定之后，倪浩招商银行账户转出</w:t>
      </w:r>
      <w:r w:rsidRPr="00F8383E">
        <w:rPr>
          <w:rFonts w:ascii="Times New Roman" w:eastAsia="方正仿宋简体" w:hAnsi="Times New Roman" w:cs="Times New Roman" w:hint="eastAsia"/>
          <w:color w:val="000000"/>
          <w:kern w:val="0"/>
          <w:szCs w:val="21"/>
        </w:rPr>
        <w:t>120</w:t>
      </w:r>
      <w:r w:rsidRPr="00F8383E">
        <w:rPr>
          <w:rFonts w:ascii="方正仿宋简体" w:eastAsia="方正仿宋简体" w:hAnsi="楷体" w:cs="宋体" w:hint="eastAsia"/>
          <w:color w:val="000000"/>
          <w:kern w:val="0"/>
          <w:szCs w:val="21"/>
        </w:rPr>
        <w:t>万元现金至段婷婷账户，段婷婷又分几笔将</w:t>
      </w:r>
      <w:r w:rsidRPr="00F8383E">
        <w:rPr>
          <w:rFonts w:ascii="Times New Roman" w:eastAsia="方正仿宋简体" w:hAnsi="Times New Roman" w:cs="Times New Roman" w:hint="eastAsia"/>
          <w:color w:val="000000"/>
          <w:kern w:val="0"/>
          <w:szCs w:val="21"/>
        </w:rPr>
        <w:t>125</w:t>
      </w:r>
      <w:r w:rsidRPr="00F8383E">
        <w:rPr>
          <w:rFonts w:ascii="方正仿宋简体" w:eastAsia="方正仿宋简体" w:hAnsi="楷体" w:cs="宋体" w:hint="eastAsia"/>
          <w:color w:val="000000"/>
          <w:kern w:val="0"/>
          <w:szCs w:val="21"/>
        </w:rPr>
        <w:t>万元现金转入“丁某”账户；在卖出“蓉胜超微”股票后，丁某又将大部分现金提出交与段婷婷。</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b/>
          <w:bCs/>
          <w:color w:val="000000"/>
          <w:kern w:val="0"/>
          <w:szCs w:val="21"/>
        </w:rPr>
        <w:t>3.</w:t>
      </w:r>
      <w:r w:rsidRPr="00F8383E">
        <w:rPr>
          <w:rFonts w:ascii="Calibri" w:eastAsia="方正仿宋简体" w:hAnsi="Calibri" w:cs="Calibri"/>
          <w:b/>
          <w:bCs/>
          <w:color w:val="000000"/>
          <w:kern w:val="0"/>
          <w:szCs w:val="21"/>
        </w:rPr>
        <w:t> </w:t>
      </w:r>
      <w:r w:rsidRPr="00F8383E">
        <w:rPr>
          <w:rFonts w:ascii="方正仿宋简体" w:eastAsia="方正仿宋简体" w:hAnsi="楷体" w:cs="宋体" w:hint="eastAsia"/>
          <w:b/>
          <w:bCs/>
          <w:color w:val="000000"/>
          <w:kern w:val="0"/>
          <w:szCs w:val="21"/>
        </w:rPr>
        <w:t>段婷婷在交易“蓉胜超微”股票期间与倪浩联系密切</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在内幕信息公开前，段婷婷交易“蓉胜超微”股票期间，与倪浩多次通话联系，且通话时间与买卖时间高度吻合。</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25</w:t>
      </w:r>
      <w:r w:rsidRPr="00F8383E">
        <w:rPr>
          <w:rFonts w:ascii="方正仿宋简体" w:eastAsia="方正仿宋简体" w:hAnsi="楷体" w:cs="宋体" w:hint="eastAsia"/>
          <w:color w:val="000000"/>
          <w:kern w:val="0"/>
          <w:szCs w:val="21"/>
        </w:rPr>
        <w:t>日晚，</w:t>
      </w:r>
      <w:proofErr w:type="gramStart"/>
      <w:r w:rsidRPr="00F8383E">
        <w:rPr>
          <w:rFonts w:ascii="方正仿宋简体" w:eastAsia="方正仿宋简体" w:hAnsi="楷体" w:cs="宋体" w:hint="eastAsia"/>
          <w:color w:val="000000"/>
          <w:kern w:val="0"/>
          <w:szCs w:val="21"/>
        </w:rPr>
        <w:t>蓉胜超微</w:t>
      </w:r>
      <w:proofErr w:type="gramEnd"/>
      <w:r w:rsidRPr="00F8383E">
        <w:rPr>
          <w:rFonts w:ascii="方正仿宋简体" w:eastAsia="方正仿宋简体" w:hAnsi="楷体" w:cs="宋体" w:hint="eastAsia"/>
          <w:color w:val="000000"/>
          <w:kern w:val="0"/>
          <w:szCs w:val="21"/>
        </w:rPr>
        <w:t>和杨行铜</w:t>
      </w:r>
      <w:proofErr w:type="gramStart"/>
      <w:r w:rsidRPr="00F8383E">
        <w:rPr>
          <w:rFonts w:ascii="方正仿宋简体" w:eastAsia="方正仿宋简体" w:hAnsi="楷体" w:cs="宋体" w:hint="eastAsia"/>
          <w:color w:val="000000"/>
          <w:kern w:val="0"/>
          <w:szCs w:val="21"/>
        </w:rPr>
        <w:t>材签订</w:t>
      </w:r>
      <w:proofErr w:type="gramEnd"/>
      <w:r w:rsidRPr="00F8383E">
        <w:rPr>
          <w:rFonts w:ascii="方正仿宋简体" w:eastAsia="方正仿宋简体" w:hAnsi="楷体" w:cs="宋体" w:hint="eastAsia"/>
          <w:color w:val="000000"/>
          <w:kern w:val="0"/>
          <w:szCs w:val="21"/>
        </w:rPr>
        <w:t>《上市公司重大资产重组意向书》当晚，即停牌前夜的</w:t>
      </w:r>
      <w:r w:rsidRPr="00F8383E">
        <w:rPr>
          <w:rFonts w:ascii="Times New Roman" w:eastAsia="方正仿宋简体" w:hAnsi="Times New Roman" w:cs="Times New Roman" w:hint="eastAsia"/>
          <w:color w:val="000000"/>
          <w:kern w:val="0"/>
          <w:szCs w:val="21"/>
        </w:rPr>
        <w:t>22</w:t>
      </w: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22</w:t>
      </w:r>
      <w:r w:rsidRPr="00F8383E">
        <w:rPr>
          <w:rFonts w:ascii="方正仿宋简体" w:eastAsia="方正仿宋简体" w:hAnsi="楷体" w:cs="宋体" w:hint="eastAsia"/>
          <w:color w:val="000000"/>
          <w:kern w:val="0"/>
          <w:szCs w:val="21"/>
        </w:rPr>
        <w:t>至</w:t>
      </w:r>
      <w:r w:rsidRPr="00F8383E">
        <w:rPr>
          <w:rFonts w:ascii="Times New Roman" w:eastAsia="方正仿宋简体" w:hAnsi="Times New Roman" w:cs="Times New Roman" w:hint="eastAsia"/>
          <w:color w:val="000000"/>
          <w:kern w:val="0"/>
          <w:szCs w:val="21"/>
        </w:rPr>
        <w:t>22</w:t>
      </w: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37</w:t>
      </w:r>
      <w:r w:rsidRPr="00F8383E">
        <w:rPr>
          <w:rFonts w:ascii="方正仿宋简体" w:eastAsia="方正仿宋简体" w:hAnsi="楷体" w:cs="宋体" w:hint="eastAsia"/>
          <w:color w:val="000000"/>
          <w:kern w:val="0"/>
          <w:szCs w:val="21"/>
        </w:rPr>
        <w:t>，倪浩手机与段婷婷通话</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次。</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26</w:t>
      </w:r>
      <w:r w:rsidRPr="00F8383E">
        <w:rPr>
          <w:rFonts w:ascii="方正仿宋简体" w:eastAsia="方正仿宋简体" w:hAnsi="楷体" w:cs="宋体" w:hint="eastAsia"/>
          <w:color w:val="000000"/>
          <w:kern w:val="0"/>
          <w:szCs w:val="21"/>
        </w:rPr>
        <w:t>日上午（停牌的最后一个上午）</w:t>
      </w:r>
      <w:r w:rsidRPr="00F8383E">
        <w:rPr>
          <w:rFonts w:ascii="Times New Roman" w:eastAsia="方正仿宋简体" w:hAnsi="Times New Roman" w:cs="Times New Roman" w:hint="eastAsia"/>
          <w:color w:val="000000"/>
          <w:kern w:val="0"/>
          <w:szCs w:val="21"/>
        </w:rPr>
        <w:t>9</w:t>
      </w: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23</w:t>
      </w:r>
      <w:r w:rsidRPr="00F8383E">
        <w:rPr>
          <w:rFonts w:ascii="方正仿宋简体" w:eastAsia="方正仿宋简体" w:hAnsi="楷体" w:cs="宋体" w:hint="eastAsia"/>
          <w:color w:val="000000"/>
          <w:kern w:val="0"/>
          <w:szCs w:val="21"/>
        </w:rPr>
        <w:t>和</w:t>
      </w:r>
      <w:r w:rsidRPr="00F8383E">
        <w:rPr>
          <w:rFonts w:ascii="Times New Roman" w:eastAsia="方正仿宋简体" w:hAnsi="Times New Roman" w:cs="Times New Roman" w:hint="eastAsia"/>
          <w:color w:val="000000"/>
          <w:kern w:val="0"/>
          <w:szCs w:val="21"/>
        </w:rPr>
        <w:t>9</w:t>
      </w: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32</w:t>
      </w:r>
      <w:r w:rsidRPr="00F8383E">
        <w:rPr>
          <w:rFonts w:ascii="方正仿宋简体" w:eastAsia="方正仿宋简体" w:hAnsi="楷体" w:cs="宋体" w:hint="eastAsia"/>
          <w:color w:val="000000"/>
          <w:kern w:val="0"/>
          <w:szCs w:val="21"/>
        </w:rPr>
        <w:t>，倪浩</w:t>
      </w:r>
      <w:r w:rsidRPr="00F8383E">
        <w:rPr>
          <w:rFonts w:ascii="Times New Roman" w:eastAsia="方正仿宋简体" w:hAnsi="Times New Roman" w:cs="Times New Roman" w:hint="eastAsia"/>
          <w:color w:val="000000"/>
          <w:kern w:val="0"/>
          <w:szCs w:val="21"/>
        </w:rPr>
        <w:t>2</w:t>
      </w:r>
      <w:r w:rsidRPr="00F8383E">
        <w:rPr>
          <w:rFonts w:ascii="方正仿宋简体" w:eastAsia="方正仿宋简体" w:hAnsi="楷体" w:cs="宋体" w:hint="eastAsia"/>
          <w:color w:val="000000"/>
          <w:kern w:val="0"/>
          <w:szCs w:val="21"/>
        </w:rPr>
        <w:t>次主叫段婷婷；</w:t>
      </w:r>
      <w:r w:rsidRPr="00F8383E">
        <w:rPr>
          <w:rFonts w:ascii="Times New Roman" w:eastAsia="方正仿宋简体" w:hAnsi="Times New Roman" w:cs="Times New Roman" w:hint="eastAsia"/>
          <w:color w:val="000000"/>
          <w:kern w:val="0"/>
          <w:szCs w:val="21"/>
        </w:rPr>
        <w:t>9</w:t>
      </w: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20</w:t>
      </w:r>
      <w:r w:rsidRPr="00F8383E">
        <w:rPr>
          <w:rFonts w:ascii="方正仿宋简体" w:eastAsia="方正仿宋简体" w:hAnsi="楷体" w:cs="宋体" w:hint="eastAsia"/>
          <w:color w:val="000000"/>
          <w:kern w:val="0"/>
          <w:szCs w:val="21"/>
        </w:rPr>
        <w:lastRenderedPageBreak/>
        <w:t>至</w:t>
      </w:r>
      <w:r w:rsidRPr="00F8383E">
        <w:rPr>
          <w:rFonts w:ascii="Times New Roman" w:eastAsia="方正仿宋简体" w:hAnsi="Times New Roman" w:cs="Times New Roman" w:hint="eastAsia"/>
          <w:color w:val="000000"/>
          <w:kern w:val="0"/>
          <w:szCs w:val="21"/>
        </w:rPr>
        <w:t>9</w:t>
      </w:r>
      <w:r w:rsidRPr="00F8383E">
        <w:rPr>
          <w:rFonts w:ascii="方正仿宋简体" w:eastAsia="方正仿宋简体" w:hAnsi="楷体" w:cs="宋体" w:hint="eastAsia"/>
          <w:color w:val="000000"/>
          <w:kern w:val="0"/>
          <w:szCs w:val="21"/>
        </w:rPr>
        <w:t>：</w:t>
      </w:r>
      <w:r w:rsidRPr="00F8383E">
        <w:rPr>
          <w:rFonts w:ascii="Times New Roman" w:eastAsia="方正仿宋简体" w:hAnsi="Times New Roman" w:cs="Times New Roman" w:hint="eastAsia"/>
          <w:color w:val="000000"/>
          <w:kern w:val="0"/>
          <w:szCs w:val="21"/>
        </w:rPr>
        <w:t>42</w:t>
      </w:r>
      <w:r w:rsidRPr="00F8383E">
        <w:rPr>
          <w:rFonts w:ascii="方正仿宋简体" w:eastAsia="方正仿宋简体" w:hAnsi="楷体" w:cs="宋体" w:hint="eastAsia"/>
          <w:color w:val="000000"/>
          <w:kern w:val="0"/>
          <w:szCs w:val="21"/>
        </w:rPr>
        <w:t>期间，“丁某”账户委托并买入成交“蓉胜超微”股票</w:t>
      </w:r>
      <w:r w:rsidRPr="00F8383E">
        <w:rPr>
          <w:rFonts w:ascii="Times New Roman" w:eastAsia="方正仿宋简体" w:hAnsi="Times New Roman" w:cs="Times New Roman" w:hint="eastAsia"/>
          <w:color w:val="000000"/>
          <w:kern w:val="0"/>
          <w:szCs w:val="21"/>
        </w:rPr>
        <w:t>92,394</w:t>
      </w:r>
      <w:r w:rsidRPr="00F8383E">
        <w:rPr>
          <w:rFonts w:ascii="方正仿宋简体" w:eastAsia="方正仿宋简体" w:hAnsi="楷体" w:cs="宋体" w:hint="eastAsia"/>
          <w:color w:val="000000"/>
          <w:kern w:val="0"/>
          <w:szCs w:val="21"/>
        </w:rPr>
        <w:t>股，成交金额</w:t>
      </w:r>
      <w:r w:rsidRPr="00F8383E">
        <w:rPr>
          <w:rFonts w:ascii="Times New Roman" w:eastAsia="方正仿宋简体" w:hAnsi="Times New Roman" w:cs="Times New Roman" w:hint="eastAsia"/>
          <w:color w:val="000000"/>
          <w:kern w:val="0"/>
          <w:szCs w:val="21"/>
        </w:rPr>
        <w:t>1,308,732.48</w:t>
      </w:r>
      <w:r w:rsidRPr="00F8383E">
        <w:rPr>
          <w:rFonts w:ascii="方正仿宋简体" w:eastAsia="方正仿宋简体" w:hAnsi="楷体" w:cs="宋体" w:hint="eastAsia"/>
          <w:color w:val="000000"/>
          <w:kern w:val="0"/>
          <w:szCs w:val="21"/>
        </w:rPr>
        <w:t>元。</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综上所述，倪浩、段婷婷利用内幕信息控制“丁某”账户在</w:t>
      </w:r>
      <w:r w:rsidRPr="00F8383E">
        <w:rPr>
          <w:rFonts w:ascii="Times New Roman" w:eastAsia="方正仿宋简体" w:hAnsi="Times New Roman" w:cs="Times New Roman" w:hint="eastAsia"/>
          <w:color w:val="000000"/>
          <w:kern w:val="0"/>
          <w:szCs w:val="21"/>
        </w:rPr>
        <w:t>2010</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4</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8</w:t>
      </w:r>
      <w:r w:rsidRPr="00F8383E">
        <w:rPr>
          <w:rFonts w:ascii="方正仿宋简体" w:eastAsia="方正仿宋简体" w:hAnsi="楷体" w:cs="宋体" w:hint="eastAsia"/>
          <w:color w:val="000000"/>
          <w:kern w:val="0"/>
          <w:szCs w:val="21"/>
        </w:rPr>
        <w:t>日至</w:t>
      </w:r>
      <w:r w:rsidRPr="00F8383E">
        <w:rPr>
          <w:rFonts w:ascii="Times New Roman" w:eastAsia="方正仿宋简体" w:hAnsi="Times New Roman" w:cs="Times New Roman" w:hint="eastAsia"/>
          <w:color w:val="000000"/>
          <w:kern w:val="0"/>
          <w:szCs w:val="21"/>
        </w:rPr>
        <w:t>6</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24</w:t>
      </w:r>
      <w:r w:rsidRPr="00F8383E">
        <w:rPr>
          <w:rFonts w:ascii="方正仿宋简体" w:eastAsia="方正仿宋简体" w:hAnsi="楷体" w:cs="宋体" w:hint="eastAsia"/>
          <w:color w:val="000000"/>
          <w:kern w:val="0"/>
          <w:szCs w:val="21"/>
        </w:rPr>
        <w:t>日期间共计买入“蓉胜超微”股票</w:t>
      </w:r>
      <w:r w:rsidRPr="00F8383E">
        <w:rPr>
          <w:rFonts w:ascii="Times New Roman" w:eastAsia="方正仿宋简体" w:hAnsi="Times New Roman" w:cs="Times New Roman" w:hint="eastAsia"/>
          <w:color w:val="000000"/>
          <w:kern w:val="0"/>
          <w:szCs w:val="21"/>
        </w:rPr>
        <w:t>121,893</w:t>
      </w:r>
      <w:r w:rsidRPr="00F8383E">
        <w:rPr>
          <w:rFonts w:ascii="方正仿宋简体" w:eastAsia="方正仿宋简体" w:hAnsi="楷体" w:cs="宋体" w:hint="eastAsia"/>
          <w:color w:val="000000"/>
          <w:kern w:val="0"/>
          <w:szCs w:val="21"/>
        </w:rPr>
        <w:t>股，实际亏损</w:t>
      </w:r>
      <w:r w:rsidRPr="00F8383E">
        <w:rPr>
          <w:rFonts w:ascii="Times New Roman" w:eastAsia="方正仿宋简体" w:hAnsi="Times New Roman" w:cs="Times New Roman" w:hint="eastAsia"/>
          <w:color w:val="000000"/>
          <w:kern w:val="0"/>
          <w:szCs w:val="21"/>
        </w:rPr>
        <w:t>14,399.48</w:t>
      </w:r>
      <w:r w:rsidRPr="00F8383E">
        <w:rPr>
          <w:rFonts w:ascii="方正仿宋简体" w:eastAsia="方正仿宋简体" w:hAnsi="楷体" w:cs="宋体" w:hint="eastAsia"/>
          <w:color w:val="000000"/>
          <w:kern w:val="0"/>
          <w:szCs w:val="21"/>
        </w:rPr>
        <w:t>元。</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上述违法事实，有相关人员询问笔录、相关交易记录、通讯记录、相关会议记录等证据证明，足以认定。</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姜胜芳的代理人在听证会上提出：第一，儿子陆昇栋说内幕信息是从</w:t>
      </w:r>
      <w:r w:rsidRPr="00F8383E">
        <w:rPr>
          <w:rFonts w:ascii="Times New Roman" w:eastAsia="方正仿宋简体" w:hAnsi="Times New Roman" w:cs="Times New Roman" w:hint="eastAsia"/>
          <w:color w:val="000000"/>
          <w:kern w:val="0"/>
          <w:szCs w:val="21"/>
        </w:rPr>
        <w:t>2009</w:t>
      </w:r>
      <w:r w:rsidRPr="00F8383E">
        <w:rPr>
          <w:rFonts w:ascii="方正仿宋简体" w:eastAsia="方正仿宋简体" w:hAnsi="楷体" w:cs="宋体" w:hint="eastAsia"/>
          <w:color w:val="000000"/>
          <w:kern w:val="0"/>
          <w:szCs w:val="21"/>
        </w:rPr>
        <w:t>年</w:t>
      </w:r>
      <w:r w:rsidRPr="00F8383E">
        <w:rPr>
          <w:rFonts w:ascii="Times New Roman" w:eastAsia="方正仿宋简体" w:hAnsi="Times New Roman" w:cs="Times New Roman" w:hint="eastAsia"/>
          <w:color w:val="000000"/>
          <w:kern w:val="0"/>
          <w:szCs w:val="21"/>
        </w:rPr>
        <w:t>6</w:t>
      </w:r>
      <w:r w:rsidRPr="00F8383E">
        <w:rPr>
          <w:rFonts w:ascii="方正仿宋简体" w:eastAsia="方正仿宋简体" w:hAnsi="楷体" w:cs="宋体" w:hint="eastAsia"/>
          <w:color w:val="000000"/>
          <w:kern w:val="0"/>
          <w:szCs w:val="21"/>
        </w:rPr>
        <w:t>月的一次与重组合作方的餐宴上偶然获得，姜胜芳未故意泄露内幕信息；第二，违法所得计算数额与实际所得不符合；第三，因业务与工作需要，经常汇款给其子，不能就此推断内幕交易或泄露信息。</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倪浩在听证会上提出：在一次生日宴会上陆昇栋泄露信息给妻子段婷婷；倪浩与段婷婷在交易股票期间感情不睦，一直分居；交易前后通话频繁的原因是与段婷婷商议离婚事宜及两个子女的教育问题；对于段婷婷转出资金</w:t>
      </w:r>
      <w:r w:rsidRPr="00F8383E">
        <w:rPr>
          <w:rFonts w:ascii="Times New Roman" w:eastAsia="方正仿宋简体" w:hAnsi="Times New Roman" w:cs="Times New Roman" w:hint="eastAsia"/>
          <w:color w:val="000000"/>
          <w:kern w:val="0"/>
          <w:szCs w:val="21"/>
        </w:rPr>
        <w:t>120</w:t>
      </w:r>
      <w:r w:rsidRPr="00F8383E">
        <w:rPr>
          <w:rFonts w:ascii="方正仿宋简体" w:eastAsia="方正仿宋简体" w:hAnsi="楷体" w:cs="宋体" w:hint="eastAsia"/>
          <w:color w:val="000000"/>
          <w:kern w:val="0"/>
          <w:szCs w:val="21"/>
        </w:rPr>
        <w:t>万元炒股一事倪浩不知情，称段婷婷控制其银行账户转账。</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我会认为，根据现有证据，姜胜芳、陆昇栋、倪浩、段婷婷的陈述申辩不足以推翻内幕交易的认定。但是，其申辩违法所得计算存在与事实不符问题，我会予以采纳，并进行了重新计算。</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姜胜芳、陆昇栋、倪浩、段婷婷在内幕信息公开前交易“蓉胜超微”股票，上述行为违反了《中华人民共和国证券法》（以下简称《证券法》）第七十三条以及第七十六条之规定，构成《证券法》第二百零二条所述情形。</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根据当事人违法行为的事实、性质、情节与社会危害程度，依据《证券法》第二百零二条之规定，我会决定：</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一、对姜胜芳、陆昇栋处以</w:t>
      </w:r>
      <w:r w:rsidRPr="00F8383E">
        <w:rPr>
          <w:rFonts w:ascii="Times New Roman" w:eastAsia="方正仿宋简体" w:hAnsi="Times New Roman" w:cs="Times New Roman" w:hint="eastAsia"/>
          <w:color w:val="000000"/>
          <w:kern w:val="0"/>
          <w:szCs w:val="21"/>
        </w:rPr>
        <w:t>5</w:t>
      </w:r>
      <w:r w:rsidRPr="00F8383E">
        <w:rPr>
          <w:rFonts w:ascii="方正仿宋简体" w:eastAsia="方正仿宋简体" w:hAnsi="楷体" w:cs="宋体" w:hint="eastAsia"/>
          <w:color w:val="000000"/>
          <w:kern w:val="0"/>
          <w:szCs w:val="21"/>
        </w:rPr>
        <w:t>万元罚款；</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二、对倪浩、段婷婷处以</w:t>
      </w:r>
      <w:r w:rsidRPr="00F8383E">
        <w:rPr>
          <w:rFonts w:ascii="Times New Roman" w:eastAsia="方正仿宋简体" w:hAnsi="Times New Roman" w:cs="Times New Roman" w:hint="eastAsia"/>
          <w:color w:val="000000"/>
          <w:kern w:val="0"/>
          <w:szCs w:val="21"/>
        </w:rPr>
        <w:t>5</w:t>
      </w:r>
      <w:r w:rsidRPr="00F8383E">
        <w:rPr>
          <w:rFonts w:ascii="方正仿宋简体" w:eastAsia="方正仿宋简体" w:hAnsi="楷体" w:cs="宋体" w:hint="eastAsia"/>
          <w:color w:val="000000"/>
          <w:kern w:val="0"/>
          <w:szCs w:val="21"/>
        </w:rPr>
        <w:t>万元罚款。</w:t>
      </w:r>
    </w:p>
    <w:p w:rsidR="00F8383E" w:rsidRPr="00F8383E" w:rsidRDefault="00F8383E" w:rsidP="00F838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上述当事人应自收到本处罚决定书之日起</w:t>
      </w:r>
      <w:r w:rsidRPr="00F8383E">
        <w:rPr>
          <w:rFonts w:ascii="Times New Roman" w:eastAsia="方正仿宋简体" w:hAnsi="Times New Roman" w:cs="Times New Roman" w:hint="eastAsia"/>
          <w:color w:val="000000"/>
          <w:kern w:val="0"/>
          <w:szCs w:val="21"/>
        </w:rPr>
        <w:t>15</w:t>
      </w:r>
      <w:r w:rsidRPr="00F8383E">
        <w:rPr>
          <w:rFonts w:ascii="方正仿宋简体" w:eastAsia="方正仿宋简体" w:hAnsi="楷体" w:cs="宋体" w:hint="eastAsia"/>
          <w:color w:val="000000"/>
          <w:kern w:val="0"/>
          <w:szCs w:val="21"/>
        </w:rPr>
        <w:t>日内，将罚款汇交中国证券监督管理委员会（开户银行：中信银行总行营业部，账号：</w:t>
      </w:r>
      <w:r w:rsidRPr="00F8383E">
        <w:rPr>
          <w:rFonts w:ascii="Times New Roman" w:eastAsia="方正仿宋简体" w:hAnsi="Times New Roman" w:cs="Times New Roman" w:hint="eastAsia"/>
          <w:color w:val="000000"/>
          <w:kern w:val="0"/>
          <w:szCs w:val="21"/>
        </w:rPr>
        <w:t>7111010189800000162</w:t>
      </w:r>
      <w:r w:rsidRPr="00F8383E">
        <w:rPr>
          <w:rFonts w:ascii="方正仿宋简体" w:eastAsia="方正仿宋简体" w:hAnsi="楷体" w:cs="宋体" w:hint="eastAsia"/>
          <w:color w:val="000000"/>
          <w:kern w:val="0"/>
          <w:szCs w:val="21"/>
        </w:rPr>
        <w:t>，由该行直接上缴国库），并将注有当事人名称的付款凭证复印件送中国证券监督管理委员会稽查</w:t>
      </w:r>
      <w:r w:rsidRPr="00F8383E">
        <w:rPr>
          <w:rFonts w:ascii="Times New Roman" w:eastAsia="楷体" w:hAnsi="Times New Roman" w:cs="Times New Roman"/>
          <w:color w:val="000000"/>
          <w:kern w:val="0"/>
          <w:szCs w:val="21"/>
        </w:rPr>
        <w:t>局备案。当事人如果对本处罚决定不服，可在收到本处罚决定</w:t>
      </w:r>
      <w:r w:rsidRPr="00F8383E">
        <w:rPr>
          <w:rFonts w:ascii="方正仿宋简体" w:eastAsia="方正仿宋简体" w:hAnsi="楷体" w:cs="宋体" w:hint="eastAsia"/>
          <w:color w:val="000000"/>
          <w:kern w:val="0"/>
          <w:szCs w:val="21"/>
        </w:rPr>
        <w:t>书</w:t>
      </w:r>
      <w:r w:rsidRPr="00F8383E">
        <w:rPr>
          <w:rFonts w:ascii="Times New Roman" w:eastAsia="楷体" w:hAnsi="Times New Roman" w:cs="Times New Roman"/>
          <w:color w:val="000000"/>
          <w:kern w:val="0"/>
          <w:szCs w:val="21"/>
        </w:rPr>
        <w:t>之日起</w:t>
      </w:r>
      <w:r w:rsidRPr="00F8383E">
        <w:rPr>
          <w:rFonts w:ascii="Times New Roman" w:eastAsia="楷体" w:hAnsi="Times New Roman" w:cs="Times New Roman"/>
          <w:color w:val="000000"/>
          <w:kern w:val="0"/>
          <w:szCs w:val="21"/>
        </w:rPr>
        <w:t>60</w:t>
      </w:r>
      <w:r w:rsidRPr="00F8383E">
        <w:rPr>
          <w:rFonts w:ascii="方正仿宋简体" w:eastAsia="方正仿宋简体" w:hAnsi="Times New Roman" w:cs="Times New Roman"/>
          <w:color w:val="000000"/>
          <w:kern w:val="0"/>
          <w:szCs w:val="21"/>
        </w:rPr>
        <w:t>日内向中国证券监督管理委员会</w:t>
      </w:r>
      <w:r w:rsidRPr="00F8383E">
        <w:rPr>
          <w:rFonts w:ascii="方正仿宋简体" w:eastAsia="方正仿宋简体" w:hAnsi="楷体" w:cs="宋体" w:hint="eastAsia"/>
          <w:color w:val="000000"/>
          <w:kern w:val="0"/>
          <w:szCs w:val="21"/>
        </w:rPr>
        <w:t>申请</w:t>
      </w:r>
      <w:r w:rsidRPr="00F8383E">
        <w:rPr>
          <w:rFonts w:ascii="Times New Roman" w:eastAsia="楷体" w:hAnsi="Times New Roman" w:cs="Times New Roman"/>
          <w:color w:val="000000"/>
          <w:kern w:val="0"/>
          <w:szCs w:val="21"/>
        </w:rPr>
        <w:t>行政复议，也可在收到本处罚决定</w:t>
      </w:r>
      <w:r w:rsidRPr="00F8383E">
        <w:rPr>
          <w:rFonts w:ascii="方正仿宋简体" w:eastAsia="方正仿宋简体" w:hAnsi="楷体" w:cs="宋体" w:hint="eastAsia"/>
          <w:color w:val="000000"/>
          <w:kern w:val="0"/>
          <w:szCs w:val="21"/>
        </w:rPr>
        <w:t>书</w:t>
      </w:r>
      <w:r w:rsidRPr="00F8383E">
        <w:rPr>
          <w:rFonts w:ascii="Times New Roman" w:eastAsia="楷体" w:hAnsi="Times New Roman" w:cs="Times New Roman"/>
          <w:color w:val="000000"/>
          <w:kern w:val="0"/>
          <w:szCs w:val="21"/>
        </w:rPr>
        <w:t>之日起</w:t>
      </w:r>
      <w:r w:rsidRPr="00F8383E">
        <w:rPr>
          <w:rFonts w:ascii="方正仿宋简体" w:eastAsia="方正仿宋简体" w:hAnsi="楷体" w:cs="宋体" w:hint="eastAsia"/>
          <w:color w:val="000000"/>
          <w:kern w:val="0"/>
          <w:szCs w:val="21"/>
        </w:rPr>
        <w:t>3</w:t>
      </w:r>
      <w:r w:rsidRPr="00F8383E">
        <w:rPr>
          <w:rFonts w:ascii="Times New Roman" w:eastAsia="楷体" w:hAnsi="Times New Roman" w:cs="Times New Roman"/>
          <w:color w:val="000000"/>
          <w:kern w:val="0"/>
          <w:szCs w:val="21"/>
        </w:rPr>
        <w:t>个月内直接向有管辖权的人民法院提起行政诉讼。复议和诉讼期间，上述决定不停止执行。</w:t>
      </w:r>
    </w:p>
    <w:p w:rsidR="00F8383E" w:rsidRPr="00F8383E" w:rsidRDefault="00F8383E" w:rsidP="00F838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383E">
        <w:rPr>
          <w:rFonts w:ascii="Calibri" w:eastAsia="楷体" w:hAnsi="Calibri" w:cs="Calibri"/>
          <w:color w:val="000000"/>
          <w:kern w:val="0"/>
          <w:sz w:val="24"/>
          <w:szCs w:val="24"/>
        </w:rPr>
        <w:t> </w:t>
      </w:r>
    </w:p>
    <w:p w:rsidR="00F8383E" w:rsidRPr="00F8383E" w:rsidRDefault="00F8383E" w:rsidP="00F838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383E">
        <w:rPr>
          <w:rFonts w:ascii="Calibri" w:eastAsia="楷体" w:hAnsi="Calibri" w:cs="Calibri"/>
          <w:color w:val="000000"/>
          <w:kern w:val="0"/>
          <w:sz w:val="24"/>
          <w:szCs w:val="24"/>
        </w:rPr>
        <w:t> </w:t>
      </w:r>
    </w:p>
    <w:p w:rsidR="00F8383E" w:rsidRPr="00F8383E" w:rsidRDefault="00F8383E" w:rsidP="00F838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383E">
        <w:rPr>
          <w:rFonts w:ascii="Calibri" w:eastAsia="楷体" w:hAnsi="Calibri" w:cs="Calibri"/>
          <w:color w:val="000000"/>
          <w:kern w:val="0"/>
          <w:sz w:val="24"/>
          <w:szCs w:val="24"/>
        </w:rPr>
        <w:t> </w:t>
      </w:r>
    </w:p>
    <w:p w:rsidR="00F8383E" w:rsidRPr="00F8383E" w:rsidRDefault="00F8383E" w:rsidP="00F838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383E">
        <w:rPr>
          <w:rFonts w:ascii="Calibri" w:eastAsia="楷体" w:hAnsi="Calibri" w:cs="Calibri"/>
          <w:color w:val="000000"/>
          <w:kern w:val="0"/>
          <w:sz w:val="24"/>
          <w:szCs w:val="24"/>
        </w:rPr>
        <w:t> </w:t>
      </w:r>
    </w:p>
    <w:p w:rsidR="00F8383E" w:rsidRPr="00F8383E" w:rsidRDefault="00F8383E" w:rsidP="00F838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中国证监会</w:t>
      </w:r>
      <w:r w:rsidRPr="00F8383E">
        <w:rPr>
          <w:rFonts w:ascii="Calibri" w:eastAsia="方正仿宋简体" w:hAnsi="Calibri" w:cs="Calibri"/>
          <w:color w:val="000000"/>
          <w:kern w:val="0"/>
          <w:szCs w:val="21"/>
        </w:rPr>
        <w:t> </w:t>
      </w:r>
    </w:p>
    <w:p w:rsidR="00F8383E" w:rsidRPr="00F8383E" w:rsidRDefault="00F8383E" w:rsidP="00F838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8383E">
        <w:rPr>
          <w:rFonts w:ascii="方正仿宋简体" w:eastAsia="方正仿宋简体" w:hAnsi="楷体" w:cs="宋体" w:hint="eastAsia"/>
          <w:color w:val="000000"/>
          <w:kern w:val="0"/>
          <w:szCs w:val="21"/>
        </w:rPr>
        <w:t>2014年</w:t>
      </w:r>
      <w:r w:rsidRPr="00F8383E">
        <w:rPr>
          <w:rFonts w:ascii="Times New Roman" w:eastAsia="方正仿宋简体" w:hAnsi="Times New Roman" w:cs="Times New Roman" w:hint="eastAsia"/>
          <w:color w:val="000000"/>
          <w:kern w:val="0"/>
          <w:szCs w:val="21"/>
        </w:rPr>
        <w:t>2</w:t>
      </w:r>
      <w:r w:rsidRPr="00F8383E">
        <w:rPr>
          <w:rFonts w:ascii="方正仿宋简体" w:eastAsia="方正仿宋简体" w:hAnsi="楷体" w:cs="宋体" w:hint="eastAsia"/>
          <w:color w:val="000000"/>
          <w:kern w:val="0"/>
          <w:szCs w:val="21"/>
        </w:rPr>
        <w:t>月</w:t>
      </w:r>
      <w:r w:rsidRPr="00F8383E">
        <w:rPr>
          <w:rFonts w:ascii="Times New Roman" w:eastAsia="方正仿宋简体" w:hAnsi="Times New Roman" w:cs="Times New Roman" w:hint="eastAsia"/>
          <w:color w:val="000000"/>
          <w:kern w:val="0"/>
          <w:szCs w:val="21"/>
        </w:rPr>
        <w:t>26</w:t>
      </w:r>
      <w:r w:rsidRPr="00F8383E">
        <w:rPr>
          <w:rFonts w:ascii="方正仿宋简体" w:eastAsia="方正仿宋简体" w:hAnsi="楷体" w:cs="宋体" w:hint="eastAsia"/>
          <w:color w:val="000000"/>
          <w:kern w:val="0"/>
          <w:szCs w:val="21"/>
        </w:rPr>
        <w:t>日</w:t>
      </w:r>
    </w:p>
    <w:p w:rsidR="00F8383E" w:rsidRPr="00F8383E" w:rsidRDefault="00F8383E" w:rsidP="00F8383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8383E" w:rsidRPr="00F8383E" w:rsidTr="00F8383E">
        <w:trPr>
          <w:tblCellSpacing w:w="15" w:type="dxa"/>
          <w:jc w:val="center"/>
        </w:trPr>
        <w:tc>
          <w:tcPr>
            <w:tcW w:w="900" w:type="dxa"/>
            <w:vAlign w:val="center"/>
            <w:hideMark/>
          </w:tcPr>
          <w:p w:rsidR="00F8383E" w:rsidRPr="00F8383E" w:rsidRDefault="00F8383E" w:rsidP="00F8383E">
            <w:pPr>
              <w:widowControl/>
              <w:jc w:val="left"/>
              <w:rPr>
                <w:rFonts w:ascii="宋体" w:eastAsia="宋体" w:hAnsi="宋体" w:cs="宋体" w:hint="eastAsia"/>
                <w:kern w:val="0"/>
                <w:sz w:val="18"/>
                <w:szCs w:val="18"/>
              </w:rPr>
            </w:pPr>
            <w:r w:rsidRPr="00F8383E">
              <w:rPr>
                <w:rFonts w:ascii="宋体" w:eastAsia="宋体" w:hAnsi="宋体" w:cs="宋体"/>
                <w:kern w:val="0"/>
                <w:sz w:val="18"/>
                <w:szCs w:val="18"/>
              </w:rPr>
              <w:t> </w:t>
            </w:r>
          </w:p>
        </w:tc>
        <w:tc>
          <w:tcPr>
            <w:tcW w:w="1200" w:type="dxa"/>
            <w:vAlign w:val="center"/>
            <w:hideMark/>
          </w:tcPr>
          <w:p w:rsidR="00F8383E" w:rsidRPr="00F8383E" w:rsidRDefault="00F8383E" w:rsidP="00F8383E">
            <w:pPr>
              <w:widowControl/>
              <w:jc w:val="left"/>
              <w:rPr>
                <w:rFonts w:ascii="宋体" w:eastAsia="宋体" w:hAnsi="宋体" w:cs="宋体"/>
                <w:kern w:val="0"/>
                <w:sz w:val="18"/>
                <w:szCs w:val="18"/>
              </w:rPr>
            </w:pPr>
            <w:r w:rsidRPr="00F8383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8383E" w:rsidRPr="00F8383E" w:rsidRDefault="00F8383E" w:rsidP="00F8383E">
            <w:pPr>
              <w:widowControl/>
              <w:jc w:val="left"/>
              <w:rPr>
                <w:rFonts w:ascii="宋体" w:eastAsia="宋体" w:hAnsi="宋体" w:cs="宋体"/>
                <w:kern w:val="0"/>
                <w:sz w:val="18"/>
                <w:szCs w:val="18"/>
              </w:rPr>
            </w:pPr>
            <w:r w:rsidRPr="00F8383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8383E" w:rsidRPr="00F8383E" w:rsidRDefault="00F8383E" w:rsidP="00F8383E">
            <w:pPr>
              <w:widowControl/>
              <w:jc w:val="left"/>
              <w:rPr>
                <w:rFonts w:ascii="宋体" w:eastAsia="宋体" w:hAnsi="宋体" w:cs="宋体"/>
                <w:kern w:val="0"/>
                <w:sz w:val="18"/>
                <w:szCs w:val="18"/>
              </w:rPr>
            </w:pPr>
            <w:r w:rsidRPr="00F8383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8383E" w:rsidRPr="00F8383E" w:rsidRDefault="00F8383E" w:rsidP="00F8383E">
      <w:pPr>
        <w:widowControl/>
        <w:jc w:val="center"/>
        <w:rPr>
          <w:rFonts w:ascii="微软雅黑" w:eastAsia="微软雅黑" w:hAnsi="微软雅黑" w:cs="宋体"/>
          <w:color w:val="515151"/>
          <w:kern w:val="0"/>
          <w:sz w:val="18"/>
          <w:szCs w:val="18"/>
        </w:rPr>
      </w:pPr>
      <w:hyperlink r:id="rId11" w:tgtFrame="_blank" w:history="1">
        <w:r w:rsidRPr="00F8383E">
          <w:rPr>
            <w:rFonts w:ascii="微软雅黑" w:eastAsia="微软雅黑" w:hAnsi="微软雅黑" w:cs="宋体" w:hint="eastAsia"/>
            <w:color w:val="0000FF"/>
            <w:kern w:val="0"/>
            <w:sz w:val="18"/>
            <w:szCs w:val="18"/>
            <w:u w:val="single"/>
          </w:rPr>
          <w:t>关于我们</w:t>
        </w:r>
      </w:hyperlink>
      <w:r w:rsidRPr="00F8383E">
        <w:rPr>
          <w:rFonts w:ascii="微软雅黑" w:eastAsia="微软雅黑" w:hAnsi="微软雅黑" w:cs="宋体" w:hint="eastAsia"/>
          <w:color w:val="515151"/>
          <w:kern w:val="0"/>
          <w:sz w:val="18"/>
          <w:szCs w:val="18"/>
        </w:rPr>
        <w:t> - </w:t>
      </w:r>
      <w:hyperlink r:id="rId12" w:tgtFrame="_blank" w:history="1">
        <w:r w:rsidRPr="00F8383E">
          <w:rPr>
            <w:rFonts w:ascii="微软雅黑" w:eastAsia="微软雅黑" w:hAnsi="微软雅黑" w:cs="宋体" w:hint="eastAsia"/>
            <w:color w:val="0000FF"/>
            <w:kern w:val="0"/>
            <w:sz w:val="18"/>
            <w:szCs w:val="18"/>
            <w:u w:val="single"/>
          </w:rPr>
          <w:t>法律声明</w:t>
        </w:r>
      </w:hyperlink>
      <w:r w:rsidRPr="00F8383E">
        <w:rPr>
          <w:rFonts w:ascii="微软雅黑" w:eastAsia="微软雅黑" w:hAnsi="微软雅黑" w:cs="宋体" w:hint="eastAsia"/>
          <w:color w:val="515151"/>
          <w:kern w:val="0"/>
          <w:sz w:val="18"/>
          <w:szCs w:val="18"/>
        </w:rPr>
        <w:t> - </w:t>
      </w:r>
      <w:hyperlink r:id="rId13" w:tgtFrame="_blank" w:history="1">
        <w:r w:rsidRPr="00F8383E">
          <w:rPr>
            <w:rFonts w:ascii="微软雅黑" w:eastAsia="微软雅黑" w:hAnsi="微软雅黑" w:cs="宋体" w:hint="eastAsia"/>
            <w:color w:val="0000FF"/>
            <w:kern w:val="0"/>
            <w:sz w:val="18"/>
            <w:szCs w:val="18"/>
            <w:u w:val="single"/>
          </w:rPr>
          <w:t>联系我们</w:t>
        </w:r>
      </w:hyperlink>
    </w:p>
    <w:p w:rsidR="00F8383E" w:rsidRPr="00F8383E" w:rsidRDefault="00F8383E" w:rsidP="00F8383E">
      <w:pPr>
        <w:widowControl/>
        <w:jc w:val="center"/>
        <w:rPr>
          <w:rFonts w:ascii="微软雅黑" w:eastAsia="微软雅黑" w:hAnsi="微软雅黑" w:cs="宋体" w:hint="eastAsia"/>
          <w:color w:val="515151"/>
          <w:kern w:val="0"/>
          <w:sz w:val="18"/>
          <w:szCs w:val="18"/>
        </w:rPr>
      </w:pPr>
      <w:r w:rsidRPr="00F8383E">
        <w:rPr>
          <w:rFonts w:ascii="微软雅黑" w:eastAsia="微软雅黑" w:hAnsi="微软雅黑" w:cs="宋体" w:hint="eastAsia"/>
          <w:color w:val="515151"/>
          <w:kern w:val="0"/>
          <w:sz w:val="18"/>
          <w:szCs w:val="18"/>
        </w:rPr>
        <w:lastRenderedPageBreak/>
        <w:t>版权所有：中国证券监督管理委员会 京ICP备 05035542号</w:t>
      </w:r>
    </w:p>
    <w:p w:rsidR="00F8383E" w:rsidRPr="00F8383E" w:rsidRDefault="00F8383E" w:rsidP="00F8383E">
      <w:pPr>
        <w:widowControl/>
        <w:jc w:val="center"/>
        <w:rPr>
          <w:rFonts w:ascii="微软雅黑" w:eastAsia="微软雅黑" w:hAnsi="微软雅黑" w:cs="宋体" w:hint="eastAsia"/>
          <w:color w:val="515151"/>
          <w:kern w:val="0"/>
          <w:sz w:val="18"/>
          <w:szCs w:val="18"/>
        </w:rPr>
      </w:pPr>
      <w:r w:rsidRPr="00F8383E">
        <w:rPr>
          <w:rFonts w:ascii="微软雅黑" w:eastAsia="微软雅黑" w:hAnsi="微软雅黑" w:cs="宋体" w:hint="eastAsia"/>
          <w:color w:val="515151"/>
          <w:kern w:val="0"/>
          <w:sz w:val="18"/>
          <w:szCs w:val="18"/>
        </w:rPr>
        <w:t>地址：北京市西城区金融大街19号富凯大厦A座 邮编：100033</w:t>
      </w:r>
    </w:p>
    <w:p w:rsidR="00F8383E" w:rsidRPr="00F8383E" w:rsidRDefault="00F8383E" w:rsidP="00F8383E">
      <w:pPr>
        <w:widowControl/>
        <w:jc w:val="center"/>
        <w:rPr>
          <w:rFonts w:ascii="微软雅黑" w:eastAsia="微软雅黑" w:hAnsi="微软雅黑" w:cs="宋体" w:hint="eastAsia"/>
          <w:color w:val="515151"/>
          <w:kern w:val="0"/>
          <w:sz w:val="18"/>
          <w:szCs w:val="18"/>
        </w:rPr>
      </w:pPr>
      <w:r w:rsidRPr="00F8383E">
        <w:rPr>
          <w:rFonts w:ascii="微软雅黑" w:eastAsia="微软雅黑" w:hAnsi="微软雅黑" w:cs="宋体" w:hint="eastAsia"/>
          <w:color w:val="515151"/>
          <w:kern w:val="0"/>
          <w:sz w:val="18"/>
          <w:szCs w:val="18"/>
        </w:rPr>
        <w:t>建议使用IE5.5以上浏览器，分辨率1024*768</w:t>
      </w:r>
    </w:p>
    <w:p w:rsidR="005E7404" w:rsidRPr="00F8383E" w:rsidRDefault="005E7404"/>
    <w:sectPr w:rsidR="005E7404" w:rsidRPr="00F83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3E"/>
    <w:rsid w:val="005E7404"/>
    <w:rsid w:val="00F8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AF03B-8BB5-4B7C-BB4D-2304D31A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38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383E"/>
    <w:rPr>
      <w:b/>
      <w:bCs/>
    </w:rPr>
  </w:style>
  <w:style w:type="paragraph" w:customStyle="1" w:styleId="p0">
    <w:name w:val="p0"/>
    <w:basedOn w:val="a"/>
    <w:rsid w:val="00F8383E"/>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F8383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838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906427">
      <w:bodyDiv w:val="1"/>
      <w:marLeft w:val="0"/>
      <w:marRight w:val="0"/>
      <w:marTop w:val="0"/>
      <w:marBottom w:val="0"/>
      <w:divBdr>
        <w:top w:val="none" w:sz="0" w:space="0" w:color="auto"/>
        <w:left w:val="none" w:sz="0" w:space="0" w:color="auto"/>
        <w:bottom w:val="none" w:sz="0" w:space="0" w:color="auto"/>
        <w:right w:val="none" w:sz="0" w:space="0" w:color="auto"/>
      </w:divBdr>
      <w:divsChild>
        <w:div w:id="1133448516">
          <w:marLeft w:val="0"/>
          <w:marRight w:val="0"/>
          <w:marTop w:val="150"/>
          <w:marBottom w:val="150"/>
          <w:divBdr>
            <w:top w:val="none" w:sz="0" w:space="0" w:color="auto"/>
            <w:left w:val="none" w:sz="0" w:space="0" w:color="auto"/>
            <w:bottom w:val="none" w:sz="0" w:space="0" w:color="auto"/>
            <w:right w:val="none" w:sz="0" w:space="0" w:color="auto"/>
          </w:divBdr>
        </w:div>
        <w:div w:id="160628858">
          <w:marLeft w:val="0"/>
          <w:marRight w:val="0"/>
          <w:marTop w:val="0"/>
          <w:marBottom w:val="0"/>
          <w:divBdr>
            <w:top w:val="single" w:sz="6" w:space="8" w:color="B5B5B5"/>
            <w:left w:val="single" w:sz="6" w:space="0" w:color="B5B5B5"/>
            <w:bottom w:val="single" w:sz="6" w:space="8" w:color="B5B5B5"/>
            <w:right w:val="single" w:sz="6" w:space="0" w:color="B5B5B5"/>
          </w:divBdr>
          <w:divsChild>
            <w:div w:id="1721707811">
              <w:marLeft w:val="0"/>
              <w:marRight w:val="0"/>
              <w:marTop w:val="0"/>
              <w:marBottom w:val="0"/>
              <w:divBdr>
                <w:top w:val="none" w:sz="0" w:space="0" w:color="auto"/>
                <w:left w:val="none" w:sz="0" w:space="0" w:color="auto"/>
                <w:bottom w:val="none" w:sz="0" w:space="0" w:color="auto"/>
                <w:right w:val="none" w:sz="0" w:space="0" w:color="auto"/>
              </w:divBdr>
            </w:div>
            <w:div w:id="862328841">
              <w:marLeft w:val="0"/>
              <w:marRight w:val="0"/>
              <w:marTop w:val="0"/>
              <w:marBottom w:val="0"/>
              <w:divBdr>
                <w:top w:val="none" w:sz="0" w:space="0" w:color="auto"/>
                <w:left w:val="none" w:sz="0" w:space="0" w:color="auto"/>
                <w:bottom w:val="none" w:sz="0" w:space="0" w:color="auto"/>
                <w:right w:val="none" w:sz="0" w:space="0" w:color="auto"/>
              </w:divBdr>
            </w:div>
            <w:div w:id="1233470716">
              <w:marLeft w:val="0"/>
              <w:marRight w:val="0"/>
              <w:marTop w:val="120"/>
              <w:marBottom w:val="120"/>
              <w:divBdr>
                <w:top w:val="none" w:sz="0" w:space="0" w:color="auto"/>
                <w:left w:val="none" w:sz="0" w:space="0" w:color="auto"/>
                <w:bottom w:val="none" w:sz="0" w:space="0" w:color="auto"/>
                <w:right w:val="none" w:sz="0" w:space="0" w:color="auto"/>
              </w:divBdr>
            </w:div>
          </w:divsChild>
        </w:div>
        <w:div w:id="67771986">
          <w:marLeft w:val="0"/>
          <w:marRight w:val="0"/>
          <w:marTop w:val="120"/>
          <w:marBottom w:val="0"/>
          <w:divBdr>
            <w:top w:val="none" w:sz="0" w:space="0" w:color="auto"/>
            <w:left w:val="none" w:sz="0" w:space="0" w:color="auto"/>
            <w:bottom w:val="none" w:sz="0" w:space="0" w:color="auto"/>
            <w:right w:val="none" w:sz="0" w:space="0" w:color="auto"/>
          </w:divBdr>
          <w:divsChild>
            <w:div w:id="1449154458">
              <w:marLeft w:val="0"/>
              <w:marRight w:val="0"/>
              <w:marTop w:val="60"/>
              <w:marBottom w:val="0"/>
              <w:divBdr>
                <w:top w:val="none" w:sz="0" w:space="0" w:color="auto"/>
                <w:left w:val="none" w:sz="0" w:space="0" w:color="auto"/>
                <w:bottom w:val="none" w:sz="0" w:space="0" w:color="auto"/>
                <w:right w:val="none" w:sz="0" w:space="0" w:color="auto"/>
              </w:divBdr>
            </w:div>
            <w:div w:id="1646273284">
              <w:marLeft w:val="0"/>
              <w:marRight w:val="0"/>
              <w:marTop w:val="60"/>
              <w:marBottom w:val="0"/>
              <w:divBdr>
                <w:top w:val="none" w:sz="0" w:space="0" w:color="auto"/>
                <w:left w:val="none" w:sz="0" w:space="0" w:color="auto"/>
                <w:bottom w:val="none" w:sz="0" w:space="0" w:color="auto"/>
                <w:right w:val="none" w:sz="0" w:space="0" w:color="auto"/>
              </w:divBdr>
            </w:div>
            <w:div w:id="1864589448">
              <w:marLeft w:val="0"/>
              <w:marRight w:val="0"/>
              <w:marTop w:val="60"/>
              <w:marBottom w:val="0"/>
              <w:divBdr>
                <w:top w:val="none" w:sz="0" w:space="0" w:color="auto"/>
                <w:left w:val="none" w:sz="0" w:space="0" w:color="auto"/>
                <w:bottom w:val="none" w:sz="0" w:space="0" w:color="auto"/>
                <w:right w:val="none" w:sz="0" w:space="0" w:color="auto"/>
              </w:divBdr>
            </w:div>
            <w:div w:id="17816782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5/t20140520_24913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2020-02-19T13:56:00Z</dcterms:created>
  <dcterms:modified xsi:type="dcterms:W3CDTF">2020-02-19T13:56:00Z</dcterms:modified>
</cp:coreProperties>
</file>