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BCE" w:rsidRPr="00794BCE" w:rsidRDefault="00794BCE" w:rsidP="00794BCE">
      <w:pPr>
        <w:widowControl/>
        <w:jc w:val="center"/>
        <w:rPr>
          <w:rFonts w:ascii="微软雅黑" w:eastAsia="微软雅黑" w:hAnsi="微软雅黑" w:cs="宋体"/>
          <w:color w:val="000000"/>
          <w:kern w:val="0"/>
          <w:sz w:val="18"/>
          <w:szCs w:val="18"/>
        </w:rPr>
      </w:pPr>
      <w:r w:rsidRPr="00794BC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94BCE" w:rsidRPr="00794BCE" w:rsidTr="00794BC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94BCE" w:rsidRPr="00794BCE">
              <w:trPr>
                <w:tblCellSpacing w:w="0" w:type="dxa"/>
              </w:trPr>
              <w:tc>
                <w:tcPr>
                  <w:tcW w:w="2500" w:type="pct"/>
                  <w:tcMar>
                    <w:top w:w="30" w:type="dxa"/>
                    <w:left w:w="30" w:type="dxa"/>
                    <w:bottom w:w="30" w:type="dxa"/>
                    <w:right w:w="30" w:type="dxa"/>
                  </w:tcMar>
                  <w:hideMark/>
                </w:tcPr>
                <w:p w:rsidR="00794BCE" w:rsidRPr="00794BCE" w:rsidRDefault="00794BCE" w:rsidP="00794BCE">
                  <w:pPr>
                    <w:widowControl/>
                    <w:jc w:val="left"/>
                    <w:rPr>
                      <w:rFonts w:ascii="宋体" w:eastAsia="宋体" w:hAnsi="宋体" w:cs="宋体" w:hint="eastAsia"/>
                      <w:color w:val="686868"/>
                      <w:kern w:val="0"/>
                      <w:sz w:val="18"/>
                      <w:szCs w:val="18"/>
                    </w:rPr>
                  </w:pPr>
                  <w:r w:rsidRPr="00794BCE">
                    <w:rPr>
                      <w:rFonts w:ascii="宋体" w:eastAsia="宋体" w:hAnsi="宋体" w:cs="宋体"/>
                      <w:b/>
                      <w:bCs/>
                      <w:color w:val="686868"/>
                      <w:kern w:val="0"/>
                      <w:sz w:val="18"/>
                      <w:szCs w:val="18"/>
                    </w:rPr>
                    <w:t>索 引 号:</w:t>
                  </w:r>
                  <w:r w:rsidRPr="00794BC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94BCE" w:rsidRPr="00794BCE" w:rsidRDefault="00794BCE" w:rsidP="00794BCE">
                  <w:pPr>
                    <w:widowControl/>
                    <w:jc w:val="left"/>
                    <w:rPr>
                      <w:rFonts w:ascii="宋体" w:eastAsia="宋体" w:hAnsi="宋体" w:cs="宋体"/>
                      <w:color w:val="686868"/>
                      <w:kern w:val="0"/>
                      <w:sz w:val="18"/>
                      <w:szCs w:val="18"/>
                    </w:rPr>
                  </w:pPr>
                  <w:r w:rsidRPr="00794BCE">
                    <w:rPr>
                      <w:rFonts w:ascii="宋体" w:eastAsia="宋体" w:hAnsi="宋体" w:cs="宋体"/>
                      <w:b/>
                      <w:bCs/>
                      <w:color w:val="686868"/>
                      <w:kern w:val="0"/>
                      <w:sz w:val="18"/>
                      <w:szCs w:val="18"/>
                    </w:rPr>
                    <w:t>分类:</w:t>
                  </w:r>
                  <w:r w:rsidRPr="00794BCE">
                    <w:rPr>
                      <w:rFonts w:ascii="宋体" w:eastAsia="宋体" w:hAnsi="宋体" w:cs="宋体"/>
                      <w:color w:val="686868"/>
                      <w:kern w:val="0"/>
                      <w:sz w:val="18"/>
                      <w:szCs w:val="18"/>
                    </w:rPr>
                    <w:t> 行政处罚 ; 行政处罚决定</w:t>
                  </w:r>
                </w:p>
              </w:tc>
            </w:tr>
          </w:tbl>
          <w:p w:rsidR="00794BCE" w:rsidRPr="00794BCE" w:rsidRDefault="00794BCE" w:rsidP="00794BCE">
            <w:pPr>
              <w:widowControl/>
              <w:jc w:val="left"/>
              <w:rPr>
                <w:rFonts w:ascii="宋体" w:eastAsia="宋体" w:hAnsi="宋体" w:cs="宋体"/>
                <w:color w:val="686868"/>
                <w:kern w:val="0"/>
                <w:sz w:val="18"/>
                <w:szCs w:val="18"/>
              </w:rPr>
            </w:pPr>
          </w:p>
        </w:tc>
      </w:tr>
      <w:tr w:rsidR="00794BCE" w:rsidRPr="00794BCE" w:rsidTr="00794BC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94BCE" w:rsidRPr="00794BCE">
              <w:trPr>
                <w:tblCellSpacing w:w="0" w:type="dxa"/>
              </w:trPr>
              <w:tc>
                <w:tcPr>
                  <w:tcW w:w="2500" w:type="pct"/>
                  <w:tcMar>
                    <w:top w:w="30" w:type="dxa"/>
                    <w:left w:w="30" w:type="dxa"/>
                    <w:bottom w:w="30" w:type="dxa"/>
                    <w:right w:w="30" w:type="dxa"/>
                  </w:tcMar>
                  <w:hideMark/>
                </w:tcPr>
                <w:p w:rsidR="00794BCE" w:rsidRPr="00794BCE" w:rsidRDefault="00794BCE" w:rsidP="00794BCE">
                  <w:pPr>
                    <w:widowControl/>
                    <w:jc w:val="left"/>
                    <w:rPr>
                      <w:rFonts w:ascii="宋体" w:eastAsia="宋体" w:hAnsi="宋体" w:cs="宋体"/>
                      <w:color w:val="686868"/>
                      <w:kern w:val="0"/>
                      <w:sz w:val="18"/>
                      <w:szCs w:val="18"/>
                    </w:rPr>
                  </w:pPr>
                  <w:r w:rsidRPr="00794BCE">
                    <w:rPr>
                      <w:rFonts w:ascii="宋体" w:eastAsia="宋体" w:hAnsi="宋体" w:cs="宋体"/>
                      <w:b/>
                      <w:bCs/>
                      <w:color w:val="686868"/>
                      <w:kern w:val="0"/>
                      <w:sz w:val="18"/>
                      <w:szCs w:val="18"/>
                    </w:rPr>
                    <w:t>发布机构:</w:t>
                  </w:r>
                  <w:r w:rsidRPr="00794BC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94BCE" w:rsidRPr="00794BCE" w:rsidRDefault="00794BCE" w:rsidP="00794BCE">
                  <w:pPr>
                    <w:widowControl/>
                    <w:jc w:val="left"/>
                    <w:rPr>
                      <w:rFonts w:ascii="宋体" w:eastAsia="宋体" w:hAnsi="宋体" w:cs="宋体"/>
                      <w:color w:val="686868"/>
                      <w:kern w:val="0"/>
                      <w:sz w:val="18"/>
                      <w:szCs w:val="18"/>
                    </w:rPr>
                  </w:pPr>
                  <w:r w:rsidRPr="00794BCE">
                    <w:rPr>
                      <w:rFonts w:ascii="宋体" w:eastAsia="宋体" w:hAnsi="宋体" w:cs="宋体"/>
                      <w:b/>
                      <w:bCs/>
                      <w:color w:val="686868"/>
                      <w:kern w:val="0"/>
                      <w:sz w:val="18"/>
                      <w:szCs w:val="18"/>
                    </w:rPr>
                    <w:t>发文日期:</w:t>
                  </w:r>
                  <w:r w:rsidRPr="00794BCE">
                    <w:rPr>
                      <w:rFonts w:ascii="宋体" w:eastAsia="宋体" w:hAnsi="宋体" w:cs="宋体"/>
                      <w:color w:val="686868"/>
                      <w:kern w:val="0"/>
                      <w:sz w:val="18"/>
                      <w:szCs w:val="18"/>
                    </w:rPr>
                    <w:t> 2014年02月28日</w:t>
                  </w:r>
                </w:p>
              </w:tc>
            </w:tr>
          </w:tbl>
          <w:p w:rsidR="00794BCE" w:rsidRPr="00794BCE" w:rsidRDefault="00794BCE" w:rsidP="00794BCE">
            <w:pPr>
              <w:widowControl/>
              <w:jc w:val="left"/>
              <w:rPr>
                <w:rFonts w:ascii="宋体" w:eastAsia="宋体" w:hAnsi="宋体" w:cs="宋体"/>
                <w:color w:val="686868"/>
                <w:kern w:val="0"/>
                <w:sz w:val="18"/>
                <w:szCs w:val="18"/>
              </w:rPr>
            </w:pPr>
          </w:p>
        </w:tc>
      </w:tr>
      <w:tr w:rsidR="00794BCE" w:rsidRPr="00794BCE" w:rsidTr="00794BCE">
        <w:trPr>
          <w:tblCellSpacing w:w="0" w:type="dxa"/>
          <w:jc w:val="center"/>
        </w:trPr>
        <w:tc>
          <w:tcPr>
            <w:tcW w:w="0" w:type="auto"/>
            <w:tcMar>
              <w:top w:w="30" w:type="dxa"/>
              <w:left w:w="30" w:type="dxa"/>
              <w:bottom w:w="30" w:type="dxa"/>
              <w:right w:w="30" w:type="dxa"/>
            </w:tcMar>
            <w:hideMark/>
          </w:tcPr>
          <w:p w:rsidR="00794BCE" w:rsidRPr="00794BCE" w:rsidRDefault="00794BCE" w:rsidP="00794BCE">
            <w:pPr>
              <w:widowControl/>
              <w:jc w:val="left"/>
              <w:rPr>
                <w:rFonts w:ascii="宋体" w:eastAsia="宋体" w:hAnsi="宋体" w:cs="宋体"/>
                <w:color w:val="686868"/>
                <w:kern w:val="0"/>
                <w:sz w:val="18"/>
                <w:szCs w:val="18"/>
              </w:rPr>
            </w:pPr>
            <w:r w:rsidRPr="00794BCE">
              <w:rPr>
                <w:rFonts w:ascii="宋体" w:eastAsia="宋体" w:hAnsi="宋体" w:cs="宋体"/>
                <w:b/>
                <w:bCs/>
                <w:color w:val="686868"/>
                <w:kern w:val="0"/>
                <w:sz w:val="18"/>
                <w:szCs w:val="18"/>
              </w:rPr>
              <w:t>名　　称:</w:t>
            </w:r>
            <w:r w:rsidRPr="00794BCE">
              <w:rPr>
                <w:rFonts w:ascii="宋体" w:eastAsia="宋体" w:hAnsi="宋体" w:cs="宋体"/>
                <w:color w:val="686868"/>
                <w:kern w:val="0"/>
                <w:sz w:val="18"/>
                <w:szCs w:val="18"/>
              </w:rPr>
              <w:t> 中国证监会行政处罚决定书（王雄英）</w:t>
            </w:r>
          </w:p>
        </w:tc>
      </w:tr>
      <w:tr w:rsidR="00794BCE" w:rsidRPr="00794BCE" w:rsidTr="00794BC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94BCE" w:rsidRPr="00794BCE">
              <w:trPr>
                <w:tblCellSpacing w:w="0" w:type="dxa"/>
              </w:trPr>
              <w:tc>
                <w:tcPr>
                  <w:tcW w:w="2500" w:type="pct"/>
                  <w:tcMar>
                    <w:top w:w="30" w:type="dxa"/>
                    <w:left w:w="30" w:type="dxa"/>
                    <w:bottom w:w="30" w:type="dxa"/>
                    <w:right w:w="30" w:type="dxa"/>
                  </w:tcMar>
                  <w:hideMark/>
                </w:tcPr>
                <w:p w:rsidR="00794BCE" w:rsidRPr="00794BCE" w:rsidRDefault="00794BCE" w:rsidP="00794BCE">
                  <w:pPr>
                    <w:widowControl/>
                    <w:jc w:val="left"/>
                    <w:rPr>
                      <w:rFonts w:ascii="宋体" w:eastAsia="宋体" w:hAnsi="宋体" w:cs="宋体"/>
                      <w:color w:val="686868"/>
                      <w:kern w:val="0"/>
                      <w:sz w:val="18"/>
                      <w:szCs w:val="18"/>
                    </w:rPr>
                  </w:pPr>
                  <w:r w:rsidRPr="00794BCE">
                    <w:rPr>
                      <w:rFonts w:ascii="宋体" w:eastAsia="宋体" w:hAnsi="宋体" w:cs="宋体"/>
                      <w:b/>
                      <w:bCs/>
                      <w:color w:val="686868"/>
                      <w:kern w:val="0"/>
                      <w:sz w:val="18"/>
                      <w:szCs w:val="18"/>
                    </w:rPr>
                    <w:t>文　　号:</w:t>
                  </w:r>
                  <w:r w:rsidRPr="00794BCE">
                    <w:rPr>
                      <w:rFonts w:ascii="宋体" w:eastAsia="宋体" w:hAnsi="宋体" w:cs="宋体"/>
                      <w:color w:val="686868"/>
                      <w:kern w:val="0"/>
                      <w:sz w:val="18"/>
                      <w:szCs w:val="18"/>
                    </w:rPr>
                    <w:t> </w:t>
                  </w:r>
                  <w:bookmarkStart w:id="0" w:name="_GoBack"/>
                  <w:r w:rsidRPr="00794BCE">
                    <w:rPr>
                      <w:rFonts w:ascii="宋体" w:eastAsia="宋体" w:hAnsi="宋体" w:cs="宋体"/>
                      <w:color w:val="686868"/>
                      <w:kern w:val="0"/>
                      <w:sz w:val="18"/>
                      <w:szCs w:val="18"/>
                    </w:rPr>
                    <w:t>〔2014〕29号</w:t>
                  </w:r>
                  <w:bookmarkEnd w:id="0"/>
                </w:p>
              </w:tc>
              <w:tc>
                <w:tcPr>
                  <w:tcW w:w="0" w:type="auto"/>
                  <w:tcMar>
                    <w:top w:w="30" w:type="dxa"/>
                    <w:left w:w="30" w:type="dxa"/>
                    <w:bottom w:w="30" w:type="dxa"/>
                    <w:right w:w="30" w:type="dxa"/>
                  </w:tcMar>
                  <w:hideMark/>
                </w:tcPr>
                <w:p w:rsidR="00794BCE" w:rsidRPr="00794BCE" w:rsidRDefault="00794BCE" w:rsidP="00794BCE">
                  <w:pPr>
                    <w:widowControl/>
                    <w:jc w:val="left"/>
                    <w:rPr>
                      <w:rFonts w:ascii="宋体" w:eastAsia="宋体" w:hAnsi="宋体" w:cs="宋体"/>
                      <w:color w:val="686868"/>
                      <w:kern w:val="0"/>
                      <w:sz w:val="18"/>
                      <w:szCs w:val="18"/>
                    </w:rPr>
                  </w:pPr>
                  <w:r w:rsidRPr="00794BCE">
                    <w:rPr>
                      <w:rFonts w:ascii="宋体" w:eastAsia="宋体" w:hAnsi="宋体" w:cs="宋体"/>
                      <w:b/>
                      <w:bCs/>
                      <w:color w:val="686868"/>
                      <w:kern w:val="0"/>
                      <w:sz w:val="18"/>
                      <w:szCs w:val="18"/>
                    </w:rPr>
                    <w:t>主 题 词:</w:t>
                  </w:r>
                </w:p>
              </w:tc>
            </w:tr>
          </w:tbl>
          <w:p w:rsidR="00794BCE" w:rsidRPr="00794BCE" w:rsidRDefault="00794BCE" w:rsidP="00794BCE">
            <w:pPr>
              <w:widowControl/>
              <w:jc w:val="left"/>
              <w:rPr>
                <w:rFonts w:ascii="宋体" w:eastAsia="宋体" w:hAnsi="宋体" w:cs="宋体"/>
                <w:color w:val="686868"/>
                <w:kern w:val="0"/>
                <w:sz w:val="18"/>
                <w:szCs w:val="18"/>
              </w:rPr>
            </w:pPr>
          </w:p>
        </w:tc>
      </w:tr>
    </w:tbl>
    <w:p w:rsidR="00794BCE" w:rsidRPr="00794BCE" w:rsidRDefault="00794BCE" w:rsidP="00794BCE">
      <w:pPr>
        <w:widowControl/>
        <w:jc w:val="center"/>
        <w:rPr>
          <w:rFonts w:ascii="微软雅黑" w:eastAsia="微软雅黑" w:hAnsi="微软雅黑" w:cs="宋体"/>
          <w:color w:val="000000"/>
          <w:kern w:val="0"/>
          <w:sz w:val="18"/>
          <w:szCs w:val="18"/>
        </w:rPr>
      </w:pPr>
      <w:r w:rsidRPr="00794BC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94BCE" w:rsidRPr="00794BCE" w:rsidRDefault="00794BCE" w:rsidP="00794BCE">
      <w:pPr>
        <w:widowControl/>
        <w:shd w:val="clear" w:color="auto" w:fill="FFFFFF"/>
        <w:spacing w:after="240"/>
        <w:jc w:val="center"/>
        <w:rPr>
          <w:rFonts w:ascii="微软雅黑" w:eastAsia="微软雅黑" w:hAnsi="微软雅黑" w:cs="宋体" w:hint="eastAsia"/>
          <w:color w:val="000000"/>
          <w:kern w:val="0"/>
          <w:sz w:val="18"/>
          <w:szCs w:val="18"/>
        </w:rPr>
      </w:pPr>
      <w:r w:rsidRPr="00794BCE">
        <w:rPr>
          <w:rFonts w:ascii="微软雅黑" w:eastAsia="微软雅黑" w:hAnsi="微软雅黑" w:cs="宋体" w:hint="eastAsia"/>
          <w:color w:val="000000"/>
          <w:kern w:val="0"/>
          <w:sz w:val="18"/>
          <w:szCs w:val="18"/>
        </w:rPr>
        <w:br/>
      </w:r>
      <w:r w:rsidRPr="00794BCE">
        <w:rPr>
          <w:rFonts w:ascii="黑体" w:eastAsia="黑体" w:hAnsi="黑体" w:cs="宋体" w:hint="eastAsia"/>
          <w:b/>
          <w:bCs/>
          <w:color w:val="FF0000"/>
          <w:kern w:val="0"/>
          <w:sz w:val="36"/>
          <w:szCs w:val="36"/>
        </w:rPr>
        <w:t>中国证监会行政处罚决定书（王雄英）</w:t>
      </w:r>
    </w:p>
    <w:p w:rsidR="00794BCE" w:rsidRPr="00794BCE" w:rsidRDefault="00794BCE" w:rsidP="00794BCE">
      <w:pPr>
        <w:widowControl/>
        <w:shd w:val="clear" w:color="auto" w:fill="FFFFFF"/>
        <w:spacing w:line="360" w:lineRule="atLeast"/>
        <w:jc w:val="center"/>
        <w:rPr>
          <w:rFonts w:ascii="楷体" w:eastAsia="楷体" w:hAnsi="楷体" w:cs="宋体" w:hint="eastAsia"/>
          <w:color w:val="000000"/>
          <w:kern w:val="0"/>
          <w:sz w:val="24"/>
          <w:szCs w:val="24"/>
        </w:rPr>
      </w:pPr>
      <w:r w:rsidRPr="00794BCE">
        <w:rPr>
          <w:rFonts w:ascii="方正仿宋简体" w:eastAsia="方正仿宋简体" w:hAnsi="楷体" w:cs="宋体" w:hint="eastAsia"/>
          <w:color w:val="000000"/>
          <w:kern w:val="0"/>
          <w:szCs w:val="21"/>
        </w:rPr>
        <w:t>〔</w:t>
      </w:r>
      <w:r w:rsidRPr="00794BCE">
        <w:rPr>
          <w:rFonts w:ascii="Times New Roman" w:eastAsia="方正仿宋简体" w:hAnsi="Times New Roman" w:cs="Times New Roman" w:hint="eastAsia"/>
          <w:color w:val="000000"/>
          <w:kern w:val="0"/>
          <w:szCs w:val="21"/>
        </w:rPr>
        <w:t>2014</w:t>
      </w:r>
      <w:r w:rsidRPr="00794BCE">
        <w:rPr>
          <w:rFonts w:ascii="方正仿宋简体" w:eastAsia="方正仿宋简体" w:hAnsi="楷体" w:cs="宋体" w:hint="eastAsia"/>
          <w:color w:val="000000"/>
          <w:kern w:val="0"/>
          <w:szCs w:val="21"/>
        </w:rPr>
        <w:t>〕</w:t>
      </w:r>
      <w:r w:rsidRPr="00794BCE">
        <w:rPr>
          <w:rFonts w:ascii="Times New Roman" w:eastAsia="方正仿宋简体" w:hAnsi="Times New Roman" w:cs="Times New Roman" w:hint="eastAsia"/>
          <w:color w:val="000000"/>
          <w:kern w:val="0"/>
          <w:szCs w:val="21"/>
        </w:rPr>
        <w:t>29</w:t>
      </w:r>
      <w:r w:rsidRPr="00794BCE">
        <w:rPr>
          <w:rFonts w:ascii="方正仿宋简体" w:eastAsia="方正仿宋简体" w:hAnsi="楷体" w:cs="宋体" w:hint="eastAsia"/>
          <w:color w:val="000000"/>
          <w:kern w:val="0"/>
          <w:szCs w:val="21"/>
        </w:rPr>
        <w:t>号</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当事人：王雄英，女，</w:t>
      </w:r>
      <w:r w:rsidRPr="00794BCE">
        <w:rPr>
          <w:rFonts w:ascii="Times New Roman" w:eastAsia="楷体" w:hAnsi="Times New Roman" w:cs="Times New Roman"/>
          <w:color w:val="000000"/>
          <w:kern w:val="0"/>
          <w:szCs w:val="21"/>
        </w:rPr>
        <w:t>1965</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9</w:t>
      </w:r>
      <w:r w:rsidRPr="00794BCE">
        <w:rPr>
          <w:rFonts w:ascii="方正仿宋简体" w:eastAsia="方正仿宋简体" w:hAnsi="Times New Roman" w:cs="Times New Roman"/>
          <w:color w:val="000000"/>
          <w:kern w:val="0"/>
          <w:szCs w:val="21"/>
        </w:rPr>
        <w:t>月出生，住址：广东省陆丰市东海镇东大道。</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依据《中华人民共和国证券法》（以下简称《证券法》）的有关规定，我会对</w:t>
      </w:r>
      <w:r w:rsidRPr="00794BCE">
        <w:rPr>
          <w:rFonts w:ascii="方正仿宋简体" w:eastAsia="方正仿宋简体" w:hAnsi="楷体" w:cs="宋体" w:hint="eastAsia"/>
          <w:color w:val="000000"/>
          <w:kern w:val="0"/>
          <w:szCs w:val="21"/>
        </w:rPr>
        <w:t>“</w:t>
      </w:r>
      <w:r w:rsidRPr="00794BCE">
        <w:rPr>
          <w:rFonts w:ascii="Times New Roman" w:eastAsia="楷体" w:hAnsi="Times New Roman" w:cs="Times New Roman"/>
          <w:color w:val="000000"/>
          <w:kern w:val="0"/>
          <w:szCs w:val="21"/>
        </w:rPr>
        <w:t>王雄英</w:t>
      </w:r>
      <w:r w:rsidRPr="00794BCE">
        <w:rPr>
          <w:rFonts w:ascii="方正仿宋简体" w:eastAsia="方正仿宋简体" w:hAnsi="楷体" w:cs="宋体" w:hint="eastAsia"/>
          <w:color w:val="000000"/>
          <w:kern w:val="0"/>
          <w:szCs w:val="21"/>
        </w:rPr>
        <w:t>”</w:t>
      </w:r>
      <w:r w:rsidRPr="00794BCE">
        <w:rPr>
          <w:rFonts w:ascii="Times New Roman" w:eastAsia="楷体" w:hAnsi="Times New Roman" w:cs="Times New Roman"/>
          <w:color w:val="000000"/>
          <w:kern w:val="0"/>
          <w:szCs w:val="21"/>
        </w:rPr>
        <w:t>账户涉嫌内幕交易案进行了立案调查、审理，并依法向当事人告知了</w:t>
      </w:r>
      <w:proofErr w:type="gramStart"/>
      <w:r w:rsidRPr="00794BCE">
        <w:rPr>
          <w:rFonts w:ascii="Times New Roman" w:eastAsia="楷体" w:hAnsi="Times New Roman" w:cs="Times New Roman"/>
          <w:color w:val="000000"/>
          <w:kern w:val="0"/>
          <w:szCs w:val="21"/>
        </w:rPr>
        <w:t>作出</w:t>
      </w:r>
      <w:proofErr w:type="gramEnd"/>
      <w:r w:rsidRPr="00794BCE">
        <w:rPr>
          <w:rFonts w:ascii="Times New Roman" w:eastAsia="楷体" w:hAnsi="Times New Roman" w:cs="Times New Roman"/>
          <w:color w:val="000000"/>
          <w:kern w:val="0"/>
          <w:szCs w:val="21"/>
        </w:rPr>
        <w:t>行政处罚的事实、理由、依据及当事人依法享有的权利。当事人未提出陈述、申辩意见，也未要求听证。本案现已调查、审理终结。</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经查，王雄英实施了内幕交易深圳市长方半导体照明股份有限公司（以下简称长方照明）股票的行为，具体事实如下：</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6</w:t>
      </w:r>
      <w:r w:rsidRPr="00794BCE">
        <w:rPr>
          <w:rFonts w:ascii="方正仿宋简体" w:eastAsia="方正仿宋简体" w:hAnsi="Times New Roman" w:cs="Times New Roman"/>
          <w:color w:val="000000"/>
          <w:kern w:val="0"/>
          <w:szCs w:val="21"/>
        </w:rPr>
        <w:t>月底，长方照明董事长邓某长就长方照明高送转事项与副总经理邓某贤等其他董事会成员沟通。</w:t>
      </w:r>
      <w:r w:rsidRPr="00794BCE">
        <w:rPr>
          <w:rFonts w:ascii="Times New Roman" w:eastAsia="楷体" w:hAnsi="Times New Roman" w:cs="Times New Roman"/>
          <w:color w:val="000000"/>
          <w:kern w:val="0"/>
          <w:szCs w:val="21"/>
        </w:rPr>
        <w:t>6</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21</w:t>
      </w:r>
      <w:r w:rsidRPr="00794BCE">
        <w:rPr>
          <w:rFonts w:ascii="方正仿宋简体" w:eastAsia="方正仿宋简体" w:hAnsi="Times New Roman" w:cs="Times New Roman"/>
          <w:color w:val="000000"/>
          <w:kern w:val="0"/>
          <w:szCs w:val="21"/>
        </w:rPr>
        <w:t>日，大华会计师事务所与长方照明签订业务约定书及内幕信息知情人保密协议。</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2</w:t>
      </w:r>
      <w:r w:rsidRPr="00794BCE">
        <w:rPr>
          <w:rFonts w:ascii="方正仿宋简体" w:eastAsia="方正仿宋简体" w:hAnsi="Times New Roman" w:cs="Times New Roman"/>
          <w:color w:val="000000"/>
          <w:kern w:val="0"/>
          <w:szCs w:val="21"/>
        </w:rPr>
        <w:t>日，大华会计师事务所会计师陆续进场，到长方照明现场开展审计。</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日上午，邓某长将利润分配预案的提案提交到董事会办公室，当日下午，长方照明证券事务代表将公告内容提交到深交所业务专区。</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日晚，长方照明在深交所发布《关于</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年半年度利润分配预案的预披露公告》，以截</w:t>
      </w:r>
      <w:r w:rsidRPr="00794BCE">
        <w:rPr>
          <w:rFonts w:ascii="方正仿宋简体" w:eastAsia="方正仿宋简体" w:hAnsi="楷体" w:cs="宋体" w:hint="eastAsia"/>
          <w:color w:val="000000"/>
          <w:kern w:val="0"/>
          <w:szCs w:val="21"/>
        </w:rPr>
        <w:t>至</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6</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30</w:t>
      </w:r>
      <w:r w:rsidRPr="00794BCE">
        <w:rPr>
          <w:rFonts w:ascii="方正仿宋简体" w:eastAsia="方正仿宋简体" w:hAnsi="Times New Roman" w:cs="Times New Roman"/>
          <w:color w:val="000000"/>
          <w:kern w:val="0"/>
          <w:szCs w:val="21"/>
        </w:rPr>
        <w:t>日公司总股本</w:t>
      </w:r>
      <w:r w:rsidRPr="00794BCE">
        <w:rPr>
          <w:rFonts w:ascii="Times New Roman" w:eastAsia="楷体" w:hAnsi="Times New Roman" w:cs="Times New Roman"/>
          <w:color w:val="000000"/>
          <w:kern w:val="0"/>
          <w:szCs w:val="21"/>
        </w:rPr>
        <w:t>10,800</w:t>
      </w:r>
      <w:r w:rsidRPr="00794BCE">
        <w:rPr>
          <w:rFonts w:ascii="方正仿宋简体" w:eastAsia="方正仿宋简体" w:hAnsi="Times New Roman" w:cs="Times New Roman"/>
          <w:color w:val="000000"/>
          <w:kern w:val="0"/>
          <w:szCs w:val="21"/>
        </w:rPr>
        <w:t>万股为基数向全体股东每</w:t>
      </w:r>
      <w:r w:rsidRPr="00794BCE">
        <w:rPr>
          <w:rFonts w:ascii="Times New Roman" w:eastAsia="楷体" w:hAnsi="Times New Roman" w:cs="Times New Roman"/>
          <w:color w:val="000000"/>
          <w:kern w:val="0"/>
          <w:szCs w:val="21"/>
        </w:rPr>
        <w:t>10</w:t>
      </w:r>
      <w:r w:rsidRPr="00794BCE">
        <w:rPr>
          <w:rFonts w:ascii="方正仿宋简体" w:eastAsia="方正仿宋简体" w:hAnsi="Times New Roman" w:cs="Times New Roman"/>
          <w:color w:val="000000"/>
          <w:kern w:val="0"/>
          <w:szCs w:val="21"/>
        </w:rPr>
        <w:t>股派发现金股利人民币</w:t>
      </w:r>
      <w:r w:rsidRPr="00794BCE">
        <w:rPr>
          <w:rFonts w:ascii="Times New Roman" w:eastAsia="楷体" w:hAnsi="Times New Roman" w:cs="Times New Roman"/>
          <w:color w:val="000000"/>
          <w:kern w:val="0"/>
          <w:szCs w:val="21"/>
        </w:rPr>
        <w:t>2</w:t>
      </w:r>
      <w:r w:rsidRPr="00794BCE">
        <w:rPr>
          <w:rFonts w:ascii="方正仿宋简体" w:eastAsia="方正仿宋简体" w:hAnsi="Times New Roman" w:cs="Times New Roman"/>
          <w:color w:val="000000"/>
          <w:kern w:val="0"/>
          <w:szCs w:val="21"/>
        </w:rPr>
        <w:t>元（含税），同时以</w:t>
      </w:r>
      <w:r w:rsidRPr="00794BCE">
        <w:rPr>
          <w:rFonts w:ascii="Times New Roman" w:eastAsia="楷体" w:hAnsi="Times New Roman" w:cs="Times New Roman"/>
          <w:color w:val="000000"/>
          <w:kern w:val="0"/>
          <w:szCs w:val="21"/>
        </w:rPr>
        <w:t>10,800</w:t>
      </w:r>
      <w:r w:rsidRPr="00794BCE">
        <w:rPr>
          <w:rFonts w:ascii="方正仿宋简体" w:eastAsia="方正仿宋简体" w:hAnsi="Times New Roman" w:cs="Times New Roman"/>
          <w:color w:val="000000"/>
          <w:kern w:val="0"/>
          <w:szCs w:val="21"/>
        </w:rPr>
        <w:t>万股为基数向全体股东每</w:t>
      </w:r>
      <w:r w:rsidRPr="00794BCE">
        <w:rPr>
          <w:rFonts w:ascii="Times New Roman" w:eastAsia="楷体" w:hAnsi="Times New Roman" w:cs="Times New Roman"/>
          <w:color w:val="000000"/>
          <w:kern w:val="0"/>
          <w:szCs w:val="21"/>
        </w:rPr>
        <w:t>10</w:t>
      </w:r>
      <w:r w:rsidRPr="00794BCE">
        <w:rPr>
          <w:rFonts w:ascii="方正仿宋简体" w:eastAsia="方正仿宋简体" w:hAnsi="Times New Roman" w:cs="Times New Roman"/>
          <w:color w:val="000000"/>
          <w:kern w:val="0"/>
          <w:szCs w:val="21"/>
        </w:rPr>
        <w:t>股转增</w:t>
      </w:r>
      <w:r w:rsidRPr="00794BCE">
        <w:rPr>
          <w:rFonts w:ascii="Times New Roman" w:eastAsia="楷体" w:hAnsi="Times New Roman" w:cs="Times New Roman"/>
          <w:color w:val="000000"/>
          <w:kern w:val="0"/>
          <w:szCs w:val="21"/>
        </w:rPr>
        <w:t>15</w:t>
      </w:r>
      <w:r w:rsidRPr="00794BCE">
        <w:rPr>
          <w:rFonts w:ascii="方正仿宋简体" w:eastAsia="方正仿宋简体" w:hAnsi="Times New Roman" w:cs="Times New Roman"/>
          <w:color w:val="000000"/>
          <w:kern w:val="0"/>
          <w:szCs w:val="21"/>
        </w:rPr>
        <w:t>股。</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2008</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11</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5</w:t>
      </w:r>
      <w:r w:rsidRPr="00794BCE">
        <w:rPr>
          <w:rFonts w:ascii="方正仿宋简体" w:eastAsia="方正仿宋简体" w:hAnsi="Times New Roman" w:cs="Times New Roman"/>
          <w:color w:val="000000"/>
          <w:kern w:val="0"/>
          <w:szCs w:val="21"/>
        </w:rPr>
        <w:t>日，王雄英在</w:t>
      </w:r>
      <w:r w:rsidRPr="00794BCE">
        <w:rPr>
          <w:rFonts w:ascii="Times New Roman" w:eastAsia="楷体" w:hAnsi="Times New Roman" w:cs="Times New Roman"/>
          <w:color w:val="000000"/>
          <w:kern w:val="0"/>
          <w:szCs w:val="21"/>
        </w:rPr>
        <w:t>安信证券汕尾陆丰证券营业部开立其本人账户，联系人为王某伟。该账户以前从未买卖过长方照明股票，</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日当天一次性买入长方照明</w:t>
      </w:r>
      <w:r w:rsidRPr="00794BCE">
        <w:rPr>
          <w:rFonts w:ascii="方正仿宋简体" w:eastAsia="方正仿宋简体" w:hAnsi="楷体" w:cs="宋体" w:hint="eastAsia"/>
          <w:color w:val="000000"/>
          <w:kern w:val="0"/>
          <w:szCs w:val="21"/>
        </w:rPr>
        <w:t>股票</w:t>
      </w:r>
      <w:r w:rsidRPr="00794BCE">
        <w:rPr>
          <w:rFonts w:ascii="Times New Roman" w:eastAsia="楷体" w:hAnsi="Times New Roman" w:cs="Times New Roman"/>
          <w:color w:val="000000"/>
          <w:kern w:val="0"/>
          <w:szCs w:val="21"/>
        </w:rPr>
        <w:t>66,500</w:t>
      </w:r>
      <w:r w:rsidRPr="00794BCE">
        <w:rPr>
          <w:rFonts w:ascii="方正仿宋简体" w:eastAsia="方正仿宋简体" w:hAnsi="Times New Roman" w:cs="Times New Roman"/>
          <w:color w:val="000000"/>
          <w:kern w:val="0"/>
          <w:szCs w:val="21"/>
        </w:rPr>
        <w:t>股，成交金额</w:t>
      </w:r>
      <w:r w:rsidRPr="00794BCE">
        <w:rPr>
          <w:rFonts w:ascii="Times New Roman" w:eastAsia="楷体" w:hAnsi="Times New Roman" w:cs="Times New Roman"/>
          <w:color w:val="000000"/>
          <w:kern w:val="0"/>
          <w:szCs w:val="21"/>
        </w:rPr>
        <w:t>1,117,200</w:t>
      </w:r>
      <w:r w:rsidRPr="00794BCE">
        <w:rPr>
          <w:rFonts w:ascii="方正仿宋简体" w:eastAsia="方正仿宋简体" w:hAnsi="Times New Roman" w:cs="Times New Roman"/>
          <w:color w:val="000000"/>
          <w:kern w:val="0"/>
          <w:szCs w:val="21"/>
        </w:rPr>
        <w:t>元。</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日至</w:t>
      </w:r>
      <w:r w:rsidRPr="00794BCE">
        <w:rPr>
          <w:rFonts w:ascii="Times New Roman" w:eastAsia="楷体" w:hAnsi="Times New Roman" w:cs="Times New Roman"/>
          <w:color w:val="000000"/>
          <w:kern w:val="0"/>
          <w:szCs w:val="21"/>
        </w:rPr>
        <w:t>2013</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3</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27</w:t>
      </w:r>
      <w:r w:rsidRPr="00794BCE">
        <w:rPr>
          <w:rFonts w:ascii="方正仿宋简体" w:eastAsia="方正仿宋简体" w:hAnsi="Times New Roman" w:cs="Times New Roman"/>
          <w:color w:val="000000"/>
          <w:kern w:val="0"/>
          <w:szCs w:val="21"/>
        </w:rPr>
        <w:t>日，该账户累计买入长方照明</w:t>
      </w:r>
      <w:r w:rsidRPr="00794BCE">
        <w:rPr>
          <w:rFonts w:ascii="方正仿宋简体" w:eastAsia="方正仿宋简体" w:hAnsi="楷体" w:cs="宋体" w:hint="eastAsia"/>
          <w:color w:val="000000"/>
          <w:kern w:val="0"/>
          <w:szCs w:val="21"/>
        </w:rPr>
        <w:t>股票</w:t>
      </w:r>
      <w:r w:rsidRPr="00794BCE">
        <w:rPr>
          <w:rFonts w:ascii="Times New Roman" w:eastAsia="楷体" w:hAnsi="Times New Roman" w:cs="Times New Roman"/>
          <w:color w:val="000000"/>
          <w:kern w:val="0"/>
          <w:szCs w:val="21"/>
        </w:rPr>
        <w:t>85,500</w:t>
      </w:r>
      <w:r w:rsidRPr="00794BCE">
        <w:rPr>
          <w:rFonts w:ascii="方正仿宋简体" w:eastAsia="方正仿宋简体" w:hAnsi="Times New Roman" w:cs="Times New Roman"/>
          <w:color w:val="000000"/>
          <w:kern w:val="0"/>
          <w:szCs w:val="21"/>
        </w:rPr>
        <w:t>股，成交金额</w:t>
      </w:r>
      <w:r w:rsidRPr="00794BCE">
        <w:rPr>
          <w:rFonts w:ascii="Times New Roman" w:eastAsia="楷体" w:hAnsi="Times New Roman" w:cs="Times New Roman"/>
          <w:color w:val="000000"/>
          <w:kern w:val="0"/>
          <w:szCs w:val="21"/>
        </w:rPr>
        <w:t>1,557,210</w:t>
      </w:r>
      <w:r w:rsidRPr="00794BCE">
        <w:rPr>
          <w:rFonts w:ascii="方正仿宋简体" w:eastAsia="方正仿宋简体" w:hAnsi="Times New Roman" w:cs="Times New Roman"/>
          <w:color w:val="000000"/>
          <w:kern w:val="0"/>
          <w:szCs w:val="21"/>
        </w:rPr>
        <w:t>元，转增</w:t>
      </w:r>
      <w:r w:rsidRPr="00794BCE">
        <w:rPr>
          <w:rFonts w:ascii="Times New Roman" w:eastAsia="楷体" w:hAnsi="Times New Roman" w:cs="Times New Roman"/>
          <w:color w:val="000000"/>
          <w:kern w:val="0"/>
          <w:szCs w:val="21"/>
        </w:rPr>
        <w:t>108,000</w:t>
      </w:r>
      <w:r w:rsidRPr="00794BCE">
        <w:rPr>
          <w:rFonts w:ascii="方正仿宋简体" w:eastAsia="方正仿宋简体" w:hAnsi="Times New Roman" w:cs="Times New Roman"/>
          <w:color w:val="000000"/>
          <w:kern w:val="0"/>
          <w:szCs w:val="21"/>
        </w:rPr>
        <w:t>股，累计卖出</w:t>
      </w:r>
      <w:r w:rsidRPr="00794BCE">
        <w:rPr>
          <w:rFonts w:ascii="Times New Roman" w:eastAsia="楷体" w:hAnsi="Times New Roman" w:cs="Times New Roman"/>
          <w:color w:val="000000"/>
          <w:kern w:val="0"/>
          <w:szCs w:val="21"/>
        </w:rPr>
        <w:t>18,500</w:t>
      </w:r>
      <w:r w:rsidRPr="00794BCE">
        <w:rPr>
          <w:rFonts w:ascii="方正仿宋简体" w:eastAsia="方正仿宋简体" w:hAnsi="Times New Roman" w:cs="Times New Roman"/>
          <w:color w:val="000000"/>
          <w:kern w:val="0"/>
          <w:szCs w:val="21"/>
        </w:rPr>
        <w:t>股，成交金额</w:t>
      </w:r>
      <w:r w:rsidRPr="00794BCE">
        <w:rPr>
          <w:rFonts w:ascii="Times New Roman" w:eastAsia="楷体" w:hAnsi="Times New Roman" w:cs="Times New Roman"/>
          <w:color w:val="000000"/>
          <w:kern w:val="0"/>
          <w:szCs w:val="21"/>
        </w:rPr>
        <w:t>356,215</w:t>
      </w:r>
      <w:r w:rsidRPr="00794BCE">
        <w:rPr>
          <w:rFonts w:ascii="方正仿宋简体" w:eastAsia="方正仿宋简体" w:hAnsi="Times New Roman" w:cs="Times New Roman"/>
          <w:color w:val="000000"/>
          <w:kern w:val="0"/>
          <w:szCs w:val="21"/>
        </w:rPr>
        <w:t>元。截至</w:t>
      </w:r>
      <w:r w:rsidRPr="00794BCE">
        <w:rPr>
          <w:rFonts w:ascii="Times New Roman" w:eastAsia="楷体" w:hAnsi="Times New Roman" w:cs="Times New Roman"/>
          <w:color w:val="000000"/>
          <w:kern w:val="0"/>
          <w:szCs w:val="21"/>
        </w:rPr>
        <w:t>2013</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3</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27</w:t>
      </w:r>
      <w:r w:rsidRPr="00794BCE">
        <w:rPr>
          <w:rFonts w:ascii="方正仿宋简体" w:eastAsia="方正仿宋简体" w:hAnsi="Times New Roman" w:cs="Times New Roman"/>
          <w:color w:val="000000"/>
          <w:kern w:val="0"/>
          <w:szCs w:val="21"/>
        </w:rPr>
        <w:t>日，该户仍持有长方照明</w:t>
      </w:r>
      <w:r w:rsidRPr="00794BCE">
        <w:rPr>
          <w:rFonts w:ascii="方正仿宋简体" w:eastAsia="方正仿宋简体" w:hAnsi="楷体" w:cs="宋体" w:hint="eastAsia"/>
          <w:color w:val="000000"/>
          <w:kern w:val="0"/>
          <w:szCs w:val="21"/>
        </w:rPr>
        <w:t>股票</w:t>
      </w:r>
      <w:r w:rsidRPr="00794BCE">
        <w:rPr>
          <w:rFonts w:ascii="Times New Roman" w:eastAsia="楷体" w:hAnsi="Times New Roman" w:cs="Times New Roman"/>
          <w:color w:val="000000"/>
          <w:kern w:val="0"/>
          <w:szCs w:val="21"/>
        </w:rPr>
        <w:t>175,000</w:t>
      </w:r>
      <w:r w:rsidRPr="00794BCE">
        <w:rPr>
          <w:rFonts w:ascii="方正仿宋简体" w:eastAsia="方正仿宋简体" w:hAnsi="Times New Roman" w:cs="Times New Roman"/>
          <w:color w:val="000000"/>
          <w:kern w:val="0"/>
          <w:szCs w:val="21"/>
        </w:rPr>
        <w:t>股。</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王雄英的股票账户由其侄儿</w:t>
      </w:r>
      <w:proofErr w:type="gramStart"/>
      <w:r w:rsidRPr="00794BCE">
        <w:rPr>
          <w:rFonts w:ascii="Times New Roman" w:eastAsia="楷体" w:hAnsi="Times New Roman" w:cs="Times New Roman"/>
          <w:color w:val="000000"/>
          <w:kern w:val="0"/>
          <w:szCs w:val="21"/>
        </w:rPr>
        <w:t>林某锥代为</w:t>
      </w:r>
      <w:proofErr w:type="gramEnd"/>
      <w:r w:rsidRPr="00794BCE">
        <w:rPr>
          <w:rFonts w:ascii="Times New Roman" w:eastAsia="楷体" w:hAnsi="Times New Roman" w:cs="Times New Roman"/>
          <w:color w:val="000000"/>
          <w:kern w:val="0"/>
          <w:szCs w:val="21"/>
        </w:rPr>
        <w:t>操作，</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日，王雄英电话通知林</w:t>
      </w:r>
      <w:proofErr w:type="gramStart"/>
      <w:r w:rsidRPr="00794BCE">
        <w:rPr>
          <w:rFonts w:ascii="方正仿宋简体" w:eastAsia="方正仿宋简体" w:hAnsi="Times New Roman" w:cs="Times New Roman"/>
          <w:color w:val="000000"/>
          <w:kern w:val="0"/>
          <w:szCs w:val="21"/>
        </w:rPr>
        <w:t>某锥全</w:t>
      </w:r>
      <w:proofErr w:type="gramEnd"/>
      <w:r w:rsidRPr="00794BCE">
        <w:rPr>
          <w:rFonts w:ascii="方正仿宋简体" w:eastAsia="方正仿宋简体" w:hAnsi="Times New Roman" w:cs="Times New Roman"/>
          <w:color w:val="000000"/>
          <w:kern w:val="0"/>
          <w:szCs w:val="21"/>
        </w:rPr>
        <w:t>仓买入长方照明</w:t>
      </w:r>
      <w:r w:rsidRPr="00794BCE">
        <w:rPr>
          <w:rFonts w:ascii="方正仿宋简体" w:eastAsia="方正仿宋简体" w:hAnsi="楷体" w:cs="宋体" w:hint="eastAsia"/>
          <w:color w:val="000000"/>
          <w:kern w:val="0"/>
          <w:szCs w:val="21"/>
        </w:rPr>
        <w:t>股票</w:t>
      </w:r>
      <w:r w:rsidRPr="00794BCE">
        <w:rPr>
          <w:rFonts w:ascii="Times New Roman" w:eastAsia="楷体" w:hAnsi="Times New Roman" w:cs="Times New Roman"/>
          <w:color w:val="000000"/>
          <w:kern w:val="0"/>
          <w:szCs w:val="21"/>
        </w:rPr>
        <w:t>，</w:t>
      </w:r>
      <w:proofErr w:type="gramStart"/>
      <w:r w:rsidRPr="00794BCE">
        <w:rPr>
          <w:rFonts w:ascii="Times New Roman" w:eastAsia="楷体" w:hAnsi="Times New Roman" w:cs="Times New Roman"/>
          <w:color w:val="000000"/>
          <w:kern w:val="0"/>
          <w:szCs w:val="21"/>
        </w:rPr>
        <w:t>林某锥据此</w:t>
      </w:r>
      <w:proofErr w:type="gramEnd"/>
      <w:r w:rsidRPr="00794BCE">
        <w:rPr>
          <w:rFonts w:ascii="Times New Roman" w:eastAsia="楷体" w:hAnsi="Times New Roman" w:cs="Times New Roman"/>
          <w:color w:val="000000"/>
          <w:kern w:val="0"/>
          <w:szCs w:val="21"/>
        </w:rPr>
        <w:t>进行了下单交易。王雄英账户大额资金来源主要为邓某贤农行账户转入</w:t>
      </w:r>
      <w:r w:rsidRPr="00794BCE">
        <w:rPr>
          <w:rFonts w:ascii="Times New Roman" w:eastAsia="楷体" w:hAnsi="Times New Roman" w:cs="Times New Roman"/>
          <w:color w:val="000000"/>
          <w:kern w:val="0"/>
          <w:szCs w:val="21"/>
        </w:rPr>
        <w:t>107</w:t>
      </w:r>
      <w:r w:rsidRPr="00794BCE">
        <w:rPr>
          <w:rFonts w:ascii="方正仿宋简体" w:eastAsia="方正仿宋简体" w:hAnsi="Times New Roman" w:cs="Times New Roman"/>
          <w:color w:val="000000"/>
          <w:kern w:val="0"/>
          <w:szCs w:val="21"/>
        </w:rPr>
        <w:t>万元。</w:t>
      </w:r>
      <w:r w:rsidRPr="00794BCE">
        <w:rPr>
          <w:rFonts w:ascii="Times New Roman" w:eastAsia="楷体" w:hAnsi="Times New Roman" w:cs="Times New Roman"/>
          <w:color w:val="000000"/>
          <w:kern w:val="0"/>
          <w:szCs w:val="21"/>
        </w:rPr>
        <w:t>王雄英、邓某贤称向王雄英账户汇入</w:t>
      </w:r>
      <w:r w:rsidRPr="00794BCE">
        <w:rPr>
          <w:rFonts w:ascii="Times New Roman" w:eastAsia="楷体" w:hAnsi="Times New Roman" w:cs="Times New Roman"/>
          <w:color w:val="000000"/>
          <w:kern w:val="0"/>
          <w:szCs w:val="21"/>
        </w:rPr>
        <w:t>107</w:t>
      </w:r>
      <w:r w:rsidRPr="00794BCE">
        <w:rPr>
          <w:rFonts w:ascii="方正仿宋简体" w:eastAsia="方正仿宋简体" w:hAnsi="Times New Roman" w:cs="Times New Roman"/>
          <w:color w:val="000000"/>
          <w:kern w:val="0"/>
          <w:szCs w:val="21"/>
        </w:rPr>
        <w:t>万元是归还邓某贤之前向王雄英的借款和利息。</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lastRenderedPageBreak/>
        <w:t>调查发现邓某贤与王雄英在</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6</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21</w:t>
      </w:r>
      <w:r w:rsidRPr="00794BCE">
        <w:rPr>
          <w:rFonts w:ascii="方正仿宋简体" w:eastAsia="方正仿宋简体" w:hAnsi="Times New Roman" w:cs="Times New Roman"/>
          <w:color w:val="000000"/>
          <w:kern w:val="0"/>
          <w:szCs w:val="21"/>
        </w:rPr>
        <w:t>日至</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日有</w:t>
      </w:r>
      <w:r w:rsidRPr="00794BCE">
        <w:rPr>
          <w:rFonts w:ascii="Times New Roman" w:eastAsia="楷体" w:hAnsi="Times New Roman" w:cs="Times New Roman"/>
          <w:color w:val="000000"/>
          <w:kern w:val="0"/>
          <w:szCs w:val="21"/>
        </w:rPr>
        <w:t>5</w:t>
      </w:r>
      <w:r w:rsidRPr="00794BCE">
        <w:rPr>
          <w:rFonts w:ascii="方正仿宋简体" w:eastAsia="方正仿宋简体" w:hAnsi="Times New Roman" w:cs="Times New Roman"/>
          <w:color w:val="000000"/>
          <w:kern w:val="0"/>
          <w:szCs w:val="21"/>
        </w:rPr>
        <w:t>次通话。</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长方照明利润分配计划属于《证券法》第七十五条第（二）款规定的</w:t>
      </w:r>
      <w:r w:rsidRPr="00794BCE">
        <w:rPr>
          <w:rFonts w:ascii="方正仿宋简体" w:eastAsia="方正仿宋简体" w:hAnsi="楷体" w:cs="宋体" w:hint="eastAsia"/>
          <w:color w:val="000000"/>
          <w:kern w:val="0"/>
          <w:szCs w:val="21"/>
        </w:rPr>
        <w:t>“</w:t>
      </w:r>
      <w:r w:rsidRPr="00794BCE">
        <w:rPr>
          <w:rFonts w:ascii="Times New Roman" w:eastAsia="楷体" w:hAnsi="Times New Roman" w:cs="Times New Roman"/>
          <w:color w:val="000000"/>
          <w:kern w:val="0"/>
          <w:szCs w:val="21"/>
        </w:rPr>
        <w:t>公司分配股利或者增资计划</w:t>
      </w:r>
      <w:r w:rsidRPr="00794BCE">
        <w:rPr>
          <w:rFonts w:ascii="方正仿宋简体" w:eastAsia="方正仿宋简体" w:hAnsi="楷体" w:cs="宋体" w:hint="eastAsia"/>
          <w:color w:val="000000"/>
          <w:kern w:val="0"/>
          <w:szCs w:val="21"/>
        </w:rPr>
        <w:t>”</w:t>
      </w:r>
      <w:r w:rsidRPr="00794BCE">
        <w:rPr>
          <w:rFonts w:ascii="Times New Roman" w:eastAsia="楷体" w:hAnsi="Times New Roman" w:cs="Times New Roman"/>
          <w:color w:val="000000"/>
          <w:kern w:val="0"/>
          <w:szCs w:val="21"/>
        </w:rPr>
        <w:t>范围，是涉及到公司的经营、财务或者对该公司证券的市场交易价格有重大影响的信息，在尚未公开前，属于内幕信息。长方照明董事长邓某长、董事兼副总经理邓某贤等均是该内幕信息的知情人。至</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6</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21</w:t>
      </w:r>
      <w:r w:rsidRPr="00794BCE">
        <w:rPr>
          <w:rFonts w:ascii="方正仿宋简体" w:eastAsia="方正仿宋简体" w:hAnsi="Times New Roman" w:cs="Times New Roman"/>
          <w:color w:val="000000"/>
          <w:kern w:val="0"/>
          <w:szCs w:val="21"/>
        </w:rPr>
        <w:t>日，该信息已经形成，并以长方照明与大华会计师事务所签订保密协议的形式予以保存。</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王雄英的股票账户在</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日首次一次性买入长方照明</w:t>
      </w:r>
      <w:r w:rsidRPr="00794BCE">
        <w:rPr>
          <w:rFonts w:ascii="方正仿宋简体" w:eastAsia="方正仿宋简体" w:hAnsi="楷体" w:cs="宋体" w:hint="eastAsia"/>
          <w:color w:val="000000"/>
          <w:kern w:val="0"/>
          <w:szCs w:val="21"/>
        </w:rPr>
        <w:t>股票</w:t>
      </w:r>
      <w:r w:rsidRPr="00794BCE">
        <w:rPr>
          <w:rFonts w:ascii="Times New Roman" w:eastAsia="楷体" w:hAnsi="Times New Roman" w:cs="Times New Roman"/>
          <w:color w:val="000000"/>
          <w:kern w:val="0"/>
          <w:szCs w:val="21"/>
        </w:rPr>
        <w:t>66,500</w:t>
      </w:r>
      <w:r w:rsidRPr="00794BCE">
        <w:rPr>
          <w:rFonts w:ascii="方正仿宋简体" w:eastAsia="方正仿宋简体" w:hAnsi="Times New Roman" w:cs="Times New Roman"/>
          <w:color w:val="000000"/>
          <w:kern w:val="0"/>
          <w:szCs w:val="21"/>
        </w:rPr>
        <w:t>股，与该账户通常分散、少量地买入其他股票的特征不同，交易行为异常。结合王雄英资金账户与邓某贤资金账户之间存在大额资金往来的情况，以及在</w:t>
      </w:r>
      <w:r w:rsidRPr="00794BCE">
        <w:rPr>
          <w:rFonts w:ascii="Times New Roman" w:eastAsia="楷体" w:hAnsi="Times New Roman" w:cs="Times New Roman"/>
          <w:color w:val="000000"/>
          <w:kern w:val="0"/>
          <w:szCs w:val="21"/>
        </w:rPr>
        <w:t>2012</w:t>
      </w:r>
      <w:r w:rsidRPr="00794BCE">
        <w:rPr>
          <w:rFonts w:ascii="方正仿宋简体" w:eastAsia="方正仿宋简体" w:hAnsi="Times New Roman" w:cs="Times New Roman"/>
          <w:color w:val="000000"/>
          <w:kern w:val="0"/>
          <w:szCs w:val="21"/>
        </w:rPr>
        <w:t>年</w:t>
      </w:r>
      <w:r w:rsidRPr="00794BCE">
        <w:rPr>
          <w:rFonts w:ascii="Times New Roman" w:eastAsia="楷体" w:hAnsi="Times New Roman" w:cs="Times New Roman"/>
          <w:color w:val="000000"/>
          <w:kern w:val="0"/>
          <w:szCs w:val="21"/>
        </w:rPr>
        <w:t>6</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21</w:t>
      </w:r>
      <w:r w:rsidRPr="00794BCE">
        <w:rPr>
          <w:rFonts w:ascii="方正仿宋简体" w:eastAsia="方正仿宋简体" w:hAnsi="Times New Roman" w:cs="Times New Roman"/>
          <w:color w:val="000000"/>
          <w:kern w:val="0"/>
          <w:szCs w:val="21"/>
        </w:rPr>
        <w:t>日至</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月</w:t>
      </w:r>
      <w:r w:rsidRPr="00794BCE">
        <w:rPr>
          <w:rFonts w:ascii="Times New Roman" w:eastAsia="楷体" w:hAnsi="Times New Roman" w:cs="Times New Roman"/>
          <w:color w:val="000000"/>
          <w:kern w:val="0"/>
          <w:szCs w:val="21"/>
        </w:rPr>
        <w:t>18</w:t>
      </w:r>
      <w:r w:rsidRPr="00794BCE">
        <w:rPr>
          <w:rFonts w:ascii="方正仿宋简体" w:eastAsia="方正仿宋简体" w:hAnsi="Times New Roman" w:cs="Times New Roman"/>
          <w:color w:val="000000"/>
          <w:kern w:val="0"/>
          <w:szCs w:val="21"/>
        </w:rPr>
        <w:t xml:space="preserve">日期间邓某贤与王雄英有多次通话的事实，可以认定王雄英与内幕信息知情人邓某贤存在密切关系，王雄英是从邓某贤处非法获取了内幕信息。　</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上述违法事实分别有交易明细、银行账户明细、当事人询问笔录和通讯记录、上市公司报告公告等证据证明，足以认定。</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王雄英内幕交易长方照明股票的行为违反了《证券法》第七十三条、第七十六条第（一）款的规定。</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根据当事人违法行为的事实、性质、情节与社会危害程度，依照《证券法》第二百零二条的规定，我会决定：对王雄英处以</w:t>
      </w:r>
      <w:r w:rsidRPr="00794BCE">
        <w:rPr>
          <w:rFonts w:ascii="Times New Roman" w:eastAsia="楷体" w:hAnsi="Times New Roman" w:cs="Times New Roman"/>
          <w:color w:val="000000"/>
          <w:kern w:val="0"/>
          <w:szCs w:val="21"/>
        </w:rPr>
        <w:t>30</w:t>
      </w:r>
      <w:r w:rsidRPr="00794BCE">
        <w:rPr>
          <w:rFonts w:ascii="方正仿宋简体" w:eastAsia="方正仿宋简体" w:hAnsi="Times New Roman" w:cs="Times New Roman"/>
          <w:color w:val="000000"/>
          <w:kern w:val="0"/>
          <w:szCs w:val="21"/>
        </w:rPr>
        <w:t>万元罚款；责令王雄英在接到本行政处罚决定书之日起</w:t>
      </w:r>
      <w:r w:rsidRPr="00794BCE">
        <w:rPr>
          <w:rFonts w:ascii="Times New Roman" w:eastAsia="楷体" w:hAnsi="Times New Roman" w:cs="Times New Roman"/>
          <w:color w:val="000000"/>
          <w:kern w:val="0"/>
          <w:szCs w:val="21"/>
        </w:rPr>
        <w:t>7</w:t>
      </w:r>
      <w:r w:rsidRPr="00794BCE">
        <w:rPr>
          <w:rFonts w:ascii="方正仿宋简体" w:eastAsia="方正仿宋简体" w:hAnsi="Times New Roman" w:cs="Times New Roman"/>
          <w:color w:val="000000"/>
          <w:kern w:val="0"/>
          <w:szCs w:val="21"/>
        </w:rPr>
        <w:t>个交易日内，依法处理非法持有的长方照明股票；如有违法所得，没收违法所得。</w:t>
      </w:r>
    </w:p>
    <w:p w:rsidR="00794BCE" w:rsidRPr="00794BCE" w:rsidRDefault="00794BCE" w:rsidP="00794BC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94BCE">
        <w:rPr>
          <w:rFonts w:ascii="Times New Roman" w:eastAsia="楷体" w:hAnsi="Times New Roman" w:cs="Times New Roman"/>
          <w:color w:val="000000"/>
          <w:kern w:val="0"/>
          <w:szCs w:val="21"/>
        </w:rPr>
        <w:t>上述当事人应自收到本处罚决定书之日起</w:t>
      </w:r>
      <w:r w:rsidRPr="00794BCE">
        <w:rPr>
          <w:rFonts w:ascii="Times New Roman" w:eastAsia="楷体" w:hAnsi="Times New Roman" w:cs="Times New Roman"/>
          <w:color w:val="000000"/>
          <w:kern w:val="0"/>
          <w:szCs w:val="21"/>
        </w:rPr>
        <w:t>15</w:t>
      </w:r>
      <w:r w:rsidRPr="00794BCE">
        <w:rPr>
          <w:rFonts w:ascii="方正仿宋简体" w:eastAsia="方正仿宋简体" w:hAnsi="Times New Roman" w:cs="Times New Roman"/>
          <w:color w:val="000000"/>
          <w:kern w:val="0"/>
          <w:szCs w:val="21"/>
        </w:rPr>
        <w:t>日内，将罚</w:t>
      </w:r>
      <w:r w:rsidRPr="00794BCE">
        <w:rPr>
          <w:rFonts w:ascii="方正仿宋简体" w:eastAsia="方正仿宋简体" w:hAnsi="楷体" w:cs="宋体" w:hint="eastAsia"/>
          <w:color w:val="000000"/>
          <w:kern w:val="0"/>
          <w:szCs w:val="21"/>
        </w:rPr>
        <w:t>没</w:t>
      </w:r>
      <w:r w:rsidRPr="00794BCE">
        <w:rPr>
          <w:rFonts w:ascii="Times New Roman" w:eastAsia="楷体" w:hAnsi="Times New Roman" w:cs="Times New Roman"/>
          <w:color w:val="000000"/>
          <w:kern w:val="0"/>
          <w:szCs w:val="21"/>
        </w:rPr>
        <w:t>款汇交中国证券监督管理委员会（开户银行：中信银行总行营业部，账号：</w:t>
      </w:r>
      <w:r w:rsidRPr="00794BCE">
        <w:rPr>
          <w:rFonts w:ascii="Times New Roman" w:eastAsia="楷体" w:hAnsi="Times New Roman" w:cs="Times New Roman"/>
          <w:color w:val="000000"/>
          <w:kern w:val="0"/>
          <w:szCs w:val="21"/>
        </w:rPr>
        <w:t>7111010189800000162</w:t>
      </w:r>
      <w:r w:rsidRPr="00794BCE">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794BCE">
        <w:rPr>
          <w:rFonts w:ascii="Times New Roman" w:eastAsia="楷体" w:hAnsi="Times New Roman" w:cs="Times New Roman"/>
          <w:color w:val="000000"/>
          <w:kern w:val="0"/>
          <w:szCs w:val="21"/>
        </w:rPr>
        <w:t>60</w:t>
      </w:r>
      <w:r w:rsidRPr="00794BCE">
        <w:rPr>
          <w:rFonts w:ascii="方正仿宋简体" w:eastAsia="方正仿宋简体" w:hAnsi="Times New Roman" w:cs="Times New Roman"/>
          <w:color w:val="000000"/>
          <w:kern w:val="0"/>
          <w:szCs w:val="21"/>
        </w:rPr>
        <w:t>日内向中国证券监督管理委员会申请行政复议，也可在收到本处罚决定书之日起</w:t>
      </w:r>
      <w:r w:rsidRPr="00794BCE">
        <w:rPr>
          <w:rFonts w:ascii="Times New Roman" w:eastAsia="楷体" w:hAnsi="Times New Roman" w:cs="Times New Roman"/>
          <w:color w:val="000000"/>
          <w:kern w:val="0"/>
          <w:szCs w:val="21"/>
        </w:rPr>
        <w:t>3</w:t>
      </w:r>
      <w:r w:rsidRPr="00794BCE">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794BCE" w:rsidRPr="00794BCE" w:rsidRDefault="00794BCE" w:rsidP="00794B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94BCE">
        <w:rPr>
          <w:rFonts w:ascii="Calibri" w:eastAsia="楷体" w:hAnsi="Calibri" w:cs="Calibri"/>
          <w:color w:val="000000"/>
          <w:kern w:val="0"/>
          <w:sz w:val="24"/>
          <w:szCs w:val="24"/>
        </w:rPr>
        <w:t> </w:t>
      </w:r>
    </w:p>
    <w:p w:rsidR="00794BCE" w:rsidRPr="00794BCE" w:rsidRDefault="00794BCE" w:rsidP="00794B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94BCE">
        <w:rPr>
          <w:rFonts w:ascii="Calibri" w:eastAsia="楷体" w:hAnsi="Calibri" w:cs="Calibri"/>
          <w:color w:val="000000"/>
          <w:kern w:val="0"/>
          <w:sz w:val="24"/>
          <w:szCs w:val="24"/>
        </w:rPr>
        <w:t> </w:t>
      </w:r>
    </w:p>
    <w:p w:rsidR="00794BCE" w:rsidRPr="00794BCE" w:rsidRDefault="00794BCE" w:rsidP="00794B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94BCE">
        <w:rPr>
          <w:rFonts w:ascii="Calibri" w:eastAsia="楷体" w:hAnsi="Calibri" w:cs="Calibri"/>
          <w:color w:val="000000"/>
          <w:kern w:val="0"/>
          <w:sz w:val="24"/>
          <w:szCs w:val="24"/>
        </w:rPr>
        <w:t> </w:t>
      </w:r>
    </w:p>
    <w:p w:rsidR="00794BCE" w:rsidRPr="00794BCE" w:rsidRDefault="00794BCE" w:rsidP="00794B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94BCE">
        <w:rPr>
          <w:rFonts w:ascii="Calibri" w:eastAsia="楷体" w:hAnsi="Calibri" w:cs="Calibri"/>
          <w:color w:val="000000"/>
          <w:kern w:val="0"/>
          <w:sz w:val="24"/>
          <w:szCs w:val="24"/>
        </w:rPr>
        <w:t> </w:t>
      </w:r>
    </w:p>
    <w:p w:rsidR="00794BCE" w:rsidRPr="00794BCE" w:rsidRDefault="00794BCE" w:rsidP="00794B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94BCE">
        <w:rPr>
          <w:rFonts w:ascii="方正仿宋简体" w:eastAsia="方正仿宋简体" w:hAnsi="楷体" w:cs="宋体" w:hint="eastAsia"/>
          <w:color w:val="000000"/>
          <w:kern w:val="0"/>
          <w:szCs w:val="21"/>
        </w:rPr>
        <w:t xml:space="preserve">中国证监会　</w:t>
      </w:r>
    </w:p>
    <w:p w:rsidR="00794BCE" w:rsidRPr="00794BCE" w:rsidRDefault="00794BCE" w:rsidP="00794BC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94BCE">
        <w:rPr>
          <w:rFonts w:ascii="方正仿宋简体" w:eastAsia="方正仿宋简体" w:hAnsi="楷体" w:cs="宋体" w:hint="eastAsia"/>
          <w:color w:val="000000"/>
          <w:kern w:val="0"/>
          <w:szCs w:val="21"/>
        </w:rPr>
        <w:t>2014年</w:t>
      </w:r>
      <w:r w:rsidRPr="00794BCE">
        <w:rPr>
          <w:rFonts w:ascii="Times New Roman" w:eastAsia="方正仿宋简体" w:hAnsi="Times New Roman" w:cs="Times New Roman" w:hint="eastAsia"/>
          <w:color w:val="000000"/>
          <w:kern w:val="0"/>
          <w:szCs w:val="21"/>
        </w:rPr>
        <w:t>2</w:t>
      </w:r>
      <w:r w:rsidRPr="00794BCE">
        <w:rPr>
          <w:rFonts w:ascii="方正仿宋简体" w:eastAsia="方正仿宋简体" w:hAnsi="楷体" w:cs="宋体" w:hint="eastAsia"/>
          <w:color w:val="000000"/>
          <w:kern w:val="0"/>
          <w:szCs w:val="21"/>
        </w:rPr>
        <w:t>月</w:t>
      </w:r>
      <w:r w:rsidRPr="00794BCE">
        <w:rPr>
          <w:rFonts w:ascii="Times New Roman" w:eastAsia="方正仿宋简体" w:hAnsi="Times New Roman" w:cs="Times New Roman" w:hint="eastAsia"/>
          <w:color w:val="000000"/>
          <w:kern w:val="0"/>
          <w:szCs w:val="21"/>
        </w:rPr>
        <w:t>28</w:t>
      </w:r>
      <w:r w:rsidRPr="00794BCE">
        <w:rPr>
          <w:rFonts w:ascii="方正仿宋简体" w:eastAsia="方正仿宋简体" w:hAnsi="楷体" w:cs="宋体" w:hint="eastAsia"/>
          <w:color w:val="000000"/>
          <w:kern w:val="0"/>
          <w:szCs w:val="21"/>
        </w:rPr>
        <w:t>日</w:t>
      </w:r>
      <w:r w:rsidRPr="00794BCE">
        <w:rPr>
          <w:rFonts w:ascii="Times New Roman" w:eastAsia="楷体" w:hAnsi="Times New Roman" w:cs="Times New Roman"/>
          <w:color w:val="000000"/>
          <w:kern w:val="0"/>
          <w:szCs w:val="21"/>
        </w:rPr>
        <w:t> </w:t>
      </w:r>
      <w:r w:rsidRPr="00794BCE">
        <w:rPr>
          <w:rFonts w:ascii="Times New Roman" w:eastAsia="楷体" w:hAnsi="Times New Roman" w:cs="Times New Roman"/>
          <w:color w:val="000000"/>
          <w:kern w:val="0"/>
          <w:sz w:val="30"/>
          <w:szCs w:val="30"/>
        </w:rPr>
        <w:t> </w:t>
      </w:r>
    </w:p>
    <w:p w:rsidR="00794BCE" w:rsidRPr="00794BCE" w:rsidRDefault="00794BCE" w:rsidP="00794BC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94BCE" w:rsidRPr="00794BCE" w:rsidTr="00794BCE">
        <w:trPr>
          <w:tblCellSpacing w:w="15" w:type="dxa"/>
          <w:jc w:val="center"/>
        </w:trPr>
        <w:tc>
          <w:tcPr>
            <w:tcW w:w="900" w:type="dxa"/>
            <w:vAlign w:val="center"/>
            <w:hideMark/>
          </w:tcPr>
          <w:p w:rsidR="00794BCE" w:rsidRPr="00794BCE" w:rsidRDefault="00794BCE" w:rsidP="00794BCE">
            <w:pPr>
              <w:widowControl/>
              <w:jc w:val="left"/>
              <w:rPr>
                <w:rFonts w:ascii="宋体" w:eastAsia="宋体" w:hAnsi="宋体" w:cs="宋体" w:hint="eastAsia"/>
                <w:kern w:val="0"/>
                <w:sz w:val="18"/>
                <w:szCs w:val="18"/>
              </w:rPr>
            </w:pPr>
            <w:r w:rsidRPr="00794BCE">
              <w:rPr>
                <w:rFonts w:ascii="宋体" w:eastAsia="宋体" w:hAnsi="宋体" w:cs="宋体"/>
                <w:kern w:val="0"/>
                <w:sz w:val="18"/>
                <w:szCs w:val="18"/>
              </w:rPr>
              <w:t> </w:t>
            </w:r>
          </w:p>
        </w:tc>
        <w:tc>
          <w:tcPr>
            <w:tcW w:w="1200" w:type="dxa"/>
            <w:vAlign w:val="center"/>
            <w:hideMark/>
          </w:tcPr>
          <w:p w:rsidR="00794BCE" w:rsidRPr="00794BCE" w:rsidRDefault="00794BCE" w:rsidP="00794BCE">
            <w:pPr>
              <w:widowControl/>
              <w:jc w:val="left"/>
              <w:rPr>
                <w:rFonts w:ascii="宋体" w:eastAsia="宋体" w:hAnsi="宋体" w:cs="宋体"/>
                <w:kern w:val="0"/>
                <w:sz w:val="18"/>
                <w:szCs w:val="18"/>
              </w:rPr>
            </w:pPr>
            <w:r w:rsidRPr="00794BC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94BCE" w:rsidRPr="00794BCE" w:rsidRDefault="00794BCE" w:rsidP="00794BCE">
            <w:pPr>
              <w:widowControl/>
              <w:jc w:val="left"/>
              <w:rPr>
                <w:rFonts w:ascii="宋体" w:eastAsia="宋体" w:hAnsi="宋体" w:cs="宋体"/>
                <w:kern w:val="0"/>
                <w:sz w:val="18"/>
                <w:szCs w:val="18"/>
              </w:rPr>
            </w:pPr>
            <w:r w:rsidRPr="00794BC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94BCE" w:rsidRPr="00794BCE" w:rsidRDefault="00794BCE" w:rsidP="00794BCE">
            <w:pPr>
              <w:widowControl/>
              <w:jc w:val="left"/>
              <w:rPr>
                <w:rFonts w:ascii="宋体" w:eastAsia="宋体" w:hAnsi="宋体" w:cs="宋体"/>
                <w:kern w:val="0"/>
                <w:sz w:val="18"/>
                <w:szCs w:val="18"/>
              </w:rPr>
            </w:pPr>
            <w:r w:rsidRPr="00794BC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94BCE" w:rsidRPr="00794BCE" w:rsidRDefault="00794BCE" w:rsidP="00794BCE">
      <w:pPr>
        <w:widowControl/>
        <w:jc w:val="center"/>
        <w:rPr>
          <w:rFonts w:ascii="微软雅黑" w:eastAsia="微软雅黑" w:hAnsi="微软雅黑" w:cs="宋体"/>
          <w:color w:val="515151"/>
          <w:kern w:val="0"/>
          <w:sz w:val="18"/>
          <w:szCs w:val="18"/>
        </w:rPr>
      </w:pPr>
      <w:hyperlink r:id="rId11" w:tgtFrame="_blank" w:history="1">
        <w:r w:rsidRPr="00794BCE">
          <w:rPr>
            <w:rFonts w:ascii="微软雅黑" w:eastAsia="微软雅黑" w:hAnsi="微软雅黑" w:cs="宋体" w:hint="eastAsia"/>
            <w:color w:val="0000FF"/>
            <w:kern w:val="0"/>
            <w:sz w:val="18"/>
            <w:szCs w:val="18"/>
            <w:u w:val="single"/>
          </w:rPr>
          <w:t>关于我们</w:t>
        </w:r>
      </w:hyperlink>
      <w:r w:rsidRPr="00794BCE">
        <w:rPr>
          <w:rFonts w:ascii="微软雅黑" w:eastAsia="微软雅黑" w:hAnsi="微软雅黑" w:cs="宋体" w:hint="eastAsia"/>
          <w:color w:val="515151"/>
          <w:kern w:val="0"/>
          <w:sz w:val="18"/>
          <w:szCs w:val="18"/>
        </w:rPr>
        <w:t> - </w:t>
      </w:r>
      <w:hyperlink r:id="rId12" w:tgtFrame="_blank" w:history="1">
        <w:r w:rsidRPr="00794BCE">
          <w:rPr>
            <w:rFonts w:ascii="微软雅黑" w:eastAsia="微软雅黑" w:hAnsi="微软雅黑" w:cs="宋体" w:hint="eastAsia"/>
            <w:color w:val="0000FF"/>
            <w:kern w:val="0"/>
            <w:sz w:val="18"/>
            <w:szCs w:val="18"/>
            <w:u w:val="single"/>
          </w:rPr>
          <w:t>法律声明</w:t>
        </w:r>
      </w:hyperlink>
      <w:r w:rsidRPr="00794BCE">
        <w:rPr>
          <w:rFonts w:ascii="微软雅黑" w:eastAsia="微软雅黑" w:hAnsi="微软雅黑" w:cs="宋体" w:hint="eastAsia"/>
          <w:color w:val="515151"/>
          <w:kern w:val="0"/>
          <w:sz w:val="18"/>
          <w:szCs w:val="18"/>
        </w:rPr>
        <w:t> - </w:t>
      </w:r>
      <w:hyperlink r:id="rId13" w:tgtFrame="_blank" w:history="1">
        <w:r w:rsidRPr="00794BCE">
          <w:rPr>
            <w:rFonts w:ascii="微软雅黑" w:eastAsia="微软雅黑" w:hAnsi="微软雅黑" w:cs="宋体" w:hint="eastAsia"/>
            <w:color w:val="0000FF"/>
            <w:kern w:val="0"/>
            <w:sz w:val="18"/>
            <w:szCs w:val="18"/>
            <w:u w:val="single"/>
          </w:rPr>
          <w:t>联系我们</w:t>
        </w:r>
      </w:hyperlink>
    </w:p>
    <w:p w:rsidR="00794BCE" w:rsidRPr="00794BCE" w:rsidRDefault="00794BCE" w:rsidP="00794BCE">
      <w:pPr>
        <w:widowControl/>
        <w:jc w:val="center"/>
        <w:rPr>
          <w:rFonts w:ascii="微软雅黑" w:eastAsia="微软雅黑" w:hAnsi="微软雅黑" w:cs="宋体" w:hint="eastAsia"/>
          <w:color w:val="515151"/>
          <w:kern w:val="0"/>
          <w:sz w:val="18"/>
          <w:szCs w:val="18"/>
        </w:rPr>
      </w:pPr>
      <w:r w:rsidRPr="00794BCE">
        <w:rPr>
          <w:rFonts w:ascii="微软雅黑" w:eastAsia="微软雅黑" w:hAnsi="微软雅黑" w:cs="宋体" w:hint="eastAsia"/>
          <w:color w:val="515151"/>
          <w:kern w:val="0"/>
          <w:sz w:val="18"/>
          <w:szCs w:val="18"/>
        </w:rPr>
        <w:t>版权所有：中国证券监督管理委员会 京ICP备 05035542号</w:t>
      </w:r>
    </w:p>
    <w:p w:rsidR="00794BCE" w:rsidRPr="00794BCE" w:rsidRDefault="00794BCE" w:rsidP="00794BCE">
      <w:pPr>
        <w:widowControl/>
        <w:jc w:val="center"/>
        <w:rPr>
          <w:rFonts w:ascii="微软雅黑" w:eastAsia="微软雅黑" w:hAnsi="微软雅黑" w:cs="宋体" w:hint="eastAsia"/>
          <w:color w:val="515151"/>
          <w:kern w:val="0"/>
          <w:sz w:val="18"/>
          <w:szCs w:val="18"/>
        </w:rPr>
      </w:pPr>
      <w:r w:rsidRPr="00794BCE">
        <w:rPr>
          <w:rFonts w:ascii="微软雅黑" w:eastAsia="微软雅黑" w:hAnsi="微软雅黑" w:cs="宋体" w:hint="eastAsia"/>
          <w:color w:val="515151"/>
          <w:kern w:val="0"/>
          <w:sz w:val="18"/>
          <w:szCs w:val="18"/>
        </w:rPr>
        <w:t>地址：北京市西城区金融大街19号富凯大厦A座 邮编：100033</w:t>
      </w:r>
    </w:p>
    <w:p w:rsidR="00794BCE" w:rsidRPr="00794BCE" w:rsidRDefault="00794BCE" w:rsidP="00794BCE">
      <w:pPr>
        <w:widowControl/>
        <w:jc w:val="center"/>
        <w:rPr>
          <w:rFonts w:ascii="微软雅黑" w:eastAsia="微软雅黑" w:hAnsi="微软雅黑" w:cs="宋体" w:hint="eastAsia"/>
          <w:color w:val="515151"/>
          <w:kern w:val="0"/>
          <w:sz w:val="18"/>
          <w:szCs w:val="18"/>
        </w:rPr>
      </w:pPr>
      <w:r w:rsidRPr="00794BCE">
        <w:rPr>
          <w:rFonts w:ascii="微软雅黑" w:eastAsia="微软雅黑" w:hAnsi="微软雅黑" w:cs="宋体" w:hint="eastAsia"/>
          <w:color w:val="515151"/>
          <w:kern w:val="0"/>
          <w:sz w:val="18"/>
          <w:szCs w:val="18"/>
        </w:rPr>
        <w:t>建议使用IE5.5以上浏览器，分辨率1024*768</w:t>
      </w:r>
    </w:p>
    <w:p w:rsidR="005E7404" w:rsidRPr="00794BCE" w:rsidRDefault="005E7404"/>
    <w:sectPr w:rsidR="005E7404" w:rsidRPr="00794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CE"/>
    <w:rsid w:val="005E7404"/>
    <w:rsid w:val="0079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72ACE-9C81-426D-85CF-5385EFCB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B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4BCE"/>
    <w:rPr>
      <w:b/>
      <w:bCs/>
    </w:rPr>
  </w:style>
  <w:style w:type="paragraph" w:customStyle="1" w:styleId="p0">
    <w:name w:val="p0"/>
    <w:basedOn w:val="a"/>
    <w:rsid w:val="00794BC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94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09493">
      <w:bodyDiv w:val="1"/>
      <w:marLeft w:val="0"/>
      <w:marRight w:val="0"/>
      <w:marTop w:val="0"/>
      <w:marBottom w:val="0"/>
      <w:divBdr>
        <w:top w:val="none" w:sz="0" w:space="0" w:color="auto"/>
        <w:left w:val="none" w:sz="0" w:space="0" w:color="auto"/>
        <w:bottom w:val="none" w:sz="0" w:space="0" w:color="auto"/>
        <w:right w:val="none" w:sz="0" w:space="0" w:color="auto"/>
      </w:divBdr>
      <w:divsChild>
        <w:div w:id="1638409971">
          <w:marLeft w:val="0"/>
          <w:marRight w:val="0"/>
          <w:marTop w:val="150"/>
          <w:marBottom w:val="150"/>
          <w:divBdr>
            <w:top w:val="none" w:sz="0" w:space="0" w:color="auto"/>
            <w:left w:val="none" w:sz="0" w:space="0" w:color="auto"/>
            <w:bottom w:val="none" w:sz="0" w:space="0" w:color="auto"/>
            <w:right w:val="none" w:sz="0" w:space="0" w:color="auto"/>
          </w:divBdr>
        </w:div>
        <w:div w:id="1609040366">
          <w:marLeft w:val="0"/>
          <w:marRight w:val="0"/>
          <w:marTop w:val="0"/>
          <w:marBottom w:val="0"/>
          <w:divBdr>
            <w:top w:val="single" w:sz="6" w:space="8" w:color="B5B5B5"/>
            <w:left w:val="single" w:sz="6" w:space="0" w:color="B5B5B5"/>
            <w:bottom w:val="single" w:sz="6" w:space="8" w:color="B5B5B5"/>
            <w:right w:val="single" w:sz="6" w:space="0" w:color="B5B5B5"/>
          </w:divBdr>
          <w:divsChild>
            <w:div w:id="1097408734">
              <w:marLeft w:val="0"/>
              <w:marRight w:val="0"/>
              <w:marTop w:val="0"/>
              <w:marBottom w:val="0"/>
              <w:divBdr>
                <w:top w:val="none" w:sz="0" w:space="0" w:color="auto"/>
                <w:left w:val="none" w:sz="0" w:space="0" w:color="auto"/>
                <w:bottom w:val="none" w:sz="0" w:space="0" w:color="auto"/>
                <w:right w:val="none" w:sz="0" w:space="0" w:color="auto"/>
              </w:divBdr>
            </w:div>
            <w:div w:id="2138251476">
              <w:marLeft w:val="0"/>
              <w:marRight w:val="0"/>
              <w:marTop w:val="0"/>
              <w:marBottom w:val="0"/>
              <w:divBdr>
                <w:top w:val="none" w:sz="0" w:space="0" w:color="auto"/>
                <w:left w:val="none" w:sz="0" w:space="0" w:color="auto"/>
                <w:bottom w:val="none" w:sz="0" w:space="0" w:color="auto"/>
                <w:right w:val="none" w:sz="0" w:space="0" w:color="auto"/>
              </w:divBdr>
            </w:div>
            <w:div w:id="1799033196">
              <w:marLeft w:val="0"/>
              <w:marRight w:val="0"/>
              <w:marTop w:val="120"/>
              <w:marBottom w:val="120"/>
              <w:divBdr>
                <w:top w:val="none" w:sz="0" w:space="0" w:color="auto"/>
                <w:left w:val="none" w:sz="0" w:space="0" w:color="auto"/>
                <w:bottom w:val="none" w:sz="0" w:space="0" w:color="auto"/>
                <w:right w:val="none" w:sz="0" w:space="0" w:color="auto"/>
              </w:divBdr>
            </w:div>
          </w:divsChild>
        </w:div>
        <w:div w:id="1135294145">
          <w:marLeft w:val="0"/>
          <w:marRight w:val="0"/>
          <w:marTop w:val="120"/>
          <w:marBottom w:val="0"/>
          <w:divBdr>
            <w:top w:val="none" w:sz="0" w:space="0" w:color="auto"/>
            <w:left w:val="none" w:sz="0" w:space="0" w:color="auto"/>
            <w:bottom w:val="none" w:sz="0" w:space="0" w:color="auto"/>
            <w:right w:val="none" w:sz="0" w:space="0" w:color="auto"/>
          </w:divBdr>
          <w:divsChild>
            <w:div w:id="2097894437">
              <w:marLeft w:val="0"/>
              <w:marRight w:val="0"/>
              <w:marTop w:val="60"/>
              <w:marBottom w:val="0"/>
              <w:divBdr>
                <w:top w:val="none" w:sz="0" w:space="0" w:color="auto"/>
                <w:left w:val="none" w:sz="0" w:space="0" w:color="auto"/>
                <w:bottom w:val="none" w:sz="0" w:space="0" w:color="auto"/>
                <w:right w:val="none" w:sz="0" w:space="0" w:color="auto"/>
              </w:divBdr>
            </w:div>
            <w:div w:id="690957099">
              <w:marLeft w:val="0"/>
              <w:marRight w:val="0"/>
              <w:marTop w:val="60"/>
              <w:marBottom w:val="0"/>
              <w:divBdr>
                <w:top w:val="none" w:sz="0" w:space="0" w:color="auto"/>
                <w:left w:val="none" w:sz="0" w:space="0" w:color="auto"/>
                <w:bottom w:val="none" w:sz="0" w:space="0" w:color="auto"/>
                <w:right w:val="none" w:sz="0" w:space="0" w:color="auto"/>
              </w:divBdr>
            </w:div>
            <w:div w:id="816141639">
              <w:marLeft w:val="0"/>
              <w:marRight w:val="0"/>
              <w:marTop w:val="60"/>
              <w:marBottom w:val="0"/>
              <w:divBdr>
                <w:top w:val="none" w:sz="0" w:space="0" w:color="auto"/>
                <w:left w:val="none" w:sz="0" w:space="0" w:color="auto"/>
                <w:bottom w:val="none" w:sz="0" w:space="0" w:color="auto"/>
                <w:right w:val="none" w:sz="0" w:space="0" w:color="auto"/>
              </w:divBdr>
            </w:div>
            <w:div w:id="6553031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3/t20140326_24612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2020-02-19T13:55:00Z</dcterms:created>
  <dcterms:modified xsi:type="dcterms:W3CDTF">2020-02-19T13:56:00Z</dcterms:modified>
</cp:coreProperties>
</file>