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EC1" w:rsidRPr="00390EC1" w:rsidRDefault="00390EC1" w:rsidP="00390EC1">
      <w:pPr>
        <w:widowControl/>
        <w:jc w:val="center"/>
        <w:rPr>
          <w:rFonts w:ascii="微软雅黑" w:eastAsia="微软雅黑" w:hAnsi="微软雅黑" w:cs="宋体"/>
          <w:color w:val="000000"/>
          <w:kern w:val="0"/>
          <w:sz w:val="18"/>
          <w:szCs w:val="18"/>
        </w:rPr>
      </w:pPr>
      <w:r w:rsidRPr="00390EC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90EC1" w:rsidRPr="00390EC1" w:rsidTr="00390EC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90EC1" w:rsidRPr="00390EC1">
              <w:trPr>
                <w:tblCellSpacing w:w="0" w:type="dxa"/>
              </w:trPr>
              <w:tc>
                <w:tcPr>
                  <w:tcW w:w="2500" w:type="pct"/>
                  <w:tcMar>
                    <w:top w:w="30" w:type="dxa"/>
                    <w:left w:w="30" w:type="dxa"/>
                    <w:bottom w:w="30" w:type="dxa"/>
                    <w:right w:w="30" w:type="dxa"/>
                  </w:tcMar>
                  <w:hideMark/>
                </w:tcPr>
                <w:p w:rsidR="00390EC1" w:rsidRPr="00390EC1" w:rsidRDefault="00390EC1" w:rsidP="00390EC1">
                  <w:pPr>
                    <w:widowControl/>
                    <w:jc w:val="left"/>
                    <w:rPr>
                      <w:rFonts w:ascii="宋体" w:eastAsia="宋体" w:hAnsi="宋体" w:cs="宋体" w:hint="eastAsia"/>
                      <w:color w:val="686868"/>
                      <w:kern w:val="0"/>
                      <w:sz w:val="18"/>
                      <w:szCs w:val="18"/>
                    </w:rPr>
                  </w:pPr>
                  <w:r w:rsidRPr="00390EC1">
                    <w:rPr>
                      <w:rFonts w:ascii="宋体" w:eastAsia="宋体" w:hAnsi="宋体" w:cs="宋体"/>
                      <w:b/>
                      <w:bCs/>
                      <w:color w:val="686868"/>
                      <w:kern w:val="0"/>
                      <w:sz w:val="18"/>
                      <w:szCs w:val="18"/>
                    </w:rPr>
                    <w:t>索 引 号:</w:t>
                  </w:r>
                  <w:r w:rsidRPr="00390EC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90EC1" w:rsidRPr="00390EC1" w:rsidRDefault="00390EC1" w:rsidP="00390EC1">
                  <w:pPr>
                    <w:widowControl/>
                    <w:jc w:val="left"/>
                    <w:rPr>
                      <w:rFonts w:ascii="宋体" w:eastAsia="宋体" w:hAnsi="宋体" w:cs="宋体"/>
                      <w:color w:val="686868"/>
                      <w:kern w:val="0"/>
                      <w:sz w:val="18"/>
                      <w:szCs w:val="18"/>
                    </w:rPr>
                  </w:pPr>
                  <w:r w:rsidRPr="00390EC1">
                    <w:rPr>
                      <w:rFonts w:ascii="宋体" w:eastAsia="宋体" w:hAnsi="宋体" w:cs="宋体"/>
                      <w:b/>
                      <w:bCs/>
                      <w:color w:val="686868"/>
                      <w:kern w:val="0"/>
                      <w:sz w:val="18"/>
                      <w:szCs w:val="18"/>
                    </w:rPr>
                    <w:t>分类:</w:t>
                  </w:r>
                  <w:r w:rsidRPr="00390EC1">
                    <w:rPr>
                      <w:rFonts w:ascii="宋体" w:eastAsia="宋体" w:hAnsi="宋体" w:cs="宋体"/>
                      <w:color w:val="686868"/>
                      <w:kern w:val="0"/>
                      <w:sz w:val="18"/>
                      <w:szCs w:val="18"/>
                    </w:rPr>
                    <w:t> 行政处罚 ; 行政处罚决定</w:t>
                  </w:r>
                </w:p>
              </w:tc>
            </w:tr>
          </w:tbl>
          <w:p w:rsidR="00390EC1" w:rsidRPr="00390EC1" w:rsidRDefault="00390EC1" w:rsidP="00390EC1">
            <w:pPr>
              <w:widowControl/>
              <w:jc w:val="left"/>
              <w:rPr>
                <w:rFonts w:ascii="宋体" w:eastAsia="宋体" w:hAnsi="宋体" w:cs="宋体"/>
                <w:color w:val="686868"/>
                <w:kern w:val="0"/>
                <w:sz w:val="18"/>
                <w:szCs w:val="18"/>
              </w:rPr>
            </w:pPr>
          </w:p>
        </w:tc>
      </w:tr>
      <w:tr w:rsidR="00390EC1" w:rsidRPr="00390EC1" w:rsidTr="00390EC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90EC1" w:rsidRPr="00390EC1">
              <w:trPr>
                <w:tblCellSpacing w:w="0" w:type="dxa"/>
              </w:trPr>
              <w:tc>
                <w:tcPr>
                  <w:tcW w:w="2500" w:type="pct"/>
                  <w:tcMar>
                    <w:top w:w="30" w:type="dxa"/>
                    <w:left w:w="30" w:type="dxa"/>
                    <w:bottom w:w="30" w:type="dxa"/>
                    <w:right w:w="30" w:type="dxa"/>
                  </w:tcMar>
                  <w:hideMark/>
                </w:tcPr>
                <w:p w:rsidR="00390EC1" w:rsidRPr="00390EC1" w:rsidRDefault="00390EC1" w:rsidP="00390EC1">
                  <w:pPr>
                    <w:widowControl/>
                    <w:jc w:val="left"/>
                    <w:rPr>
                      <w:rFonts w:ascii="宋体" w:eastAsia="宋体" w:hAnsi="宋体" w:cs="宋体"/>
                      <w:color w:val="686868"/>
                      <w:kern w:val="0"/>
                      <w:sz w:val="18"/>
                      <w:szCs w:val="18"/>
                    </w:rPr>
                  </w:pPr>
                  <w:r w:rsidRPr="00390EC1">
                    <w:rPr>
                      <w:rFonts w:ascii="宋体" w:eastAsia="宋体" w:hAnsi="宋体" w:cs="宋体"/>
                      <w:b/>
                      <w:bCs/>
                      <w:color w:val="686868"/>
                      <w:kern w:val="0"/>
                      <w:sz w:val="18"/>
                      <w:szCs w:val="18"/>
                    </w:rPr>
                    <w:t>发布机构:</w:t>
                  </w:r>
                  <w:r w:rsidRPr="00390EC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90EC1" w:rsidRPr="00390EC1" w:rsidRDefault="00390EC1" w:rsidP="00390EC1">
                  <w:pPr>
                    <w:widowControl/>
                    <w:jc w:val="left"/>
                    <w:rPr>
                      <w:rFonts w:ascii="宋体" w:eastAsia="宋体" w:hAnsi="宋体" w:cs="宋体"/>
                      <w:color w:val="686868"/>
                      <w:kern w:val="0"/>
                      <w:sz w:val="18"/>
                      <w:szCs w:val="18"/>
                    </w:rPr>
                  </w:pPr>
                  <w:r w:rsidRPr="00390EC1">
                    <w:rPr>
                      <w:rFonts w:ascii="宋体" w:eastAsia="宋体" w:hAnsi="宋体" w:cs="宋体"/>
                      <w:b/>
                      <w:bCs/>
                      <w:color w:val="686868"/>
                      <w:kern w:val="0"/>
                      <w:sz w:val="18"/>
                      <w:szCs w:val="18"/>
                    </w:rPr>
                    <w:t>发文日期:</w:t>
                  </w:r>
                  <w:r w:rsidRPr="00390EC1">
                    <w:rPr>
                      <w:rFonts w:ascii="宋体" w:eastAsia="宋体" w:hAnsi="宋体" w:cs="宋体"/>
                      <w:color w:val="686868"/>
                      <w:kern w:val="0"/>
                      <w:sz w:val="18"/>
                      <w:szCs w:val="18"/>
                    </w:rPr>
                    <w:t> 2014年06月27日</w:t>
                  </w:r>
                </w:p>
              </w:tc>
            </w:tr>
          </w:tbl>
          <w:p w:rsidR="00390EC1" w:rsidRPr="00390EC1" w:rsidRDefault="00390EC1" w:rsidP="00390EC1">
            <w:pPr>
              <w:widowControl/>
              <w:jc w:val="left"/>
              <w:rPr>
                <w:rFonts w:ascii="宋体" w:eastAsia="宋体" w:hAnsi="宋体" w:cs="宋体"/>
                <w:color w:val="686868"/>
                <w:kern w:val="0"/>
                <w:sz w:val="18"/>
                <w:szCs w:val="18"/>
              </w:rPr>
            </w:pPr>
          </w:p>
        </w:tc>
      </w:tr>
      <w:tr w:rsidR="00390EC1" w:rsidRPr="00390EC1" w:rsidTr="00390EC1">
        <w:trPr>
          <w:tblCellSpacing w:w="0" w:type="dxa"/>
          <w:jc w:val="center"/>
        </w:trPr>
        <w:tc>
          <w:tcPr>
            <w:tcW w:w="0" w:type="auto"/>
            <w:tcMar>
              <w:top w:w="30" w:type="dxa"/>
              <w:left w:w="30" w:type="dxa"/>
              <w:bottom w:w="30" w:type="dxa"/>
              <w:right w:w="30" w:type="dxa"/>
            </w:tcMar>
            <w:hideMark/>
          </w:tcPr>
          <w:p w:rsidR="00390EC1" w:rsidRPr="00390EC1" w:rsidRDefault="00390EC1" w:rsidP="00390EC1">
            <w:pPr>
              <w:widowControl/>
              <w:jc w:val="left"/>
              <w:rPr>
                <w:rFonts w:ascii="宋体" w:eastAsia="宋体" w:hAnsi="宋体" w:cs="宋体"/>
                <w:color w:val="686868"/>
                <w:kern w:val="0"/>
                <w:sz w:val="18"/>
                <w:szCs w:val="18"/>
              </w:rPr>
            </w:pPr>
            <w:r w:rsidRPr="00390EC1">
              <w:rPr>
                <w:rFonts w:ascii="宋体" w:eastAsia="宋体" w:hAnsi="宋体" w:cs="宋体"/>
                <w:b/>
                <w:bCs/>
                <w:color w:val="686868"/>
                <w:kern w:val="0"/>
                <w:sz w:val="18"/>
                <w:szCs w:val="18"/>
              </w:rPr>
              <w:t>名　　称:</w:t>
            </w:r>
            <w:r w:rsidRPr="00390EC1">
              <w:rPr>
                <w:rFonts w:ascii="宋体" w:eastAsia="宋体" w:hAnsi="宋体" w:cs="宋体"/>
                <w:color w:val="686868"/>
                <w:kern w:val="0"/>
                <w:sz w:val="18"/>
                <w:szCs w:val="18"/>
              </w:rPr>
              <w:t> 中国证监会行政处罚决定书（张明续）</w:t>
            </w:r>
          </w:p>
        </w:tc>
      </w:tr>
      <w:tr w:rsidR="00390EC1" w:rsidRPr="00390EC1" w:rsidTr="00390EC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90EC1" w:rsidRPr="00390EC1">
              <w:trPr>
                <w:tblCellSpacing w:w="0" w:type="dxa"/>
              </w:trPr>
              <w:tc>
                <w:tcPr>
                  <w:tcW w:w="2500" w:type="pct"/>
                  <w:tcMar>
                    <w:top w:w="30" w:type="dxa"/>
                    <w:left w:w="30" w:type="dxa"/>
                    <w:bottom w:w="30" w:type="dxa"/>
                    <w:right w:w="30" w:type="dxa"/>
                  </w:tcMar>
                  <w:hideMark/>
                </w:tcPr>
                <w:p w:rsidR="00390EC1" w:rsidRPr="00390EC1" w:rsidRDefault="00390EC1" w:rsidP="00390EC1">
                  <w:pPr>
                    <w:widowControl/>
                    <w:jc w:val="left"/>
                    <w:rPr>
                      <w:rFonts w:ascii="宋体" w:eastAsia="宋体" w:hAnsi="宋体" w:cs="宋体"/>
                      <w:color w:val="686868"/>
                      <w:kern w:val="0"/>
                      <w:sz w:val="18"/>
                      <w:szCs w:val="18"/>
                    </w:rPr>
                  </w:pPr>
                  <w:r w:rsidRPr="00390EC1">
                    <w:rPr>
                      <w:rFonts w:ascii="宋体" w:eastAsia="宋体" w:hAnsi="宋体" w:cs="宋体"/>
                      <w:b/>
                      <w:bCs/>
                      <w:color w:val="686868"/>
                      <w:kern w:val="0"/>
                      <w:sz w:val="18"/>
                      <w:szCs w:val="18"/>
                    </w:rPr>
                    <w:t>文　　号:</w:t>
                  </w:r>
                  <w:r w:rsidRPr="00390EC1">
                    <w:rPr>
                      <w:rFonts w:ascii="宋体" w:eastAsia="宋体" w:hAnsi="宋体" w:cs="宋体"/>
                      <w:color w:val="686868"/>
                      <w:kern w:val="0"/>
                      <w:sz w:val="18"/>
                      <w:szCs w:val="18"/>
                    </w:rPr>
                    <w:t> </w:t>
                  </w:r>
                  <w:bookmarkStart w:id="0" w:name="_GoBack"/>
                  <w:r w:rsidRPr="00390EC1">
                    <w:rPr>
                      <w:rFonts w:ascii="宋体" w:eastAsia="宋体" w:hAnsi="宋体" w:cs="宋体"/>
                      <w:color w:val="686868"/>
                      <w:kern w:val="0"/>
                      <w:sz w:val="18"/>
                      <w:szCs w:val="18"/>
                    </w:rPr>
                    <w:t>〔2014〕63号</w:t>
                  </w:r>
                  <w:bookmarkEnd w:id="0"/>
                </w:p>
              </w:tc>
              <w:tc>
                <w:tcPr>
                  <w:tcW w:w="0" w:type="auto"/>
                  <w:tcMar>
                    <w:top w:w="30" w:type="dxa"/>
                    <w:left w:w="30" w:type="dxa"/>
                    <w:bottom w:w="30" w:type="dxa"/>
                    <w:right w:w="30" w:type="dxa"/>
                  </w:tcMar>
                  <w:hideMark/>
                </w:tcPr>
                <w:p w:rsidR="00390EC1" w:rsidRPr="00390EC1" w:rsidRDefault="00390EC1" w:rsidP="00390EC1">
                  <w:pPr>
                    <w:widowControl/>
                    <w:jc w:val="left"/>
                    <w:rPr>
                      <w:rFonts w:ascii="宋体" w:eastAsia="宋体" w:hAnsi="宋体" w:cs="宋体"/>
                      <w:color w:val="686868"/>
                      <w:kern w:val="0"/>
                      <w:sz w:val="18"/>
                      <w:szCs w:val="18"/>
                    </w:rPr>
                  </w:pPr>
                  <w:r w:rsidRPr="00390EC1">
                    <w:rPr>
                      <w:rFonts w:ascii="宋体" w:eastAsia="宋体" w:hAnsi="宋体" w:cs="宋体"/>
                      <w:b/>
                      <w:bCs/>
                      <w:color w:val="686868"/>
                      <w:kern w:val="0"/>
                      <w:sz w:val="18"/>
                      <w:szCs w:val="18"/>
                    </w:rPr>
                    <w:t>主 题 词:</w:t>
                  </w:r>
                </w:p>
              </w:tc>
            </w:tr>
          </w:tbl>
          <w:p w:rsidR="00390EC1" w:rsidRPr="00390EC1" w:rsidRDefault="00390EC1" w:rsidP="00390EC1">
            <w:pPr>
              <w:widowControl/>
              <w:jc w:val="left"/>
              <w:rPr>
                <w:rFonts w:ascii="宋体" w:eastAsia="宋体" w:hAnsi="宋体" w:cs="宋体"/>
                <w:color w:val="686868"/>
                <w:kern w:val="0"/>
                <w:sz w:val="18"/>
                <w:szCs w:val="18"/>
              </w:rPr>
            </w:pPr>
          </w:p>
        </w:tc>
      </w:tr>
    </w:tbl>
    <w:p w:rsidR="00390EC1" w:rsidRPr="00390EC1" w:rsidRDefault="00390EC1" w:rsidP="00390EC1">
      <w:pPr>
        <w:widowControl/>
        <w:jc w:val="center"/>
        <w:rPr>
          <w:rFonts w:ascii="微软雅黑" w:eastAsia="微软雅黑" w:hAnsi="微软雅黑" w:cs="宋体"/>
          <w:color w:val="000000"/>
          <w:kern w:val="0"/>
          <w:sz w:val="18"/>
          <w:szCs w:val="18"/>
        </w:rPr>
      </w:pPr>
      <w:r w:rsidRPr="00390EC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90EC1" w:rsidRPr="00390EC1" w:rsidRDefault="00390EC1" w:rsidP="00390EC1">
      <w:pPr>
        <w:widowControl/>
        <w:shd w:val="clear" w:color="auto" w:fill="FFFFFF"/>
        <w:spacing w:after="240"/>
        <w:jc w:val="center"/>
        <w:rPr>
          <w:rFonts w:ascii="微软雅黑" w:eastAsia="微软雅黑" w:hAnsi="微软雅黑" w:cs="宋体" w:hint="eastAsia"/>
          <w:color w:val="000000"/>
          <w:kern w:val="0"/>
          <w:sz w:val="18"/>
          <w:szCs w:val="18"/>
        </w:rPr>
      </w:pPr>
      <w:r w:rsidRPr="00390EC1">
        <w:rPr>
          <w:rFonts w:ascii="微软雅黑" w:eastAsia="微软雅黑" w:hAnsi="微软雅黑" w:cs="宋体" w:hint="eastAsia"/>
          <w:color w:val="000000"/>
          <w:kern w:val="0"/>
          <w:sz w:val="18"/>
          <w:szCs w:val="18"/>
        </w:rPr>
        <w:br/>
      </w:r>
      <w:r w:rsidRPr="00390EC1">
        <w:rPr>
          <w:rFonts w:ascii="黑体" w:eastAsia="黑体" w:hAnsi="黑体" w:cs="宋体" w:hint="eastAsia"/>
          <w:b/>
          <w:bCs/>
          <w:color w:val="FF0000"/>
          <w:kern w:val="0"/>
          <w:sz w:val="36"/>
          <w:szCs w:val="36"/>
        </w:rPr>
        <w:t>中国证监会行政处罚决定书（张明续）</w:t>
      </w:r>
    </w:p>
    <w:p w:rsidR="00390EC1" w:rsidRPr="00390EC1" w:rsidRDefault="00390EC1" w:rsidP="00390EC1">
      <w:pPr>
        <w:widowControl/>
        <w:shd w:val="clear" w:color="auto" w:fill="FFFFFF"/>
        <w:spacing w:line="360" w:lineRule="atLeast"/>
        <w:jc w:val="center"/>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w:t>
      </w:r>
      <w:r w:rsidRPr="00390EC1">
        <w:rPr>
          <w:rFonts w:ascii="Times New Roman" w:eastAsia="方正仿宋简体" w:hAnsi="Times New Roman" w:cs="Times New Roman" w:hint="eastAsia"/>
          <w:color w:val="000000"/>
          <w:kern w:val="0"/>
          <w:szCs w:val="21"/>
        </w:rPr>
        <w:t>2014</w:t>
      </w:r>
      <w:r w:rsidRPr="00390EC1">
        <w:rPr>
          <w:rFonts w:ascii="方正仿宋简体" w:eastAsia="方正仿宋简体" w:hAnsi="楷体" w:cs="宋体" w:hint="eastAsia"/>
          <w:color w:val="000000"/>
          <w:kern w:val="0"/>
          <w:szCs w:val="21"/>
        </w:rPr>
        <w:t>〕</w:t>
      </w:r>
      <w:r w:rsidRPr="00390EC1">
        <w:rPr>
          <w:rFonts w:ascii="Times New Roman" w:eastAsia="方正仿宋简体" w:hAnsi="Times New Roman" w:cs="Times New Roman" w:hint="eastAsia"/>
          <w:color w:val="000000"/>
          <w:kern w:val="0"/>
          <w:szCs w:val="21"/>
        </w:rPr>
        <w:t>63</w:t>
      </w:r>
      <w:r w:rsidRPr="00390EC1">
        <w:rPr>
          <w:rFonts w:ascii="方正仿宋简体" w:eastAsia="方正仿宋简体" w:hAnsi="楷体" w:cs="宋体" w:hint="eastAsia"/>
          <w:color w:val="000000"/>
          <w:kern w:val="0"/>
          <w:szCs w:val="21"/>
        </w:rPr>
        <w:t>号</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当事人：张明续，女，</w:t>
      </w:r>
      <w:r w:rsidRPr="00390EC1">
        <w:rPr>
          <w:rFonts w:ascii="Times New Roman" w:eastAsia="方正仿宋简体" w:hAnsi="Times New Roman" w:cs="Times New Roman" w:hint="eastAsia"/>
          <w:color w:val="000000"/>
          <w:kern w:val="0"/>
          <w:szCs w:val="21"/>
        </w:rPr>
        <w:t>1981</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3</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30</w:t>
      </w:r>
      <w:r w:rsidRPr="00390EC1">
        <w:rPr>
          <w:rFonts w:ascii="方正仿宋简体" w:eastAsia="方正仿宋简体" w:hAnsi="楷体" w:cs="宋体" w:hint="eastAsia"/>
          <w:color w:val="000000"/>
          <w:kern w:val="0"/>
          <w:szCs w:val="21"/>
        </w:rPr>
        <w:t>日出生，住址：河北省唐山市路北区。</w:t>
      </w:r>
    </w:p>
    <w:p w:rsidR="00390EC1" w:rsidRPr="00390EC1" w:rsidRDefault="00390EC1" w:rsidP="00390EC1">
      <w:pPr>
        <w:widowControl/>
        <w:shd w:val="clear" w:color="auto" w:fill="FFFFFF"/>
        <w:spacing w:line="360" w:lineRule="atLeas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 xml:space="preserve">　　依据《中华人民共和国证券法》（以下简称《证券法》）的有关规定，我会依法对张明续涉嫌内幕交易违法行为进行了立案调查、审理，并依法向当事人告知了</w:t>
      </w:r>
      <w:proofErr w:type="gramStart"/>
      <w:r w:rsidRPr="00390EC1">
        <w:rPr>
          <w:rFonts w:ascii="方正仿宋简体" w:eastAsia="方正仿宋简体" w:hAnsi="楷体" w:cs="宋体" w:hint="eastAsia"/>
          <w:color w:val="000000"/>
          <w:kern w:val="0"/>
          <w:szCs w:val="21"/>
        </w:rPr>
        <w:t>作出</w:t>
      </w:r>
      <w:proofErr w:type="gramEnd"/>
      <w:r w:rsidRPr="00390EC1">
        <w:rPr>
          <w:rFonts w:ascii="方正仿宋简体" w:eastAsia="方正仿宋简体" w:hAnsi="楷体" w:cs="宋体" w:hint="eastAsia"/>
          <w:color w:val="000000"/>
          <w:kern w:val="0"/>
          <w:szCs w:val="21"/>
        </w:rPr>
        <w:t>行政处罚的事实、理由、依据及当事人依法享有的权利，当事人张明续提出了陈述申辩意见并申请听证，我会于</w:t>
      </w:r>
      <w:r w:rsidRPr="00390EC1">
        <w:rPr>
          <w:rFonts w:ascii="Times New Roman" w:eastAsia="方正仿宋简体" w:hAnsi="Times New Roman" w:cs="Times New Roman" w:hint="eastAsia"/>
          <w:color w:val="000000"/>
          <w:kern w:val="0"/>
          <w:szCs w:val="21"/>
        </w:rPr>
        <w:t>2014</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15</w:t>
      </w:r>
      <w:r w:rsidRPr="00390EC1">
        <w:rPr>
          <w:rFonts w:ascii="方正仿宋简体" w:eastAsia="方正仿宋简体" w:hAnsi="楷体" w:cs="宋体" w:hint="eastAsia"/>
          <w:color w:val="000000"/>
          <w:kern w:val="0"/>
          <w:szCs w:val="21"/>
        </w:rPr>
        <w:t>日举行了听证会，听取了张明续代理人的陈述和申辩。听证会后其代理人进一步阅卷，并于</w:t>
      </w:r>
      <w:r w:rsidRPr="00390EC1">
        <w:rPr>
          <w:rFonts w:ascii="Times New Roman" w:eastAsia="方正仿宋简体" w:hAnsi="Times New Roman" w:cs="Times New Roman" w:hint="eastAsia"/>
          <w:color w:val="000000"/>
          <w:kern w:val="0"/>
          <w:szCs w:val="21"/>
        </w:rPr>
        <w:t>2014</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20</w:t>
      </w:r>
      <w:r w:rsidRPr="00390EC1">
        <w:rPr>
          <w:rFonts w:ascii="方正仿宋简体" w:eastAsia="方正仿宋简体" w:hAnsi="楷体" w:cs="宋体" w:hint="eastAsia"/>
          <w:color w:val="000000"/>
          <w:kern w:val="0"/>
          <w:szCs w:val="21"/>
        </w:rPr>
        <w:t>日向我会递交了新的质证意见。本案现已调查、审理终结。</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经查明，张明续存在以下违法事实：</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黑体简体" w:eastAsia="方正黑体简体" w:hAnsi="楷体" w:cs="宋体" w:hint="eastAsia"/>
          <w:color w:val="000000"/>
          <w:kern w:val="0"/>
          <w:szCs w:val="21"/>
        </w:rPr>
        <w:t>一、内幕信息的形成和公开过程</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spacing w:val="6"/>
          <w:kern w:val="0"/>
          <w:szCs w:val="21"/>
        </w:rPr>
        <w:t>（一）关于北京梅泰诺通信技术股份有限公司（以下简称梅泰诺，股票代码</w:t>
      </w:r>
      <w:r w:rsidRPr="00390EC1">
        <w:rPr>
          <w:rFonts w:ascii="Times New Roman" w:eastAsia="方正仿宋简体" w:hAnsi="Times New Roman" w:cs="Times New Roman" w:hint="eastAsia"/>
          <w:color w:val="000000"/>
          <w:spacing w:val="6"/>
          <w:kern w:val="0"/>
          <w:szCs w:val="21"/>
        </w:rPr>
        <w:t>300038</w:t>
      </w:r>
      <w:r w:rsidRPr="00390EC1">
        <w:rPr>
          <w:rFonts w:ascii="方正仿宋简体" w:eastAsia="方正仿宋简体" w:hAnsi="楷体" w:cs="宋体" w:hint="eastAsia"/>
          <w:color w:val="000000"/>
          <w:spacing w:val="6"/>
          <w:kern w:val="0"/>
          <w:szCs w:val="21"/>
        </w:rPr>
        <w:t>）收购成都军通通信股份有限公司（以下</w:t>
      </w:r>
      <w:proofErr w:type="gramStart"/>
      <w:r w:rsidRPr="00390EC1">
        <w:rPr>
          <w:rFonts w:ascii="方正仿宋简体" w:eastAsia="方正仿宋简体" w:hAnsi="楷体" w:cs="宋体" w:hint="eastAsia"/>
          <w:color w:val="000000"/>
          <w:spacing w:val="6"/>
          <w:kern w:val="0"/>
          <w:szCs w:val="21"/>
        </w:rPr>
        <w:t>简称军通股份</w:t>
      </w:r>
      <w:proofErr w:type="gramEnd"/>
      <w:r w:rsidRPr="00390EC1">
        <w:rPr>
          <w:rFonts w:ascii="方正仿宋简体" w:eastAsia="方正仿宋简体" w:hAnsi="楷体" w:cs="宋体" w:hint="eastAsia"/>
          <w:color w:val="000000"/>
          <w:spacing w:val="6"/>
          <w:kern w:val="0"/>
          <w:szCs w:val="21"/>
        </w:rPr>
        <w:t>）部分股权</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spacing w:val="6"/>
          <w:kern w:val="0"/>
          <w:szCs w:val="21"/>
        </w:rPr>
        <w:t>2012年</w:t>
      </w:r>
      <w:r w:rsidRPr="00390EC1">
        <w:rPr>
          <w:rFonts w:ascii="Times New Roman" w:eastAsia="方正仿宋简体" w:hAnsi="Times New Roman" w:cs="Times New Roman" w:hint="eastAsia"/>
          <w:color w:val="000000"/>
          <w:spacing w:val="6"/>
          <w:kern w:val="0"/>
          <w:szCs w:val="21"/>
        </w:rPr>
        <w:t>3</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19</w:t>
      </w:r>
      <w:r w:rsidRPr="00390EC1">
        <w:rPr>
          <w:rFonts w:ascii="方正仿宋简体" w:eastAsia="方正仿宋简体" w:hAnsi="楷体" w:cs="宋体" w:hint="eastAsia"/>
          <w:color w:val="000000"/>
          <w:spacing w:val="6"/>
          <w:kern w:val="0"/>
          <w:szCs w:val="21"/>
        </w:rPr>
        <w:t>日，</w:t>
      </w:r>
      <w:r w:rsidRPr="00390EC1">
        <w:rPr>
          <w:rFonts w:ascii="方正仿宋简体" w:eastAsia="方正仿宋简体" w:hAnsi="楷体" w:cs="宋体" w:hint="eastAsia"/>
          <w:color w:val="000000"/>
          <w:kern w:val="0"/>
          <w:szCs w:val="21"/>
        </w:rPr>
        <w:t>梅泰诺董事会秘书兼副总裁伍某某安排人将《军通股份招股说明书（申报稿）》发邮件给该公司董事孟某。</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4</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11</w:t>
      </w:r>
      <w:r w:rsidRPr="00390EC1">
        <w:rPr>
          <w:rFonts w:ascii="方正仿宋简体" w:eastAsia="方正仿宋简体" w:hAnsi="楷体" w:cs="宋体" w:hint="eastAsia"/>
          <w:color w:val="000000"/>
          <w:kern w:val="0"/>
          <w:szCs w:val="21"/>
        </w:rPr>
        <w:t>日至</w:t>
      </w:r>
      <w:r w:rsidRPr="00390EC1">
        <w:rPr>
          <w:rFonts w:ascii="Times New Roman" w:eastAsia="方正仿宋简体" w:hAnsi="Times New Roman" w:cs="Times New Roman" w:hint="eastAsia"/>
          <w:color w:val="000000"/>
          <w:kern w:val="0"/>
          <w:szCs w:val="21"/>
        </w:rPr>
        <w:t>4</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13</w:t>
      </w:r>
      <w:r w:rsidRPr="00390EC1">
        <w:rPr>
          <w:rFonts w:ascii="方正仿宋简体" w:eastAsia="方正仿宋简体" w:hAnsi="楷体" w:cs="宋体" w:hint="eastAsia"/>
          <w:color w:val="000000"/>
          <w:kern w:val="0"/>
          <w:szCs w:val="21"/>
        </w:rPr>
        <w:t>日，</w:t>
      </w:r>
      <w:r w:rsidRPr="00390EC1">
        <w:rPr>
          <w:rFonts w:ascii="方正仿宋简体" w:eastAsia="方正仿宋简体" w:hAnsi="楷体" w:cs="宋体" w:hint="eastAsia"/>
          <w:color w:val="000000"/>
          <w:spacing w:val="6"/>
          <w:kern w:val="0"/>
          <w:szCs w:val="21"/>
        </w:rPr>
        <w:t>孟某等到</w:t>
      </w:r>
      <w:r w:rsidRPr="00390EC1">
        <w:rPr>
          <w:rFonts w:ascii="方正仿宋简体" w:eastAsia="方正仿宋简体" w:hAnsi="楷体" w:cs="宋体" w:hint="eastAsia"/>
          <w:color w:val="000000"/>
          <w:kern w:val="0"/>
          <w:szCs w:val="21"/>
        </w:rPr>
        <w:t>成都</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kern w:val="0"/>
          <w:szCs w:val="21"/>
        </w:rPr>
        <w:t>调研后，提交调研报告至梅泰诺法定代表人兼董事长张某某。</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4</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28</w:t>
      </w:r>
      <w:r w:rsidRPr="00390EC1">
        <w:rPr>
          <w:rFonts w:ascii="方正仿宋简体" w:eastAsia="方正仿宋简体" w:hAnsi="楷体" w:cs="宋体" w:hint="eastAsia"/>
          <w:color w:val="000000"/>
          <w:kern w:val="0"/>
          <w:szCs w:val="21"/>
        </w:rPr>
        <w:t>日，张某某召集孟某等开会，同意调研报告中对于</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kern w:val="0"/>
          <w:szCs w:val="21"/>
        </w:rPr>
        <w:t>的判断，同时确定</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kern w:val="0"/>
          <w:szCs w:val="21"/>
        </w:rPr>
        <w:t>的收购报价估值最高不超过</w:t>
      </w:r>
      <w:r w:rsidRPr="00390EC1">
        <w:rPr>
          <w:rFonts w:ascii="Times New Roman" w:eastAsia="方正仿宋简体" w:hAnsi="Times New Roman" w:cs="Times New Roman" w:hint="eastAsia"/>
          <w:color w:val="000000"/>
          <w:kern w:val="0"/>
          <w:szCs w:val="21"/>
        </w:rPr>
        <w:t>1</w:t>
      </w:r>
      <w:r w:rsidRPr="00390EC1">
        <w:rPr>
          <w:rFonts w:ascii="方正仿宋简体" w:eastAsia="方正仿宋简体" w:hAnsi="楷体" w:cs="宋体" w:hint="eastAsia"/>
          <w:color w:val="000000"/>
          <w:kern w:val="0"/>
          <w:szCs w:val="21"/>
        </w:rPr>
        <w:t>个亿。</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6</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19</w:t>
      </w:r>
      <w:r w:rsidRPr="00390EC1">
        <w:rPr>
          <w:rFonts w:ascii="方正仿宋简体" w:eastAsia="方正仿宋简体" w:hAnsi="楷体" w:cs="宋体" w:hint="eastAsia"/>
          <w:color w:val="000000"/>
          <w:kern w:val="0"/>
          <w:szCs w:val="21"/>
        </w:rPr>
        <w:t>日下午在香港沙田凯悦酒店会议室，</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kern w:val="0"/>
          <w:szCs w:val="21"/>
        </w:rPr>
        <w:t>部分管理</w:t>
      </w:r>
      <w:proofErr w:type="gramStart"/>
      <w:r w:rsidRPr="00390EC1">
        <w:rPr>
          <w:rFonts w:ascii="方正仿宋简体" w:eastAsia="方正仿宋简体" w:hAnsi="楷体" w:cs="宋体" w:hint="eastAsia"/>
          <w:color w:val="000000"/>
          <w:kern w:val="0"/>
          <w:szCs w:val="21"/>
        </w:rPr>
        <w:t>层股东</w:t>
      </w:r>
      <w:proofErr w:type="gramEnd"/>
      <w:r w:rsidRPr="00390EC1">
        <w:rPr>
          <w:rFonts w:ascii="方正仿宋简体" w:eastAsia="方正仿宋简体" w:hAnsi="楷体" w:cs="宋体" w:hint="eastAsia"/>
          <w:color w:val="000000"/>
          <w:kern w:val="0"/>
          <w:szCs w:val="21"/>
        </w:rPr>
        <w:t>等与梅泰诺张某某、孟某、伍某某就梅泰诺收购</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kern w:val="0"/>
          <w:szCs w:val="21"/>
        </w:rPr>
        <w:t>事宜初步达成一致意见。</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6</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28</w:t>
      </w:r>
      <w:r w:rsidRPr="00390EC1">
        <w:rPr>
          <w:rFonts w:ascii="方正仿宋简体" w:eastAsia="方正仿宋简体" w:hAnsi="楷体" w:cs="宋体" w:hint="eastAsia"/>
          <w:color w:val="000000"/>
          <w:kern w:val="0"/>
          <w:szCs w:val="21"/>
        </w:rPr>
        <w:t>日，梅泰诺召开董事会，审议通过梅泰诺收购</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Times New Roman" w:eastAsia="方正仿宋简体" w:hAnsi="Times New Roman" w:cs="Times New Roman" w:hint="eastAsia"/>
          <w:color w:val="000000"/>
          <w:kern w:val="0"/>
          <w:szCs w:val="21"/>
        </w:rPr>
        <w:t>35.2%</w:t>
      </w:r>
      <w:r w:rsidRPr="00390EC1">
        <w:rPr>
          <w:rFonts w:ascii="方正仿宋简体" w:eastAsia="方正仿宋简体" w:hAnsi="楷体" w:cs="宋体" w:hint="eastAsia"/>
          <w:color w:val="000000"/>
          <w:kern w:val="0"/>
          <w:szCs w:val="21"/>
        </w:rPr>
        <w:t>的股份。</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6</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29</w:t>
      </w:r>
      <w:r w:rsidRPr="00390EC1">
        <w:rPr>
          <w:rFonts w:ascii="方正仿宋简体" w:eastAsia="方正仿宋简体" w:hAnsi="楷体" w:cs="宋体" w:hint="eastAsia"/>
          <w:color w:val="000000"/>
          <w:kern w:val="0"/>
          <w:szCs w:val="21"/>
        </w:rPr>
        <w:t>日收市后，梅泰诺发布《关于收购成都军通部分股权的公告》，其股票自</w:t>
      </w:r>
      <w:r w:rsidRPr="00390EC1">
        <w:rPr>
          <w:rFonts w:ascii="Times New Roman" w:eastAsia="方正仿宋简体" w:hAnsi="Times New Roman" w:cs="Times New Roman" w:hint="eastAsia"/>
          <w:color w:val="000000"/>
          <w:kern w:val="0"/>
          <w:szCs w:val="21"/>
        </w:rPr>
        <w:t>7</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w:t>
      </w:r>
      <w:r w:rsidRPr="00390EC1">
        <w:rPr>
          <w:rFonts w:ascii="方正仿宋简体" w:eastAsia="方正仿宋简体" w:hAnsi="楷体" w:cs="宋体" w:hint="eastAsia"/>
          <w:color w:val="000000"/>
          <w:kern w:val="0"/>
          <w:szCs w:val="21"/>
        </w:rPr>
        <w:t>日起停牌。</w:t>
      </w:r>
      <w:r w:rsidRPr="00390EC1">
        <w:rPr>
          <w:rFonts w:ascii="方正仿宋简体" w:eastAsia="方正仿宋简体" w:hAnsi="楷体" w:cs="宋体" w:hint="eastAsia"/>
          <w:color w:val="000000"/>
          <w:spacing w:val="6"/>
          <w:kern w:val="0"/>
          <w:szCs w:val="21"/>
        </w:rPr>
        <w:t>该内幕信息敏感期为</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3</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19</w:t>
      </w:r>
      <w:r w:rsidRPr="00390EC1">
        <w:rPr>
          <w:rFonts w:ascii="方正仿宋简体" w:eastAsia="方正仿宋简体" w:hAnsi="楷体" w:cs="宋体" w:hint="eastAsia"/>
          <w:color w:val="000000"/>
          <w:spacing w:val="6"/>
          <w:kern w:val="0"/>
          <w:szCs w:val="21"/>
        </w:rPr>
        <w:t>日至</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6</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29</w:t>
      </w:r>
      <w:r w:rsidRPr="00390EC1">
        <w:rPr>
          <w:rFonts w:ascii="方正仿宋简体" w:eastAsia="方正仿宋简体" w:hAnsi="楷体" w:cs="宋体" w:hint="eastAsia"/>
          <w:color w:val="000000"/>
          <w:spacing w:val="6"/>
          <w:kern w:val="0"/>
          <w:szCs w:val="21"/>
        </w:rPr>
        <w:t>日。</w:t>
      </w:r>
    </w:p>
    <w:p w:rsidR="00390EC1" w:rsidRPr="00390EC1" w:rsidRDefault="00390EC1" w:rsidP="00390EC1">
      <w:pPr>
        <w:widowControl/>
        <w:shd w:val="clear" w:color="auto" w:fill="FFFFFF"/>
        <w:spacing w:line="360" w:lineRule="atLeast"/>
        <w:ind w:firstLine="508"/>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（二）关于向特定对象发行股份购买</w:t>
      </w:r>
      <w:r w:rsidRPr="00390EC1">
        <w:rPr>
          <w:rFonts w:ascii="方正仿宋简体" w:eastAsia="方正仿宋简体" w:hAnsi="楷体" w:cs="宋体" w:hint="eastAsia"/>
          <w:color w:val="000000"/>
          <w:spacing w:val="6"/>
          <w:kern w:val="0"/>
          <w:szCs w:val="21"/>
        </w:rPr>
        <w:t>浙江金之</w:t>
      </w:r>
      <w:proofErr w:type="gramStart"/>
      <w:r w:rsidRPr="00390EC1">
        <w:rPr>
          <w:rFonts w:ascii="方正仿宋简体" w:eastAsia="方正仿宋简体" w:hAnsi="楷体" w:cs="宋体" w:hint="eastAsia"/>
          <w:color w:val="000000"/>
          <w:spacing w:val="6"/>
          <w:kern w:val="0"/>
          <w:szCs w:val="21"/>
        </w:rPr>
        <w:t>路信息</w:t>
      </w:r>
      <w:proofErr w:type="gramEnd"/>
      <w:r w:rsidRPr="00390EC1">
        <w:rPr>
          <w:rFonts w:ascii="方正仿宋简体" w:eastAsia="方正仿宋简体" w:hAnsi="楷体" w:cs="宋体" w:hint="eastAsia"/>
          <w:color w:val="000000"/>
          <w:spacing w:val="6"/>
          <w:kern w:val="0"/>
          <w:szCs w:val="21"/>
        </w:rPr>
        <w:t>科技有限公司（以下简称金之路）</w:t>
      </w:r>
      <w:r w:rsidRPr="00390EC1">
        <w:rPr>
          <w:rFonts w:ascii="Times New Roman" w:eastAsia="方正仿宋简体" w:hAnsi="Times New Roman" w:cs="Times New Roman" w:hint="eastAsia"/>
          <w:color w:val="000000"/>
          <w:spacing w:val="6"/>
          <w:kern w:val="0"/>
          <w:szCs w:val="21"/>
        </w:rPr>
        <w:t>100%</w:t>
      </w:r>
      <w:r w:rsidRPr="00390EC1">
        <w:rPr>
          <w:rFonts w:ascii="方正仿宋简体" w:eastAsia="方正仿宋简体" w:hAnsi="楷体" w:cs="宋体" w:hint="eastAsia"/>
          <w:color w:val="000000"/>
          <w:spacing w:val="6"/>
          <w:kern w:val="0"/>
          <w:szCs w:val="21"/>
        </w:rPr>
        <w:t>股权</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2012年</w:t>
      </w:r>
      <w:r w:rsidRPr="00390EC1">
        <w:rPr>
          <w:rFonts w:ascii="Times New Roman" w:eastAsia="方正仿宋简体" w:hAnsi="Times New Roman" w:cs="Times New Roman" w:hint="eastAsia"/>
          <w:color w:val="000000"/>
          <w:kern w:val="0"/>
          <w:szCs w:val="21"/>
        </w:rPr>
        <w:t>1</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11</w:t>
      </w:r>
      <w:r w:rsidRPr="00390EC1">
        <w:rPr>
          <w:rFonts w:ascii="方正仿宋简体" w:eastAsia="方正仿宋简体" w:hAnsi="楷体" w:cs="宋体" w:hint="eastAsia"/>
          <w:color w:val="000000"/>
          <w:kern w:val="0"/>
          <w:szCs w:val="21"/>
        </w:rPr>
        <w:t>日，梅泰诺张某某与金之路董事长缪某某在杭州面谈，口头约定双方可以进行股权层面的合作，以</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年预测的税后净利润为基础，目标公司的估值不超过</w:t>
      </w:r>
      <w:r w:rsidRPr="00390EC1">
        <w:rPr>
          <w:rFonts w:ascii="Times New Roman" w:eastAsia="方正仿宋简体" w:hAnsi="Times New Roman" w:cs="Times New Roman" w:hint="eastAsia"/>
          <w:color w:val="000000"/>
          <w:kern w:val="0"/>
          <w:szCs w:val="21"/>
        </w:rPr>
        <w:t>7</w:t>
      </w:r>
      <w:r w:rsidRPr="00390EC1">
        <w:rPr>
          <w:rFonts w:ascii="方正仿宋简体" w:eastAsia="方正仿宋简体" w:hAnsi="楷体" w:cs="宋体" w:hint="eastAsia"/>
          <w:color w:val="000000"/>
          <w:kern w:val="0"/>
          <w:szCs w:val="21"/>
        </w:rPr>
        <w:lastRenderedPageBreak/>
        <w:t>倍市盈率，相关工作在春节后正式启动。</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3</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23</w:t>
      </w:r>
      <w:r w:rsidRPr="00390EC1">
        <w:rPr>
          <w:rFonts w:ascii="方正仿宋简体" w:eastAsia="方正仿宋简体" w:hAnsi="楷体" w:cs="宋体" w:hint="eastAsia"/>
          <w:color w:val="000000"/>
          <w:kern w:val="0"/>
          <w:szCs w:val="21"/>
        </w:rPr>
        <w:t>日，金之路董事长缪某某、总经理哈某与梅泰诺张某某、伍某某等在梅泰诺</w:t>
      </w:r>
      <w:r w:rsidRPr="00390EC1">
        <w:rPr>
          <w:rFonts w:ascii="Times New Roman" w:eastAsia="方正仿宋简体" w:hAnsi="Times New Roman" w:cs="Times New Roman" w:hint="eastAsia"/>
          <w:color w:val="000000"/>
          <w:kern w:val="0"/>
          <w:szCs w:val="21"/>
        </w:rPr>
        <w:t>7</w:t>
      </w:r>
      <w:r w:rsidRPr="00390EC1">
        <w:rPr>
          <w:rFonts w:ascii="方正仿宋简体" w:eastAsia="方正仿宋简体" w:hAnsi="楷体" w:cs="宋体" w:hint="eastAsia"/>
          <w:color w:val="000000"/>
          <w:kern w:val="0"/>
          <w:szCs w:val="21"/>
        </w:rPr>
        <w:t>层大会议室召开座谈会。双方初步确认合作框架、落实具体方案、签署保密协议等。</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w:t>
      </w:r>
      <w:r w:rsidRPr="00390EC1">
        <w:rPr>
          <w:rFonts w:ascii="方正仿宋简体" w:eastAsia="方正仿宋简体" w:hAnsi="楷体" w:cs="宋体" w:hint="eastAsia"/>
          <w:color w:val="000000"/>
          <w:kern w:val="0"/>
          <w:szCs w:val="21"/>
        </w:rPr>
        <w:t>日，梅泰诺召开总裁办公会，参加人员为：张某某、伍某某、赵某某、孟某等，会议涉及金之路并购管理问题。</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6</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29</w:t>
      </w:r>
      <w:r w:rsidRPr="00390EC1">
        <w:rPr>
          <w:rFonts w:ascii="方正仿宋简体" w:eastAsia="方正仿宋简体" w:hAnsi="楷体" w:cs="宋体" w:hint="eastAsia"/>
          <w:color w:val="000000"/>
          <w:kern w:val="0"/>
          <w:szCs w:val="21"/>
        </w:rPr>
        <w:t>日下午</w:t>
      </w:r>
      <w:r w:rsidRPr="00390EC1">
        <w:rPr>
          <w:rFonts w:ascii="Times New Roman" w:eastAsia="方正仿宋简体" w:hAnsi="Times New Roman" w:cs="Times New Roman" w:hint="eastAsia"/>
          <w:color w:val="000000"/>
          <w:kern w:val="0"/>
          <w:szCs w:val="21"/>
        </w:rPr>
        <w:t>3</w:t>
      </w:r>
      <w:r w:rsidRPr="00390EC1">
        <w:rPr>
          <w:rFonts w:ascii="方正仿宋简体" w:eastAsia="方正仿宋简体" w:hAnsi="楷体" w:cs="宋体" w:hint="eastAsia"/>
          <w:color w:val="000000"/>
          <w:kern w:val="0"/>
          <w:szCs w:val="21"/>
        </w:rPr>
        <w:t>点前，梅泰诺伍某某与金之路杨某某电话沟通，确认可以申请停牌。</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7</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w:t>
      </w:r>
      <w:r w:rsidRPr="00390EC1">
        <w:rPr>
          <w:rFonts w:ascii="方正仿宋简体" w:eastAsia="方正仿宋简体" w:hAnsi="楷体" w:cs="宋体" w:hint="eastAsia"/>
          <w:color w:val="000000"/>
          <w:kern w:val="0"/>
          <w:szCs w:val="21"/>
        </w:rPr>
        <w:t>日，梅泰诺发布停牌公告。</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方正仿宋简体" w:eastAsia="方正仿宋简体" w:hAnsi="楷体" w:cs="宋体" w:hint="eastAsia"/>
          <w:color w:val="000000"/>
          <w:spacing w:val="6"/>
          <w:kern w:val="0"/>
          <w:szCs w:val="21"/>
        </w:rPr>
        <w:t>8月</w:t>
      </w:r>
      <w:r w:rsidRPr="00390EC1">
        <w:rPr>
          <w:rFonts w:ascii="Times New Roman" w:eastAsia="方正仿宋简体" w:hAnsi="Times New Roman" w:cs="Times New Roman" w:hint="eastAsia"/>
          <w:color w:val="000000"/>
          <w:spacing w:val="6"/>
          <w:kern w:val="0"/>
          <w:szCs w:val="21"/>
        </w:rPr>
        <w:t>1</w:t>
      </w:r>
      <w:r w:rsidRPr="00390EC1">
        <w:rPr>
          <w:rFonts w:ascii="方正仿宋简体" w:eastAsia="方正仿宋简体" w:hAnsi="楷体" w:cs="宋体" w:hint="eastAsia"/>
          <w:color w:val="000000"/>
          <w:spacing w:val="6"/>
          <w:kern w:val="0"/>
          <w:szCs w:val="21"/>
        </w:rPr>
        <w:t>日交易双方签署附生效条款的投资协议。</w:t>
      </w:r>
      <w:r w:rsidRPr="00390EC1">
        <w:rPr>
          <w:rFonts w:ascii="方正仿宋简体" w:eastAsia="方正仿宋简体" w:hAnsi="楷体" w:cs="宋体" w:hint="eastAsia"/>
          <w:color w:val="000000"/>
          <w:kern w:val="0"/>
          <w:szCs w:val="21"/>
        </w:rPr>
        <w:t>2012年</w:t>
      </w:r>
      <w:r w:rsidRPr="00390EC1">
        <w:rPr>
          <w:rFonts w:ascii="方正仿宋简体" w:eastAsia="方正仿宋简体" w:hAnsi="楷体" w:cs="宋体" w:hint="eastAsia"/>
          <w:color w:val="000000"/>
          <w:spacing w:val="6"/>
          <w:kern w:val="0"/>
          <w:szCs w:val="21"/>
        </w:rPr>
        <w:t>8月</w:t>
      </w:r>
      <w:r w:rsidRPr="00390EC1">
        <w:rPr>
          <w:rFonts w:ascii="Times New Roman" w:eastAsia="方正仿宋简体" w:hAnsi="Times New Roman" w:cs="Times New Roman" w:hint="eastAsia"/>
          <w:color w:val="000000"/>
          <w:spacing w:val="6"/>
          <w:kern w:val="0"/>
          <w:szCs w:val="21"/>
        </w:rPr>
        <w:t>1</w:t>
      </w:r>
      <w:r w:rsidRPr="00390EC1">
        <w:rPr>
          <w:rFonts w:ascii="方正仿宋简体" w:eastAsia="方正仿宋简体" w:hAnsi="楷体" w:cs="宋体" w:hint="eastAsia"/>
          <w:color w:val="000000"/>
          <w:spacing w:val="6"/>
          <w:kern w:val="0"/>
          <w:szCs w:val="21"/>
        </w:rPr>
        <w:t>日在梅泰诺召开了第二届董事会第五次会议。</w:t>
      </w:r>
      <w:r w:rsidRPr="00390EC1">
        <w:rPr>
          <w:rFonts w:ascii="方正仿宋简体" w:eastAsia="方正仿宋简体" w:hAnsi="楷体" w:cs="宋体" w:hint="eastAsia"/>
          <w:color w:val="000000"/>
          <w:kern w:val="0"/>
          <w:szCs w:val="21"/>
        </w:rPr>
        <w:t>2012年</w:t>
      </w:r>
      <w:r w:rsidRPr="00390EC1">
        <w:rPr>
          <w:rFonts w:ascii="Times New Roman" w:eastAsia="方正仿宋简体" w:hAnsi="Times New Roman" w:cs="Times New Roman" w:hint="eastAsia"/>
          <w:color w:val="000000"/>
          <w:kern w:val="0"/>
          <w:szCs w:val="21"/>
        </w:rPr>
        <w:t>8</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3</w:t>
      </w:r>
      <w:r w:rsidRPr="00390EC1">
        <w:rPr>
          <w:rFonts w:ascii="方正仿宋简体" w:eastAsia="方正仿宋简体" w:hAnsi="楷体" w:cs="宋体" w:hint="eastAsia"/>
          <w:color w:val="000000"/>
          <w:kern w:val="0"/>
          <w:szCs w:val="21"/>
        </w:rPr>
        <w:t>日，梅泰诺发布《发行股份购买资产预案》的公告并复牌，该预案为：梅泰诺拟通过向特定对象发行股份的方式，购买缪某迪、缪某娣、哈某及</w:t>
      </w:r>
      <w:proofErr w:type="gramStart"/>
      <w:r w:rsidRPr="00390EC1">
        <w:rPr>
          <w:rFonts w:ascii="方正仿宋简体" w:eastAsia="方正仿宋简体" w:hAnsi="楷体" w:cs="宋体" w:hint="eastAsia"/>
          <w:color w:val="000000"/>
          <w:kern w:val="0"/>
          <w:szCs w:val="21"/>
        </w:rPr>
        <w:t>创坤投资</w:t>
      </w:r>
      <w:proofErr w:type="gramEnd"/>
      <w:r w:rsidRPr="00390EC1">
        <w:rPr>
          <w:rFonts w:ascii="方正仿宋简体" w:eastAsia="方正仿宋简体" w:hAnsi="楷体" w:cs="宋体" w:hint="eastAsia"/>
          <w:color w:val="000000"/>
          <w:kern w:val="0"/>
          <w:szCs w:val="21"/>
        </w:rPr>
        <w:t>合法持有的金之路合计</w:t>
      </w:r>
      <w:r w:rsidRPr="00390EC1">
        <w:rPr>
          <w:rFonts w:ascii="Times New Roman" w:eastAsia="方正仿宋简体" w:hAnsi="Times New Roman" w:cs="Times New Roman" w:hint="eastAsia"/>
          <w:color w:val="000000"/>
          <w:kern w:val="0"/>
          <w:szCs w:val="21"/>
        </w:rPr>
        <w:t>100%</w:t>
      </w:r>
      <w:r w:rsidRPr="00390EC1">
        <w:rPr>
          <w:rFonts w:ascii="方正仿宋简体" w:eastAsia="方正仿宋简体" w:hAnsi="楷体" w:cs="宋体" w:hint="eastAsia"/>
          <w:color w:val="000000"/>
          <w:kern w:val="0"/>
          <w:szCs w:val="21"/>
        </w:rPr>
        <w:t>股权。</w:t>
      </w:r>
      <w:r w:rsidRPr="00390EC1">
        <w:rPr>
          <w:rFonts w:ascii="方正仿宋简体" w:eastAsia="方正仿宋简体" w:hAnsi="楷体" w:cs="宋体" w:hint="eastAsia"/>
          <w:color w:val="000000"/>
          <w:spacing w:val="6"/>
          <w:kern w:val="0"/>
          <w:szCs w:val="21"/>
        </w:rPr>
        <w:t>本次交易完成后，金之路将成为梅泰诺的全资子公司。同日“梅泰诺”股票复牌交易。金之路重大资产重组事项的内幕信息敏感期为</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1</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11</w:t>
      </w:r>
      <w:r w:rsidRPr="00390EC1">
        <w:rPr>
          <w:rFonts w:ascii="方正仿宋简体" w:eastAsia="方正仿宋简体" w:hAnsi="楷体" w:cs="宋体" w:hint="eastAsia"/>
          <w:color w:val="000000"/>
          <w:spacing w:val="6"/>
          <w:kern w:val="0"/>
          <w:szCs w:val="21"/>
        </w:rPr>
        <w:t>日至</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8</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3</w:t>
      </w:r>
      <w:r w:rsidRPr="00390EC1">
        <w:rPr>
          <w:rFonts w:ascii="方正仿宋简体" w:eastAsia="方正仿宋简体" w:hAnsi="楷体" w:cs="宋体" w:hint="eastAsia"/>
          <w:color w:val="000000"/>
          <w:spacing w:val="6"/>
          <w:kern w:val="0"/>
          <w:szCs w:val="21"/>
        </w:rPr>
        <w:t>日。</w:t>
      </w:r>
    </w:p>
    <w:p w:rsidR="00390EC1" w:rsidRPr="00390EC1" w:rsidRDefault="00390EC1" w:rsidP="00390EC1">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390EC1">
        <w:rPr>
          <w:rFonts w:ascii="方正黑体简体" w:eastAsia="方正黑体简体" w:hAnsi="楷体" w:cs="宋体" w:hint="eastAsia"/>
          <w:color w:val="000000"/>
          <w:kern w:val="0"/>
          <w:szCs w:val="21"/>
        </w:rPr>
        <w:t>二、孟某为前述内幕信息知情人</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（一）孟某自</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21</w:t>
      </w:r>
      <w:r w:rsidRPr="00390EC1">
        <w:rPr>
          <w:rFonts w:ascii="方正仿宋简体" w:eastAsia="方正仿宋简体" w:hAnsi="楷体" w:cs="宋体" w:hint="eastAsia"/>
          <w:color w:val="000000"/>
          <w:kern w:val="0"/>
          <w:szCs w:val="21"/>
        </w:rPr>
        <w:t>日起即为梅泰诺的法定内幕信息知情人，自其第二届董事会董事任期届满之日止。孟某自</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21</w:t>
      </w:r>
      <w:r w:rsidRPr="00390EC1">
        <w:rPr>
          <w:rFonts w:ascii="方正仿宋简体" w:eastAsia="方正仿宋简体" w:hAnsi="楷体" w:cs="宋体" w:hint="eastAsia"/>
          <w:color w:val="000000"/>
          <w:kern w:val="0"/>
          <w:szCs w:val="21"/>
        </w:rPr>
        <w:t>日起，经梅泰诺公司第一届董事会第三十次会议审议通过任公司第二届董事会董事。根据《证券法》第七十四条，证券交易内幕信息的知情人包括发行人的董事、监事、高级管理人员。</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（二）孟某作为主要人员参与了</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kern w:val="0"/>
          <w:szCs w:val="21"/>
        </w:rPr>
        <w:t>收购项目。</w:t>
      </w:r>
      <w:r w:rsidRPr="00390EC1">
        <w:rPr>
          <w:rFonts w:ascii="方正仿宋简体" w:eastAsia="方正仿宋简体" w:hAnsi="楷体" w:cs="宋体" w:hint="eastAsia"/>
          <w:color w:val="000000"/>
          <w:spacing w:val="6"/>
          <w:kern w:val="0"/>
          <w:szCs w:val="21"/>
        </w:rPr>
        <w:t>从</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3</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19</w:t>
      </w:r>
      <w:r w:rsidRPr="00390EC1">
        <w:rPr>
          <w:rFonts w:ascii="方正仿宋简体" w:eastAsia="方正仿宋简体" w:hAnsi="楷体" w:cs="宋体" w:hint="eastAsia"/>
          <w:color w:val="000000"/>
          <w:spacing w:val="6"/>
          <w:kern w:val="0"/>
          <w:szCs w:val="21"/>
        </w:rPr>
        <w:t>日起至该项目公告，孟某</w:t>
      </w:r>
      <w:r w:rsidRPr="00390EC1">
        <w:rPr>
          <w:rFonts w:ascii="方正仿宋简体" w:eastAsia="方正仿宋简体" w:hAnsi="楷体" w:cs="宋体" w:hint="eastAsia"/>
          <w:color w:val="000000"/>
          <w:kern w:val="0"/>
          <w:szCs w:val="21"/>
        </w:rPr>
        <w:t>作为主要人员</w:t>
      </w:r>
      <w:r w:rsidRPr="00390EC1">
        <w:rPr>
          <w:rFonts w:ascii="方正仿宋简体" w:eastAsia="方正仿宋简体" w:hAnsi="楷体" w:cs="宋体" w:hint="eastAsia"/>
          <w:color w:val="000000"/>
          <w:spacing w:val="6"/>
          <w:kern w:val="0"/>
          <w:szCs w:val="21"/>
        </w:rPr>
        <w:t>参与了梅泰诺收购</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spacing w:val="6"/>
          <w:kern w:val="0"/>
          <w:szCs w:val="21"/>
        </w:rPr>
        <w:t>项目。</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方正仿宋简体" w:eastAsia="方正仿宋简体" w:hAnsi="楷体" w:cs="宋体" w:hint="eastAsia"/>
          <w:color w:val="000000"/>
          <w:kern w:val="0"/>
          <w:szCs w:val="21"/>
        </w:rPr>
        <w:t>7月</w:t>
      </w:r>
      <w:r w:rsidRPr="00390EC1">
        <w:rPr>
          <w:rFonts w:ascii="Times New Roman" w:eastAsia="方正仿宋简体" w:hAnsi="Times New Roman" w:cs="Times New Roman" w:hint="eastAsia"/>
          <w:color w:val="000000"/>
          <w:kern w:val="0"/>
          <w:szCs w:val="21"/>
        </w:rPr>
        <w:t>8</w:t>
      </w:r>
      <w:r w:rsidRPr="00390EC1">
        <w:rPr>
          <w:rFonts w:ascii="方正仿宋简体" w:eastAsia="方正仿宋简体" w:hAnsi="楷体" w:cs="宋体" w:hint="eastAsia"/>
          <w:color w:val="000000"/>
          <w:kern w:val="0"/>
          <w:szCs w:val="21"/>
        </w:rPr>
        <w:t>日他以法定代表人的身份带着班子进驻</w:t>
      </w:r>
      <w:proofErr w:type="gramStart"/>
      <w:r w:rsidRPr="00390EC1">
        <w:rPr>
          <w:rFonts w:ascii="方正仿宋简体" w:eastAsia="方正仿宋简体" w:hAnsi="楷体" w:cs="宋体" w:hint="eastAsia"/>
          <w:color w:val="000000"/>
          <w:kern w:val="0"/>
          <w:szCs w:val="21"/>
        </w:rPr>
        <w:t>军通股份</w:t>
      </w:r>
      <w:proofErr w:type="gramEnd"/>
      <w:r w:rsidRPr="00390EC1">
        <w:rPr>
          <w:rFonts w:ascii="方正仿宋简体" w:eastAsia="方正仿宋简体" w:hAnsi="楷体" w:cs="宋体" w:hint="eastAsia"/>
          <w:color w:val="000000"/>
          <w:kern w:val="0"/>
          <w:szCs w:val="21"/>
        </w:rPr>
        <w:t>召开会议</w:t>
      </w:r>
      <w:r w:rsidRPr="00390EC1">
        <w:rPr>
          <w:rFonts w:ascii="方正仿宋简体" w:eastAsia="方正仿宋简体" w:hAnsi="楷体" w:cs="宋体" w:hint="eastAsia"/>
          <w:color w:val="000000"/>
          <w:spacing w:val="6"/>
          <w:kern w:val="0"/>
          <w:szCs w:val="21"/>
        </w:rPr>
        <w:t>。</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（三）孟某知悉金之路重组项目。</w:t>
      </w:r>
      <w:r w:rsidRPr="00390EC1">
        <w:rPr>
          <w:rFonts w:ascii="方正仿宋简体" w:eastAsia="方正仿宋简体" w:hAnsi="楷体" w:cs="宋体" w:hint="eastAsia"/>
          <w:color w:val="000000"/>
          <w:spacing w:val="6"/>
          <w:kern w:val="0"/>
          <w:szCs w:val="21"/>
        </w:rPr>
        <w:t>2012年</w:t>
      </w:r>
      <w:r w:rsidRPr="00390EC1">
        <w:rPr>
          <w:rFonts w:ascii="Times New Roman" w:eastAsia="方正仿宋简体" w:hAnsi="Times New Roman" w:cs="Times New Roman" w:hint="eastAsia"/>
          <w:color w:val="000000"/>
          <w:spacing w:val="6"/>
          <w:kern w:val="0"/>
          <w:szCs w:val="21"/>
        </w:rPr>
        <w:t>3</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2</w:t>
      </w:r>
      <w:r w:rsidRPr="00390EC1">
        <w:rPr>
          <w:rFonts w:ascii="方正仿宋简体" w:eastAsia="方正仿宋简体" w:hAnsi="楷体" w:cs="宋体" w:hint="eastAsia"/>
          <w:color w:val="000000"/>
          <w:spacing w:val="6"/>
          <w:kern w:val="0"/>
          <w:szCs w:val="21"/>
        </w:rPr>
        <w:t>日梅泰诺艾某某发送给伍某某电子邮件，附件中艾某某在“本周完成工作”中写到：“针对金之路项目与孟总（孟某）沟通业务价值，完善投资建议书”。</w:t>
      </w:r>
      <w:r w:rsidRPr="00390EC1">
        <w:rPr>
          <w:rFonts w:ascii="方正仿宋简体" w:eastAsia="方正仿宋简体" w:hAnsi="楷体" w:cs="宋体" w:hint="eastAsia"/>
          <w:color w:val="000000"/>
          <w:kern w:val="0"/>
          <w:szCs w:val="21"/>
        </w:rPr>
        <w:t>2012年</w:t>
      </w:r>
      <w:r w:rsidRPr="00390EC1">
        <w:rPr>
          <w:rFonts w:ascii="Times New Roman" w:eastAsia="方正仿宋简体" w:hAnsi="Times New Roman" w:cs="Times New Roman" w:hint="eastAsia"/>
          <w:color w:val="000000"/>
          <w:kern w:val="0"/>
          <w:szCs w:val="21"/>
        </w:rPr>
        <w:t>3</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19</w:t>
      </w:r>
      <w:r w:rsidRPr="00390EC1">
        <w:rPr>
          <w:rFonts w:ascii="方正仿宋简体" w:eastAsia="方正仿宋简体" w:hAnsi="楷体" w:cs="宋体" w:hint="eastAsia"/>
          <w:color w:val="000000"/>
          <w:kern w:val="0"/>
          <w:szCs w:val="21"/>
        </w:rPr>
        <w:t>日，梅泰诺召开总裁办公会。</w:t>
      </w:r>
      <w:r w:rsidRPr="00390EC1">
        <w:rPr>
          <w:rFonts w:ascii="方正仿宋简体" w:eastAsia="方正仿宋简体" w:hAnsi="楷体" w:cs="宋体" w:hint="eastAsia"/>
          <w:color w:val="000000"/>
          <w:spacing w:val="6"/>
          <w:kern w:val="0"/>
          <w:szCs w:val="21"/>
        </w:rPr>
        <w:t>张某某等人的谈话笔录均说当天的会议中提及了金之路的投资项目，孟某的笔记本中有金之路投资项目的记录。</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2</w:t>
      </w:r>
      <w:r w:rsidRPr="00390EC1">
        <w:rPr>
          <w:rFonts w:ascii="方正仿宋简体" w:eastAsia="方正仿宋简体" w:hAnsi="楷体" w:cs="宋体" w:hint="eastAsia"/>
          <w:color w:val="000000"/>
          <w:spacing w:val="6"/>
          <w:kern w:val="0"/>
          <w:szCs w:val="21"/>
        </w:rPr>
        <w:t>日，梅泰诺召开总裁办公会，张某某、伍某某、孟某的谈话均说当天的会议中提及了金之路的投资项目。</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14</w:t>
      </w:r>
      <w:r w:rsidRPr="00390EC1">
        <w:rPr>
          <w:rFonts w:ascii="方正仿宋简体" w:eastAsia="方正仿宋简体" w:hAnsi="楷体" w:cs="宋体" w:hint="eastAsia"/>
          <w:color w:val="000000"/>
          <w:spacing w:val="6"/>
          <w:kern w:val="0"/>
          <w:szCs w:val="21"/>
        </w:rPr>
        <w:t>日，梅泰诺召开周例会，参加人员为：张某某、孟某等。会议听取了金之路审计事宜。</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4</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20</w:t>
      </w:r>
      <w:r w:rsidRPr="00390EC1">
        <w:rPr>
          <w:rFonts w:ascii="方正仿宋简体" w:eastAsia="方正仿宋简体" w:hAnsi="楷体" w:cs="宋体" w:hint="eastAsia"/>
          <w:color w:val="000000"/>
          <w:spacing w:val="6"/>
          <w:kern w:val="0"/>
          <w:szCs w:val="21"/>
        </w:rPr>
        <w:t>日、</w:t>
      </w:r>
      <w:r w:rsidRPr="00390EC1">
        <w:rPr>
          <w:rFonts w:ascii="Times New Roman" w:eastAsia="方正仿宋简体" w:hAnsi="Times New Roman" w:cs="Times New Roman" w:hint="eastAsia"/>
          <w:color w:val="000000"/>
          <w:spacing w:val="6"/>
          <w:kern w:val="0"/>
          <w:szCs w:val="21"/>
        </w:rPr>
        <w:t>4</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23</w:t>
      </w:r>
      <w:r w:rsidRPr="00390EC1">
        <w:rPr>
          <w:rFonts w:ascii="方正仿宋简体" w:eastAsia="方正仿宋简体" w:hAnsi="楷体" w:cs="宋体" w:hint="eastAsia"/>
          <w:color w:val="000000"/>
          <w:spacing w:val="6"/>
          <w:kern w:val="0"/>
          <w:szCs w:val="21"/>
        </w:rPr>
        <w:t>日、</w:t>
      </w:r>
      <w:r w:rsidRPr="00390EC1">
        <w:rPr>
          <w:rFonts w:ascii="Times New Roman" w:eastAsia="方正仿宋简体" w:hAnsi="Times New Roman" w:cs="Times New Roman" w:hint="eastAsia"/>
          <w:color w:val="000000"/>
          <w:spacing w:val="6"/>
          <w:kern w:val="0"/>
          <w:szCs w:val="21"/>
        </w:rPr>
        <w:t>6</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29</w:t>
      </w:r>
      <w:r w:rsidRPr="00390EC1">
        <w:rPr>
          <w:rFonts w:ascii="方正仿宋简体" w:eastAsia="方正仿宋简体" w:hAnsi="楷体" w:cs="宋体" w:hint="eastAsia"/>
          <w:color w:val="000000"/>
          <w:spacing w:val="6"/>
          <w:kern w:val="0"/>
          <w:szCs w:val="21"/>
        </w:rPr>
        <w:t>日孟某和交易对手方金之路总经理哈某有过电话联系。虽然孟某、哈某在谈话中仅承认双方的谈话内容仅限于梅泰诺与金之路的生产合作，但事实表明孟某与哈某不仅电话联系过，也在南京见过面。</w:t>
      </w:r>
    </w:p>
    <w:p w:rsidR="00390EC1" w:rsidRPr="00390EC1" w:rsidRDefault="00390EC1" w:rsidP="00390EC1">
      <w:pPr>
        <w:widowControl/>
        <w:shd w:val="clear" w:color="auto" w:fill="FFFFFF"/>
        <w:spacing w:line="360" w:lineRule="atLeast"/>
        <w:ind w:firstLine="410"/>
        <w:jc w:val="left"/>
        <w:rPr>
          <w:rFonts w:ascii="楷体" w:eastAsia="楷体" w:hAnsi="楷体" w:cs="宋体" w:hint="eastAsia"/>
          <w:color w:val="000000"/>
          <w:kern w:val="0"/>
          <w:sz w:val="24"/>
          <w:szCs w:val="24"/>
        </w:rPr>
      </w:pPr>
      <w:r w:rsidRPr="00390EC1">
        <w:rPr>
          <w:rFonts w:ascii="方正黑体简体" w:eastAsia="方正黑体简体" w:hAnsi="楷体" w:cs="宋体" w:hint="eastAsia"/>
          <w:color w:val="000000"/>
          <w:kern w:val="0"/>
          <w:szCs w:val="21"/>
        </w:rPr>
        <w:t>三、</w:t>
      </w:r>
      <w:r w:rsidRPr="00390EC1">
        <w:rPr>
          <w:rFonts w:ascii="方正黑体简体" w:eastAsia="方正黑体简体" w:hAnsi="楷体" w:cs="宋体" w:hint="eastAsia"/>
          <w:color w:val="000000"/>
          <w:spacing w:val="6"/>
          <w:kern w:val="0"/>
          <w:szCs w:val="21"/>
        </w:rPr>
        <w:t>在内幕信息敏感期内，张明续在</w:t>
      </w:r>
      <w:r w:rsidRPr="00390EC1">
        <w:rPr>
          <w:rFonts w:ascii="方正黑体简体" w:eastAsia="方正黑体简体" w:hAnsi="楷体" w:cs="宋体" w:hint="eastAsia"/>
          <w:color w:val="000000"/>
          <w:kern w:val="0"/>
          <w:szCs w:val="21"/>
        </w:rPr>
        <w:t>交易</w:t>
      </w:r>
      <w:r w:rsidRPr="00390EC1">
        <w:rPr>
          <w:rFonts w:ascii="方正黑体简体" w:eastAsia="方正黑体简体" w:hAnsi="楷体" w:cs="宋体" w:hint="eastAsia"/>
          <w:color w:val="000000"/>
          <w:spacing w:val="6"/>
          <w:kern w:val="0"/>
          <w:szCs w:val="21"/>
        </w:rPr>
        <w:t>梅泰诺</w:t>
      </w:r>
      <w:r w:rsidRPr="00390EC1">
        <w:rPr>
          <w:rFonts w:ascii="方正黑体简体" w:eastAsia="方正黑体简体" w:hAnsi="楷体" w:cs="宋体" w:hint="eastAsia"/>
          <w:color w:val="000000"/>
          <w:kern w:val="0"/>
          <w:szCs w:val="21"/>
        </w:rPr>
        <w:t>股票前、后</w:t>
      </w:r>
      <w:r w:rsidRPr="00390EC1">
        <w:rPr>
          <w:rFonts w:ascii="方正黑体简体" w:eastAsia="方正黑体简体" w:hAnsi="楷体" w:cs="宋体" w:hint="eastAsia"/>
          <w:color w:val="000000"/>
          <w:spacing w:val="6"/>
          <w:kern w:val="0"/>
          <w:szCs w:val="21"/>
        </w:rPr>
        <w:t>均与孟某进行过通话，其</w:t>
      </w:r>
      <w:r w:rsidRPr="00390EC1">
        <w:rPr>
          <w:rFonts w:ascii="方正黑体简体" w:eastAsia="方正黑体简体" w:hAnsi="楷体" w:cs="宋体" w:hint="eastAsia"/>
          <w:color w:val="000000"/>
          <w:kern w:val="0"/>
          <w:szCs w:val="21"/>
        </w:rPr>
        <w:t>交易</w:t>
      </w:r>
      <w:r w:rsidRPr="00390EC1">
        <w:rPr>
          <w:rFonts w:ascii="方正黑体简体" w:eastAsia="方正黑体简体" w:hAnsi="楷体" w:cs="宋体" w:hint="eastAsia"/>
          <w:color w:val="000000"/>
          <w:spacing w:val="6"/>
          <w:kern w:val="0"/>
          <w:szCs w:val="21"/>
        </w:rPr>
        <w:t>梅泰诺</w:t>
      </w:r>
      <w:r w:rsidRPr="00390EC1">
        <w:rPr>
          <w:rFonts w:ascii="方正黑体简体" w:eastAsia="方正黑体简体" w:hAnsi="楷体" w:cs="宋体" w:hint="eastAsia"/>
          <w:color w:val="000000"/>
          <w:kern w:val="0"/>
          <w:szCs w:val="21"/>
        </w:rPr>
        <w:t>股票构成内幕交易</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张明续账户分别于</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15</w:t>
      </w:r>
      <w:r w:rsidRPr="00390EC1">
        <w:rPr>
          <w:rFonts w:ascii="方正仿宋简体" w:eastAsia="方正仿宋简体" w:hAnsi="楷体" w:cs="宋体" w:hint="eastAsia"/>
          <w:color w:val="000000"/>
          <w:kern w:val="0"/>
          <w:szCs w:val="21"/>
        </w:rPr>
        <w:t>日、</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28</w:t>
      </w:r>
      <w:r w:rsidRPr="00390EC1">
        <w:rPr>
          <w:rFonts w:ascii="方正仿宋简体" w:eastAsia="方正仿宋简体" w:hAnsi="楷体" w:cs="宋体" w:hint="eastAsia"/>
          <w:color w:val="000000"/>
          <w:kern w:val="0"/>
          <w:szCs w:val="21"/>
        </w:rPr>
        <w:t>日、</w:t>
      </w:r>
      <w:r w:rsidRPr="00390EC1">
        <w:rPr>
          <w:rFonts w:ascii="Times New Roman" w:eastAsia="方正仿宋简体" w:hAnsi="Times New Roman" w:cs="Times New Roman" w:hint="eastAsia"/>
          <w:color w:val="000000"/>
          <w:kern w:val="0"/>
          <w:szCs w:val="21"/>
        </w:rPr>
        <w:t>6</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5</w:t>
      </w:r>
      <w:r w:rsidRPr="00390EC1">
        <w:rPr>
          <w:rFonts w:ascii="方正仿宋简体" w:eastAsia="方正仿宋简体" w:hAnsi="楷体" w:cs="宋体" w:hint="eastAsia"/>
          <w:color w:val="000000"/>
          <w:kern w:val="0"/>
          <w:szCs w:val="21"/>
        </w:rPr>
        <w:t>日累计买入“梅泰诺”股票</w:t>
      </w:r>
      <w:r w:rsidRPr="00390EC1">
        <w:rPr>
          <w:rFonts w:ascii="Times New Roman" w:eastAsia="方正仿宋简体" w:hAnsi="Times New Roman" w:cs="Times New Roman" w:hint="eastAsia"/>
          <w:color w:val="000000"/>
          <w:kern w:val="0"/>
          <w:szCs w:val="21"/>
        </w:rPr>
        <w:t>30,000</w:t>
      </w:r>
      <w:r w:rsidRPr="00390EC1">
        <w:rPr>
          <w:rFonts w:ascii="方正仿宋简体" w:eastAsia="方正仿宋简体" w:hAnsi="楷体" w:cs="宋体" w:hint="eastAsia"/>
          <w:color w:val="000000"/>
          <w:kern w:val="0"/>
          <w:szCs w:val="21"/>
        </w:rPr>
        <w:t>股，该账户于</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8</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21</w:t>
      </w:r>
      <w:r w:rsidRPr="00390EC1">
        <w:rPr>
          <w:rFonts w:ascii="方正仿宋简体" w:eastAsia="方正仿宋简体" w:hAnsi="楷体" w:cs="宋体" w:hint="eastAsia"/>
          <w:color w:val="000000"/>
          <w:kern w:val="0"/>
          <w:szCs w:val="21"/>
        </w:rPr>
        <w:t>日已将该</w:t>
      </w:r>
      <w:r w:rsidRPr="00390EC1">
        <w:rPr>
          <w:rFonts w:ascii="Times New Roman" w:eastAsia="方正仿宋简体" w:hAnsi="Times New Roman" w:cs="Times New Roman" w:hint="eastAsia"/>
          <w:color w:val="000000"/>
          <w:kern w:val="0"/>
          <w:szCs w:val="21"/>
        </w:rPr>
        <w:t>30,000</w:t>
      </w:r>
      <w:r w:rsidRPr="00390EC1">
        <w:rPr>
          <w:rFonts w:ascii="方正仿宋简体" w:eastAsia="方正仿宋简体" w:hAnsi="楷体" w:cs="宋体" w:hint="eastAsia"/>
          <w:color w:val="000000"/>
          <w:kern w:val="0"/>
          <w:szCs w:val="21"/>
        </w:rPr>
        <w:t>股全部卖出。</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spacing w:val="6"/>
          <w:kern w:val="0"/>
          <w:szCs w:val="21"/>
        </w:rPr>
        <w:t>2012年</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7</w:t>
      </w:r>
      <w:r w:rsidRPr="00390EC1">
        <w:rPr>
          <w:rFonts w:ascii="方正仿宋简体" w:eastAsia="方正仿宋简体" w:hAnsi="楷体" w:cs="宋体" w:hint="eastAsia"/>
          <w:color w:val="000000"/>
          <w:spacing w:val="6"/>
          <w:kern w:val="0"/>
          <w:szCs w:val="21"/>
        </w:rPr>
        <w:t>日</w:t>
      </w:r>
      <w:r w:rsidRPr="00390EC1">
        <w:rPr>
          <w:rFonts w:ascii="Times New Roman" w:eastAsia="方正仿宋简体" w:hAnsi="Times New Roman" w:cs="Times New Roman" w:hint="eastAsia"/>
          <w:color w:val="000000"/>
          <w:spacing w:val="6"/>
          <w:kern w:val="0"/>
          <w:szCs w:val="21"/>
        </w:rPr>
        <w:t>11</w:t>
      </w:r>
      <w:r w:rsidRPr="00390EC1">
        <w:rPr>
          <w:rFonts w:ascii="方正仿宋简体" w:eastAsia="方正仿宋简体" w:hAnsi="楷体" w:cs="宋体" w:hint="eastAsia"/>
          <w:color w:val="000000"/>
          <w:spacing w:val="6"/>
          <w:kern w:val="0"/>
          <w:szCs w:val="21"/>
        </w:rPr>
        <w:t>：</w:t>
      </w:r>
      <w:r w:rsidRPr="00390EC1">
        <w:rPr>
          <w:rFonts w:ascii="Times New Roman" w:eastAsia="方正仿宋简体" w:hAnsi="Times New Roman" w:cs="Times New Roman" w:hint="eastAsia"/>
          <w:color w:val="000000"/>
          <w:spacing w:val="6"/>
          <w:kern w:val="0"/>
          <w:szCs w:val="21"/>
        </w:rPr>
        <w:t>41</w:t>
      </w:r>
      <w:r w:rsidRPr="00390EC1">
        <w:rPr>
          <w:rFonts w:ascii="方正仿宋简体" w:eastAsia="方正仿宋简体" w:hAnsi="楷体" w:cs="宋体" w:hint="eastAsia"/>
          <w:color w:val="000000"/>
          <w:spacing w:val="6"/>
          <w:kern w:val="0"/>
          <w:szCs w:val="21"/>
        </w:rPr>
        <w:t>至</w:t>
      </w:r>
      <w:r w:rsidRPr="00390EC1">
        <w:rPr>
          <w:rFonts w:ascii="Times New Roman" w:eastAsia="方正仿宋简体" w:hAnsi="Times New Roman" w:cs="Times New Roman" w:hint="eastAsia"/>
          <w:color w:val="000000"/>
          <w:spacing w:val="6"/>
          <w:kern w:val="0"/>
          <w:szCs w:val="21"/>
        </w:rPr>
        <w:t>15</w:t>
      </w:r>
      <w:r w:rsidRPr="00390EC1">
        <w:rPr>
          <w:rFonts w:ascii="方正仿宋简体" w:eastAsia="方正仿宋简体" w:hAnsi="楷体" w:cs="宋体" w:hint="eastAsia"/>
          <w:color w:val="000000"/>
          <w:spacing w:val="6"/>
          <w:kern w:val="0"/>
          <w:szCs w:val="21"/>
        </w:rPr>
        <w:t>：</w:t>
      </w:r>
      <w:r w:rsidRPr="00390EC1">
        <w:rPr>
          <w:rFonts w:ascii="Times New Roman" w:eastAsia="方正仿宋简体" w:hAnsi="Times New Roman" w:cs="Times New Roman" w:hint="eastAsia"/>
          <w:color w:val="000000"/>
          <w:spacing w:val="6"/>
          <w:kern w:val="0"/>
          <w:szCs w:val="21"/>
        </w:rPr>
        <w:t>56</w:t>
      </w:r>
      <w:r w:rsidRPr="00390EC1">
        <w:rPr>
          <w:rFonts w:ascii="方正仿宋简体" w:eastAsia="方正仿宋简体" w:hAnsi="楷体" w:cs="宋体" w:hint="eastAsia"/>
          <w:color w:val="000000"/>
          <w:spacing w:val="6"/>
          <w:kern w:val="0"/>
          <w:szCs w:val="21"/>
        </w:rPr>
        <w:t>，孟某与张明续</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次短信联系，当天张明续开立了证券账户。</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15</w:t>
      </w:r>
      <w:r w:rsidRPr="00390EC1">
        <w:rPr>
          <w:rFonts w:ascii="方正仿宋简体" w:eastAsia="方正仿宋简体" w:hAnsi="楷体" w:cs="宋体" w:hint="eastAsia"/>
          <w:color w:val="000000"/>
          <w:spacing w:val="6"/>
          <w:kern w:val="0"/>
          <w:szCs w:val="21"/>
        </w:rPr>
        <w:t>日孟某与张明续互相主叫对方，当日张明续买入</w:t>
      </w:r>
      <w:r w:rsidRPr="00390EC1">
        <w:rPr>
          <w:rFonts w:ascii="方正仿宋简体" w:eastAsia="方正仿宋简体" w:hAnsi="楷体" w:cs="宋体" w:hint="eastAsia"/>
          <w:color w:val="000000"/>
          <w:kern w:val="0"/>
          <w:szCs w:val="21"/>
        </w:rPr>
        <w:t>“梅泰诺”股票</w:t>
      </w:r>
      <w:r w:rsidRPr="00390EC1">
        <w:rPr>
          <w:rFonts w:ascii="方正仿宋简体" w:eastAsia="方正仿宋简体" w:hAnsi="楷体" w:cs="宋体" w:hint="eastAsia"/>
          <w:color w:val="000000"/>
          <w:spacing w:val="6"/>
          <w:kern w:val="0"/>
          <w:szCs w:val="21"/>
        </w:rPr>
        <w:t>10,000股。</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28</w:t>
      </w:r>
      <w:r w:rsidRPr="00390EC1">
        <w:rPr>
          <w:rFonts w:ascii="方正仿宋简体" w:eastAsia="方正仿宋简体" w:hAnsi="楷体" w:cs="宋体" w:hint="eastAsia"/>
          <w:color w:val="000000"/>
          <w:spacing w:val="6"/>
          <w:kern w:val="0"/>
          <w:szCs w:val="21"/>
        </w:rPr>
        <w:t>日，张明续账户买入</w:t>
      </w:r>
      <w:r w:rsidRPr="00390EC1">
        <w:rPr>
          <w:rFonts w:ascii="方正仿宋简体" w:eastAsia="方正仿宋简体" w:hAnsi="楷体" w:cs="宋体" w:hint="eastAsia"/>
          <w:color w:val="000000"/>
          <w:kern w:val="0"/>
          <w:szCs w:val="21"/>
        </w:rPr>
        <w:t>“梅泰诺”股票</w:t>
      </w:r>
      <w:r w:rsidRPr="00390EC1">
        <w:rPr>
          <w:rFonts w:ascii="方正仿宋简体" w:eastAsia="方正仿宋简体" w:hAnsi="楷体" w:cs="宋体" w:hint="eastAsia"/>
          <w:color w:val="000000"/>
          <w:spacing w:val="6"/>
          <w:kern w:val="0"/>
          <w:szCs w:val="21"/>
        </w:rPr>
        <w:t>10,000股后主叫孟某。</w:t>
      </w:r>
      <w:r w:rsidRPr="00390EC1">
        <w:rPr>
          <w:rFonts w:ascii="Times New Roman" w:eastAsia="方正仿宋简体" w:hAnsi="Times New Roman" w:cs="Times New Roman" w:hint="eastAsia"/>
          <w:color w:val="000000"/>
          <w:spacing w:val="6"/>
          <w:kern w:val="0"/>
          <w:szCs w:val="21"/>
        </w:rPr>
        <w:t>2012</w:t>
      </w:r>
      <w:r w:rsidRPr="00390EC1">
        <w:rPr>
          <w:rFonts w:ascii="方正仿宋简体" w:eastAsia="方正仿宋简体" w:hAnsi="楷体" w:cs="宋体" w:hint="eastAsia"/>
          <w:color w:val="000000"/>
          <w:spacing w:val="6"/>
          <w:kern w:val="0"/>
          <w:szCs w:val="21"/>
        </w:rPr>
        <w:t>年</w:t>
      </w:r>
      <w:r w:rsidRPr="00390EC1">
        <w:rPr>
          <w:rFonts w:ascii="Times New Roman" w:eastAsia="方正仿宋简体" w:hAnsi="Times New Roman" w:cs="Times New Roman" w:hint="eastAsia"/>
          <w:color w:val="000000"/>
          <w:spacing w:val="6"/>
          <w:kern w:val="0"/>
          <w:szCs w:val="21"/>
        </w:rPr>
        <w:t>6</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日，张明续与孟某联系过，张明续账户买入</w:t>
      </w:r>
      <w:r w:rsidRPr="00390EC1">
        <w:rPr>
          <w:rFonts w:ascii="方正仿宋简体" w:eastAsia="方正仿宋简体" w:hAnsi="楷体" w:cs="宋体" w:hint="eastAsia"/>
          <w:color w:val="000000"/>
          <w:kern w:val="0"/>
          <w:szCs w:val="21"/>
        </w:rPr>
        <w:t>“梅泰诺”股</w:t>
      </w:r>
      <w:r w:rsidRPr="00390EC1">
        <w:rPr>
          <w:rFonts w:ascii="方正仿宋简体" w:eastAsia="方正仿宋简体" w:hAnsi="楷体" w:cs="宋体" w:hint="eastAsia"/>
          <w:color w:val="000000"/>
          <w:kern w:val="0"/>
          <w:szCs w:val="21"/>
        </w:rPr>
        <w:lastRenderedPageBreak/>
        <w:t>票</w:t>
      </w:r>
      <w:r w:rsidRPr="00390EC1">
        <w:rPr>
          <w:rFonts w:ascii="方正仿宋简体" w:eastAsia="方正仿宋简体" w:hAnsi="楷体" w:cs="宋体" w:hint="eastAsia"/>
          <w:color w:val="000000"/>
          <w:spacing w:val="6"/>
          <w:kern w:val="0"/>
          <w:szCs w:val="21"/>
        </w:rPr>
        <w:t>10,000股。张明续账户自</w:t>
      </w:r>
      <w:r w:rsidRPr="00390EC1">
        <w:rPr>
          <w:rFonts w:ascii="Times New Roman" w:eastAsia="方正仿宋简体" w:hAnsi="Times New Roman" w:cs="Times New Roman" w:hint="eastAsia"/>
          <w:color w:val="000000"/>
          <w:spacing w:val="6"/>
          <w:kern w:val="0"/>
          <w:szCs w:val="21"/>
        </w:rPr>
        <w:t>5</w:t>
      </w:r>
      <w:r w:rsidRPr="00390EC1">
        <w:rPr>
          <w:rFonts w:ascii="方正仿宋简体" w:eastAsia="方正仿宋简体" w:hAnsi="楷体" w:cs="宋体" w:hint="eastAsia"/>
          <w:color w:val="000000"/>
          <w:spacing w:val="6"/>
          <w:kern w:val="0"/>
          <w:szCs w:val="21"/>
        </w:rPr>
        <w:t>月</w:t>
      </w:r>
      <w:r w:rsidRPr="00390EC1">
        <w:rPr>
          <w:rFonts w:ascii="Times New Roman" w:eastAsia="方正仿宋简体" w:hAnsi="Times New Roman" w:cs="Times New Roman" w:hint="eastAsia"/>
          <w:color w:val="000000"/>
          <w:spacing w:val="6"/>
          <w:kern w:val="0"/>
          <w:szCs w:val="21"/>
        </w:rPr>
        <w:t>7</w:t>
      </w:r>
      <w:r w:rsidRPr="00390EC1">
        <w:rPr>
          <w:rFonts w:ascii="方正仿宋简体" w:eastAsia="方正仿宋简体" w:hAnsi="楷体" w:cs="宋体" w:hint="eastAsia"/>
          <w:color w:val="000000"/>
          <w:spacing w:val="6"/>
          <w:kern w:val="0"/>
          <w:szCs w:val="21"/>
        </w:rPr>
        <w:t>日开户以来</w:t>
      </w:r>
      <w:proofErr w:type="gramStart"/>
      <w:r w:rsidRPr="00390EC1">
        <w:rPr>
          <w:rFonts w:ascii="方正仿宋简体" w:eastAsia="方正仿宋简体" w:hAnsi="楷体" w:cs="宋体" w:hint="eastAsia"/>
          <w:color w:val="000000"/>
          <w:spacing w:val="6"/>
          <w:kern w:val="0"/>
          <w:szCs w:val="21"/>
        </w:rPr>
        <w:t>至调查日仅交易</w:t>
      </w:r>
      <w:proofErr w:type="gramEnd"/>
      <w:r w:rsidRPr="00390EC1">
        <w:rPr>
          <w:rFonts w:ascii="方正仿宋简体" w:eastAsia="方正仿宋简体" w:hAnsi="楷体" w:cs="宋体" w:hint="eastAsia"/>
          <w:color w:val="000000"/>
          <w:spacing w:val="6"/>
          <w:kern w:val="0"/>
          <w:szCs w:val="21"/>
        </w:rPr>
        <w:t>了</w:t>
      </w:r>
      <w:r w:rsidRPr="00390EC1">
        <w:rPr>
          <w:rFonts w:ascii="方正仿宋简体" w:eastAsia="方正仿宋简体" w:hAnsi="楷体" w:cs="宋体" w:hint="eastAsia"/>
          <w:color w:val="000000"/>
          <w:kern w:val="0"/>
          <w:szCs w:val="21"/>
        </w:rPr>
        <w:t>“梅泰诺”股票</w:t>
      </w:r>
      <w:r w:rsidRPr="00390EC1">
        <w:rPr>
          <w:rFonts w:ascii="方正仿宋简体" w:eastAsia="方正仿宋简体" w:hAnsi="楷体" w:cs="宋体" w:hint="eastAsia"/>
          <w:color w:val="000000"/>
          <w:spacing w:val="6"/>
          <w:kern w:val="0"/>
          <w:szCs w:val="21"/>
        </w:rPr>
        <w:t>。张明续账户开户及每次交易均与孟某有过通话，且与孟某指使的“杨某某”涉嫌内幕交易刑事案件有关账户交易时间一致。孟某及张明续均否认通话与交易</w:t>
      </w:r>
      <w:r w:rsidRPr="00390EC1">
        <w:rPr>
          <w:rFonts w:ascii="方正仿宋简体" w:eastAsia="方正仿宋简体" w:hAnsi="楷体" w:cs="宋体" w:hint="eastAsia"/>
          <w:color w:val="000000"/>
          <w:kern w:val="0"/>
          <w:szCs w:val="21"/>
        </w:rPr>
        <w:t>“梅泰诺”股票</w:t>
      </w:r>
      <w:r w:rsidRPr="00390EC1">
        <w:rPr>
          <w:rFonts w:ascii="方正仿宋简体" w:eastAsia="方正仿宋简体" w:hAnsi="楷体" w:cs="宋体" w:hint="eastAsia"/>
          <w:color w:val="000000"/>
          <w:spacing w:val="6"/>
          <w:kern w:val="0"/>
          <w:szCs w:val="21"/>
        </w:rPr>
        <w:t>相关。张明续</w:t>
      </w:r>
      <w:proofErr w:type="gramStart"/>
      <w:r w:rsidRPr="00390EC1">
        <w:rPr>
          <w:rFonts w:ascii="方正仿宋简体" w:eastAsia="方正仿宋简体" w:hAnsi="楷体" w:cs="宋体" w:hint="eastAsia"/>
          <w:color w:val="000000"/>
          <w:spacing w:val="6"/>
          <w:kern w:val="0"/>
          <w:szCs w:val="21"/>
        </w:rPr>
        <w:t>仅交易</w:t>
      </w:r>
      <w:proofErr w:type="gramEnd"/>
      <w:r w:rsidRPr="00390EC1">
        <w:rPr>
          <w:rFonts w:ascii="方正仿宋简体" w:eastAsia="方正仿宋简体" w:hAnsi="楷体" w:cs="宋体" w:hint="eastAsia"/>
          <w:color w:val="000000"/>
          <w:kern w:val="0"/>
          <w:szCs w:val="21"/>
        </w:rPr>
        <w:t>“梅泰诺”股票</w:t>
      </w:r>
      <w:r w:rsidRPr="00390EC1">
        <w:rPr>
          <w:rFonts w:ascii="方正仿宋简体" w:eastAsia="方正仿宋简体" w:hAnsi="楷体" w:cs="宋体" w:hint="eastAsia"/>
          <w:color w:val="000000"/>
          <w:spacing w:val="6"/>
          <w:kern w:val="0"/>
          <w:szCs w:val="21"/>
        </w:rPr>
        <w:t>的</w:t>
      </w:r>
      <w:r w:rsidRPr="00390EC1">
        <w:rPr>
          <w:rFonts w:ascii="方正仿宋简体" w:eastAsia="方正仿宋简体" w:hAnsi="楷体" w:cs="宋体" w:hint="eastAsia"/>
          <w:color w:val="000000"/>
          <w:kern w:val="0"/>
          <w:szCs w:val="21"/>
        </w:rPr>
        <w:t>解释是：“我有自己的理由，具体的原因是我的隐私，我不想说。就是感兴趣”。其辩解与交易事实不符，不具说服性。</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孟某为梅泰诺收购</w:t>
      </w:r>
      <w:proofErr w:type="gramStart"/>
      <w:r w:rsidRPr="00390EC1">
        <w:rPr>
          <w:rFonts w:ascii="方正仿宋简体" w:eastAsia="方正仿宋简体" w:hAnsi="楷体" w:cs="宋体" w:hint="eastAsia"/>
          <w:color w:val="000000"/>
          <w:spacing w:val="6"/>
          <w:kern w:val="0"/>
          <w:szCs w:val="21"/>
        </w:rPr>
        <w:t>军通股份</w:t>
      </w:r>
      <w:proofErr w:type="gramEnd"/>
      <w:r w:rsidRPr="00390EC1">
        <w:rPr>
          <w:rFonts w:ascii="方正仿宋简体" w:eastAsia="方正仿宋简体" w:hAnsi="楷体" w:cs="宋体" w:hint="eastAsia"/>
          <w:color w:val="000000"/>
          <w:kern w:val="0"/>
          <w:szCs w:val="21"/>
        </w:rPr>
        <w:t>项目部分股权、</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向特定对象发行股份购买</w:t>
      </w:r>
      <w:r w:rsidRPr="00390EC1">
        <w:rPr>
          <w:rFonts w:ascii="方正仿宋简体" w:eastAsia="方正仿宋简体" w:hAnsi="楷体" w:cs="宋体" w:hint="eastAsia"/>
          <w:color w:val="000000"/>
          <w:spacing w:val="6"/>
          <w:kern w:val="0"/>
          <w:szCs w:val="21"/>
        </w:rPr>
        <w:t>金之路</w:t>
      </w:r>
      <w:r w:rsidRPr="00390EC1">
        <w:rPr>
          <w:rFonts w:ascii="Times New Roman" w:eastAsia="方正仿宋简体" w:hAnsi="Times New Roman" w:cs="Times New Roman" w:hint="eastAsia"/>
          <w:color w:val="000000"/>
          <w:spacing w:val="6"/>
          <w:kern w:val="0"/>
          <w:szCs w:val="21"/>
        </w:rPr>
        <w:t>100%</w:t>
      </w:r>
      <w:r w:rsidRPr="00390EC1">
        <w:rPr>
          <w:rFonts w:ascii="方正仿宋简体" w:eastAsia="方正仿宋简体" w:hAnsi="楷体" w:cs="宋体" w:hint="eastAsia"/>
          <w:color w:val="000000"/>
          <w:spacing w:val="6"/>
          <w:kern w:val="0"/>
          <w:szCs w:val="21"/>
        </w:rPr>
        <w:t>股权这两个项目</w:t>
      </w:r>
      <w:r w:rsidRPr="00390EC1">
        <w:rPr>
          <w:rFonts w:ascii="方正仿宋简体" w:eastAsia="方正仿宋简体" w:hAnsi="楷体" w:cs="宋体" w:hint="eastAsia"/>
          <w:color w:val="000000"/>
          <w:kern w:val="0"/>
          <w:szCs w:val="21"/>
        </w:rPr>
        <w:t>的内幕信息知情人，张明续与孟某在内幕信息敏感期内有频繁通讯联系，通讯联系时间与张明续账户交易“梅泰诺”股票时间高度吻合，</w:t>
      </w:r>
      <w:r w:rsidRPr="00390EC1">
        <w:rPr>
          <w:rFonts w:ascii="方正仿宋简体" w:eastAsia="方正仿宋简体" w:hAnsi="楷体" w:cs="宋体" w:hint="eastAsia"/>
          <w:color w:val="000000"/>
          <w:spacing w:val="6"/>
          <w:kern w:val="0"/>
          <w:szCs w:val="21"/>
        </w:rPr>
        <w:t>且与孟某指使的涉嫌内幕交易刑事案件有关账户交易时间一致。</w:t>
      </w:r>
      <w:r w:rsidRPr="00390EC1">
        <w:rPr>
          <w:rFonts w:ascii="方正仿宋简体" w:eastAsia="方正仿宋简体" w:hAnsi="楷体" w:cs="宋体" w:hint="eastAsia"/>
          <w:color w:val="000000"/>
          <w:kern w:val="0"/>
          <w:szCs w:val="21"/>
        </w:rPr>
        <w:t>张明续的辩解不能证明其没有非法获取内幕信息。根据《证券法》第七十六条的规定，张明续在内幕信息敏感期内交易“梅泰诺”股票的行为构成内幕交易。</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以上事实，有以下证据在案证明：梅泰诺收购</w:t>
      </w:r>
      <w:proofErr w:type="gramStart"/>
      <w:r w:rsidRPr="00390EC1">
        <w:rPr>
          <w:rFonts w:ascii="方正仿宋简体" w:eastAsia="方正仿宋简体" w:hAnsi="楷体" w:cs="宋体" w:hint="eastAsia"/>
          <w:color w:val="000000"/>
          <w:spacing w:val="6"/>
          <w:kern w:val="0"/>
          <w:szCs w:val="21"/>
        </w:rPr>
        <w:t>军通股份</w:t>
      </w:r>
      <w:proofErr w:type="gramEnd"/>
      <w:r w:rsidRPr="00390EC1">
        <w:rPr>
          <w:rFonts w:ascii="方正仿宋简体" w:eastAsia="方正仿宋简体" w:hAnsi="楷体" w:cs="宋体" w:hint="eastAsia"/>
          <w:color w:val="000000"/>
          <w:kern w:val="0"/>
          <w:szCs w:val="21"/>
        </w:rPr>
        <w:t>项目部分股权、</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向特定对象发行股份购买</w:t>
      </w:r>
      <w:r w:rsidRPr="00390EC1">
        <w:rPr>
          <w:rFonts w:ascii="方正仿宋简体" w:eastAsia="方正仿宋简体" w:hAnsi="楷体" w:cs="宋体" w:hint="eastAsia"/>
          <w:color w:val="000000"/>
          <w:spacing w:val="6"/>
          <w:kern w:val="0"/>
          <w:szCs w:val="21"/>
        </w:rPr>
        <w:t>金之路</w:t>
      </w:r>
      <w:r w:rsidRPr="00390EC1">
        <w:rPr>
          <w:rFonts w:ascii="Times New Roman" w:eastAsia="方正仿宋简体" w:hAnsi="Times New Roman" w:cs="Times New Roman" w:hint="eastAsia"/>
          <w:color w:val="000000"/>
          <w:spacing w:val="6"/>
          <w:kern w:val="0"/>
          <w:szCs w:val="21"/>
        </w:rPr>
        <w:t>100%</w:t>
      </w:r>
      <w:r w:rsidRPr="00390EC1">
        <w:rPr>
          <w:rFonts w:ascii="方正仿宋简体" w:eastAsia="方正仿宋简体" w:hAnsi="楷体" w:cs="宋体" w:hint="eastAsia"/>
          <w:color w:val="000000"/>
          <w:spacing w:val="6"/>
          <w:kern w:val="0"/>
          <w:szCs w:val="21"/>
        </w:rPr>
        <w:t>股权这两个项目</w:t>
      </w:r>
      <w:r w:rsidRPr="00390EC1">
        <w:rPr>
          <w:rFonts w:ascii="方正仿宋简体" w:eastAsia="方正仿宋简体" w:hAnsi="楷体" w:cs="宋体" w:hint="eastAsia"/>
          <w:color w:val="000000"/>
          <w:kern w:val="0"/>
          <w:szCs w:val="21"/>
        </w:rPr>
        <w:t>的相关协议、相关资料、会议纪要等；有相关人员通讯记录、涉案账户开户资料、交易流水、资金凭证、工商登记资料；当事人询问笔录等。</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当事人张明续的主要陈述和申辩意见是：</w:t>
      </w:r>
      <w:r w:rsidRPr="00390EC1">
        <w:rPr>
          <w:rFonts w:ascii="Times New Roman" w:eastAsia="方正仿宋简体" w:hAnsi="Times New Roman" w:cs="Times New Roman" w:hint="eastAsia"/>
          <w:color w:val="000000"/>
          <w:kern w:val="0"/>
          <w:szCs w:val="21"/>
        </w:rPr>
        <w:t>1.</w:t>
      </w:r>
      <w:r w:rsidRPr="00390EC1">
        <w:rPr>
          <w:rFonts w:ascii="方正仿宋简体" w:eastAsia="方正仿宋简体" w:hAnsi="楷体" w:cs="宋体" w:hint="eastAsia"/>
          <w:color w:val="000000"/>
          <w:kern w:val="0"/>
          <w:szCs w:val="21"/>
        </w:rPr>
        <w:t>梅泰诺启动</w:t>
      </w:r>
      <w:proofErr w:type="gramStart"/>
      <w:r w:rsidRPr="00390EC1">
        <w:rPr>
          <w:rFonts w:ascii="方正仿宋简体" w:eastAsia="方正仿宋简体" w:hAnsi="楷体" w:cs="宋体" w:hint="eastAsia"/>
          <w:color w:val="000000"/>
          <w:spacing w:val="6"/>
          <w:kern w:val="0"/>
          <w:szCs w:val="21"/>
        </w:rPr>
        <w:t>军通股份</w:t>
      </w:r>
      <w:proofErr w:type="gramEnd"/>
      <w:r w:rsidRPr="00390EC1">
        <w:rPr>
          <w:rFonts w:ascii="方正仿宋简体" w:eastAsia="方正仿宋简体" w:hAnsi="楷体" w:cs="宋体" w:hint="eastAsia"/>
          <w:color w:val="000000"/>
          <w:spacing w:val="6"/>
          <w:kern w:val="0"/>
          <w:szCs w:val="21"/>
        </w:rPr>
        <w:t>收购项目</w:t>
      </w:r>
      <w:r w:rsidRPr="00390EC1">
        <w:rPr>
          <w:rFonts w:ascii="方正仿宋简体" w:eastAsia="方正仿宋简体" w:hAnsi="楷体" w:cs="宋体" w:hint="eastAsia"/>
          <w:color w:val="000000"/>
          <w:kern w:val="0"/>
          <w:szCs w:val="21"/>
        </w:rPr>
        <w:t>，孟某在</w:t>
      </w:r>
      <w:r w:rsidRPr="00390EC1">
        <w:rPr>
          <w:rFonts w:ascii="Times New Roman" w:eastAsia="方正仿宋简体" w:hAnsi="Times New Roman" w:cs="Times New Roman" w:hint="eastAsia"/>
          <w:color w:val="000000"/>
          <w:kern w:val="0"/>
          <w:szCs w:val="21"/>
        </w:rPr>
        <w:t>2012</w:t>
      </w:r>
      <w:r w:rsidRPr="00390EC1">
        <w:rPr>
          <w:rFonts w:ascii="方正仿宋简体" w:eastAsia="方正仿宋简体" w:hAnsi="楷体" w:cs="宋体" w:hint="eastAsia"/>
          <w:color w:val="000000"/>
          <w:kern w:val="0"/>
          <w:szCs w:val="21"/>
        </w:rPr>
        <w:t>年</w:t>
      </w:r>
      <w:r w:rsidRPr="00390EC1">
        <w:rPr>
          <w:rFonts w:ascii="Times New Roman" w:eastAsia="方正仿宋简体" w:hAnsi="Times New Roman" w:cs="Times New Roman" w:hint="eastAsia"/>
          <w:color w:val="000000"/>
          <w:kern w:val="0"/>
          <w:szCs w:val="21"/>
        </w:rPr>
        <w:t>6</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19</w:t>
      </w:r>
      <w:r w:rsidRPr="00390EC1">
        <w:rPr>
          <w:rFonts w:ascii="方正仿宋简体" w:eastAsia="方正仿宋简体" w:hAnsi="楷体" w:cs="宋体" w:hint="eastAsia"/>
          <w:color w:val="000000"/>
          <w:kern w:val="0"/>
          <w:szCs w:val="21"/>
        </w:rPr>
        <w:t>日之前并非内幕信息知情人，更不是项目的参与者；</w:t>
      </w:r>
      <w:r w:rsidRPr="00390EC1">
        <w:rPr>
          <w:rFonts w:ascii="Times New Roman" w:eastAsia="方正仿宋简体" w:hAnsi="Times New Roman" w:cs="Times New Roman" w:hint="eastAsia"/>
          <w:color w:val="000000"/>
          <w:kern w:val="0"/>
          <w:szCs w:val="21"/>
        </w:rPr>
        <w:t>2.</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向特定对象发行股份购买</w:t>
      </w:r>
      <w:r w:rsidRPr="00390EC1">
        <w:rPr>
          <w:rFonts w:ascii="方正仿宋简体" w:eastAsia="方正仿宋简体" w:hAnsi="楷体" w:cs="宋体" w:hint="eastAsia"/>
          <w:color w:val="000000"/>
          <w:spacing w:val="6"/>
          <w:kern w:val="0"/>
          <w:szCs w:val="21"/>
        </w:rPr>
        <w:t>金之路</w:t>
      </w:r>
      <w:r w:rsidRPr="00390EC1">
        <w:rPr>
          <w:rFonts w:ascii="Times New Roman" w:eastAsia="方正仿宋简体" w:hAnsi="Times New Roman" w:cs="Times New Roman" w:hint="eastAsia"/>
          <w:color w:val="000000"/>
          <w:spacing w:val="6"/>
          <w:kern w:val="0"/>
          <w:szCs w:val="21"/>
        </w:rPr>
        <w:t>100%</w:t>
      </w:r>
      <w:r w:rsidRPr="00390EC1">
        <w:rPr>
          <w:rFonts w:ascii="方正仿宋简体" w:eastAsia="方正仿宋简体" w:hAnsi="楷体" w:cs="宋体" w:hint="eastAsia"/>
          <w:color w:val="000000"/>
          <w:spacing w:val="6"/>
          <w:kern w:val="0"/>
          <w:szCs w:val="21"/>
        </w:rPr>
        <w:t>股权</w:t>
      </w:r>
      <w:r w:rsidRPr="00390EC1">
        <w:rPr>
          <w:rFonts w:ascii="方正仿宋简体" w:eastAsia="方正仿宋简体" w:hAnsi="楷体" w:cs="宋体" w:hint="eastAsia"/>
          <w:color w:val="000000"/>
          <w:kern w:val="0"/>
          <w:szCs w:val="21"/>
        </w:rPr>
        <w:t>，孟某</w:t>
      </w:r>
      <w:proofErr w:type="gramStart"/>
      <w:r w:rsidRPr="00390EC1">
        <w:rPr>
          <w:rFonts w:ascii="方正仿宋简体" w:eastAsia="方正仿宋简体" w:hAnsi="楷体" w:cs="宋体" w:hint="eastAsia"/>
          <w:color w:val="000000"/>
          <w:kern w:val="0"/>
          <w:szCs w:val="21"/>
        </w:rPr>
        <w:t>不</w:t>
      </w:r>
      <w:proofErr w:type="gramEnd"/>
      <w:r w:rsidRPr="00390EC1">
        <w:rPr>
          <w:rFonts w:ascii="方正仿宋简体" w:eastAsia="方正仿宋简体" w:hAnsi="楷体" w:cs="宋体" w:hint="eastAsia"/>
          <w:color w:val="000000"/>
          <w:kern w:val="0"/>
          <w:szCs w:val="21"/>
        </w:rPr>
        <w:t>知悉该内幕信息。经复核，</w:t>
      </w:r>
      <w:proofErr w:type="gramStart"/>
      <w:r w:rsidRPr="00390EC1">
        <w:rPr>
          <w:rFonts w:ascii="方正仿宋简体" w:eastAsia="方正仿宋简体" w:hAnsi="楷体" w:cs="宋体" w:hint="eastAsia"/>
          <w:color w:val="000000"/>
          <w:kern w:val="0"/>
          <w:szCs w:val="21"/>
        </w:rPr>
        <w:t>认定</w:t>
      </w:r>
      <w:r w:rsidRPr="00390EC1">
        <w:rPr>
          <w:rFonts w:ascii="方正仿宋简体" w:eastAsia="方正仿宋简体" w:hAnsi="楷体" w:cs="宋体" w:hint="eastAsia"/>
          <w:color w:val="000000"/>
          <w:spacing w:val="6"/>
          <w:kern w:val="0"/>
          <w:szCs w:val="21"/>
        </w:rPr>
        <w:t>孟宇是</w:t>
      </w:r>
      <w:proofErr w:type="gramEnd"/>
      <w:r w:rsidRPr="00390EC1">
        <w:rPr>
          <w:rFonts w:ascii="方正仿宋简体" w:eastAsia="方正仿宋简体" w:hAnsi="楷体" w:cs="宋体" w:hint="eastAsia"/>
          <w:color w:val="000000"/>
          <w:kern w:val="0"/>
          <w:szCs w:val="21"/>
        </w:rPr>
        <w:t>梅泰诺收购</w:t>
      </w:r>
      <w:proofErr w:type="gramStart"/>
      <w:r w:rsidRPr="00390EC1">
        <w:rPr>
          <w:rFonts w:ascii="方正仿宋简体" w:eastAsia="方正仿宋简体" w:hAnsi="楷体" w:cs="宋体" w:hint="eastAsia"/>
          <w:color w:val="000000"/>
          <w:spacing w:val="6"/>
          <w:kern w:val="0"/>
          <w:szCs w:val="21"/>
        </w:rPr>
        <w:t>军通股份</w:t>
      </w:r>
      <w:proofErr w:type="gramEnd"/>
      <w:r w:rsidRPr="00390EC1">
        <w:rPr>
          <w:rFonts w:ascii="方正仿宋简体" w:eastAsia="方正仿宋简体" w:hAnsi="楷体" w:cs="宋体" w:hint="eastAsia"/>
          <w:color w:val="000000"/>
          <w:kern w:val="0"/>
          <w:szCs w:val="21"/>
        </w:rPr>
        <w:t>项目部分股权、</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向特定对象发行股份购买</w:t>
      </w:r>
      <w:r w:rsidRPr="00390EC1">
        <w:rPr>
          <w:rFonts w:ascii="方正仿宋简体" w:eastAsia="方正仿宋简体" w:hAnsi="楷体" w:cs="宋体" w:hint="eastAsia"/>
          <w:color w:val="000000"/>
          <w:spacing w:val="6"/>
          <w:kern w:val="0"/>
          <w:szCs w:val="21"/>
        </w:rPr>
        <w:t>金之路</w:t>
      </w:r>
      <w:r w:rsidRPr="00390EC1">
        <w:rPr>
          <w:rFonts w:ascii="Times New Roman" w:eastAsia="方正仿宋简体" w:hAnsi="Times New Roman" w:cs="Times New Roman" w:hint="eastAsia"/>
          <w:color w:val="000000"/>
          <w:spacing w:val="6"/>
          <w:kern w:val="0"/>
          <w:szCs w:val="21"/>
        </w:rPr>
        <w:t>100%</w:t>
      </w:r>
      <w:r w:rsidRPr="00390EC1">
        <w:rPr>
          <w:rFonts w:ascii="方正仿宋简体" w:eastAsia="方正仿宋简体" w:hAnsi="楷体" w:cs="宋体" w:hint="eastAsia"/>
          <w:color w:val="000000"/>
          <w:spacing w:val="6"/>
          <w:kern w:val="0"/>
          <w:szCs w:val="21"/>
        </w:rPr>
        <w:t>股权这</w:t>
      </w:r>
      <w:r w:rsidRPr="00390EC1">
        <w:rPr>
          <w:rFonts w:ascii="Times New Roman" w:eastAsia="方正仿宋简体" w:hAnsi="Times New Roman" w:cs="Times New Roman" w:hint="eastAsia"/>
          <w:color w:val="000000"/>
          <w:spacing w:val="6"/>
          <w:kern w:val="0"/>
          <w:szCs w:val="21"/>
        </w:rPr>
        <w:t>2</w:t>
      </w:r>
      <w:r w:rsidRPr="00390EC1">
        <w:rPr>
          <w:rFonts w:ascii="方正仿宋简体" w:eastAsia="方正仿宋简体" w:hAnsi="楷体" w:cs="宋体" w:hint="eastAsia"/>
          <w:color w:val="000000"/>
          <w:spacing w:val="6"/>
          <w:kern w:val="0"/>
          <w:szCs w:val="21"/>
        </w:rPr>
        <w:t>个项目</w:t>
      </w:r>
      <w:r w:rsidRPr="00390EC1">
        <w:rPr>
          <w:rFonts w:ascii="方正仿宋简体" w:eastAsia="方正仿宋简体" w:hAnsi="楷体" w:cs="宋体" w:hint="eastAsia"/>
          <w:color w:val="000000"/>
          <w:kern w:val="0"/>
          <w:szCs w:val="21"/>
        </w:rPr>
        <w:t>的内幕信息知情人证据充分，张明续的申辩理由不能推翻调查认定。</w:t>
      </w:r>
    </w:p>
    <w:p w:rsidR="00390EC1" w:rsidRPr="00390EC1" w:rsidRDefault="00390EC1" w:rsidP="00390EC1">
      <w:pPr>
        <w:widowControl/>
        <w:shd w:val="clear" w:color="auto" w:fill="FFFFFF"/>
        <w:spacing w:line="360" w:lineRule="atLeast"/>
        <w:ind w:firstLine="41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综上，</w:t>
      </w:r>
      <w:proofErr w:type="gramStart"/>
      <w:r w:rsidRPr="00390EC1">
        <w:rPr>
          <w:rFonts w:ascii="方正仿宋简体" w:eastAsia="方正仿宋简体" w:hAnsi="楷体" w:cs="宋体" w:hint="eastAsia"/>
          <w:color w:val="000000"/>
          <w:kern w:val="0"/>
          <w:szCs w:val="21"/>
        </w:rPr>
        <w:t>梅泰诺收购</w:t>
      </w:r>
      <w:r w:rsidRPr="00390EC1">
        <w:rPr>
          <w:rFonts w:ascii="方正仿宋简体" w:eastAsia="方正仿宋简体" w:hAnsi="楷体" w:cs="宋体" w:hint="eastAsia"/>
          <w:color w:val="000000"/>
          <w:spacing w:val="6"/>
          <w:kern w:val="0"/>
          <w:szCs w:val="21"/>
        </w:rPr>
        <w:t>军通股份</w:t>
      </w:r>
      <w:proofErr w:type="gramEnd"/>
      <w:r w:rsidRPr="00390EC1">
        <w:rPr>
          <w:rFonts w:ascii="方正仿宋简体" w:eastAsia="方正仿宋简体" w:hAnsi="楷体" w:cs="宋体" w:hint="eastAsia"/>
          <w:color w:val="000000"/>
          <w:kern w:val="0"/>
          <w:szCs w:val="21"/>
        </w:rPr>
        <w:t>项目部分股权、</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向特定对象发行股份购买</w:t>
      </w:r>
      <w:r w:rsidRPr="00390EC1">
        <w:rPr>
          <w:rFonts w:ascii="方正仿宋简体" w:eastAsia="方正仿宋简体" w:hAnsi="楷体" w:cs="宋体" w:hint="eastAsia"/>
          <w:color w:val="000000"/>
          <w:spacing w:val="6"/>
          <w:kern w:val="0"/>
          <w:szCs w:val="21"/>
        </w:rPr>
        <w:t>金之路</w:t>
      </w:r>
      <w:r w:rsidRPr="00390EC1">
        <w:rPr>
          <w:rFonts w:ascii="Times New Roman" w:eastAsia="方正仿宋简体" w:hAnsi="Times New Roman" w:cs="Times New Roman" w:hint="eastAsia"/>
          <w:color w:val="000000"/>
          <w:spacing w:val="6"/>
          <w:kern w:val="0"/>
          <w:szCs w:val="21"/>
        </w:rPr>
        <w:t>100%</w:t>
      </w:r>
      <w:r w:rsidRPr="00390EC1">
        <w:rPr>
          <w:rFonts w:ascii="方正仿宋简体" w:eastAsia="方正仿宋简体" w:hAnsi="楷体" w:cs="宋体" w:hint="eastAsia"/>
          <w:color w:val="000000"/>
          <w:spacing w:val="6"/>
          <w:kern w:val="0"/>
          <w:szCs w:val="21"/>
        </w:rPr>
        <w:t>股权</w:t>
      </w:r>
      <w:r w:rsidRPr="00390EC1">
        <w:rPr>
          <w:rFonts w:ascii="方正仿宋简体" w:eastAsia="方正仿宋简体" w:hAnsi="楷体" w:cs="宋体" w:hint="eastAsia"/>
          <w:color w:val="000000"/>
          <w:kern w:val="0"/>
          <w:szCs w:val="21"/>
        </w:rPr>
        <w:t>属于《证券法》第七十五条规定的内幕信息。孟某是以上</w:t>
      </w:r>
      <w:r w:rsidRPr="00390EC1">
        <w:rPr>
          <w:rFonts w:ascii="方正仿宋简体" w:eastAsia="方正仿宋简体" w:hAnsi="楷体" w:cs="宋体" w:hint="eastAsia"/>
          <w:color w:val="000000"/>
          <w:spacing w:val="6"/>
          <w:kern w:val="0"/>
          <w:szCs w:val="21"/>
        </w:rPr>
        <w:t>两个项目</w:t>
      </w:r>
      <w:r w:rsidRPr="00390EC1">
        <w:rPr>
          <w:rFonts w:ascii="方正仿宋简体" w:eastAsia="方正仿宋简体" w:hAnsi="楷体" w:cs="宋体" w:hint="eastAsia"/>
          <w:color w:val="000000"/>
          <w:kern w:val="0"/>
          <w:szCs w:val="21"/>
        </w:rPr>
        <w:t>的内幕信息知情人</w:t>
      </w:r>
      <w:r w:rsidRPr="00390EC1">
        <w:rPr>
          <w:rFonts w:ascii="方正仿宋简体" w:eastAsia="方正仿宋简体" w:hAnsi="楷体" w:cs="宋体" w:hint="eastAsia"/>
          <w:color w:val="000000"/>
          <w:spacing w:val="6"/>
          <w:kern w:val="0"/>
          <w:szCs w:val="21"/>
        </w:rPr>
        <w:t>。在内幕信息敏感期内，</w:t>
      </w:r>
      <w:proofErr w:type="gramStart"/>
      <w:r w:rsidRPr="00390EC1">
        <w:rPr>
          <w:rFonts w:ascii="方正仿宋简体" w:eastAsia="方正仿宋简体" w:hAnsi="楷体" w:cs="宋体" w:hint="eastAsia"/>
          <w:color w:val="000000"/>
          <w:spacing w:val="6"/>
          <w:kern w:val="0"/>
          <w:szCs w:val="21"/>
        </w:rPr>
        <w:t>张明续在</w:t>
      </w:r>
      <w:proofErr w:type="gramEnd"/>
      <w:r w:rsidRPr="00390EC1">
        <w:rPr>
          <w:rFonts w:ascii="方正仿宋简体" w:eastAsia="方正仿宋简体" w:hAnsi="楷体" w:cs="宋体" w:hint="eastAsia"/>
          <w:color w:val="000000"/>
          <w:kern w:val="0"/>
          <w:szCs w:val="21"/>
        </w:rPr>
        <w:t>交易“</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股票前或后</w:t>
      </w:r>
      <w:r w:rsidRPr="00390EC1">
        <w:rPr>
          <w:rFonts w:ascii="方正仿宋简体" w:eastAsia="方正仿宋简体" w:hAnsi="楷体" w:cs="宋体" w:hint="eastAsia"/>
          <w:color w:val="000000"/>
          <w:spacing w:val="6"/>
          <w:kern w:val="0"/>
          <w:szCs w:val="21"/>
        </w:rPr>
        <w:t>均与孟某进行过通话，张</w:t>
      </w:r>
      <w:proofErr w:type="gramStart"/>
      <w:r w:rsidRPr="00390EC1">
        <w:rPr>
          <w:rFonts w:ascii="方正仿宋简体" w:eastAsia="方正仿宋简体" w:hAnsi="楷体" w:cs="宋体" w:hint="eastAsia"/>
          <w:color w:val="000000"/>
          <w:spacing w:val="6"/>
          <w:kern w:val="0"/>
          <w:szCs w:val="21"/>
        </w:rPr>
        <w:t>明续不能</w:t>
      </w:r>
      <w:proofErr w:type="gramEnd"/>
      <w:r w:rsidRPr="00390EC1">
        <w:rPr>
          <w:rFonts w:ascii="方正仿宋简体" w:eastAsia="方正仿宋简体" w:hAnsi="楷体" w:cs="宋体" w:hint="eastAsia"/>
          <w:color w:val="000000"/>
          <w:spacing w:val="6"/>
          <w:kern w:val="0"/>
          <w:szCs w:val="21"/>
        </w:rPr>
        <w:t>对其交易</w:t>
      </w:r>
      <w:r w:rsidRPr="00390EC1">
        <w:rPr>
          <w:rFonts w:ascii="方正仿宋简体" w:eastAsia="方正仿宋简体" w:hAnsi="楷体" w:cs="宋体" w:hint="eastAsia"/>
          <w:color w:val="000000"/>
          <w:kern w:val="0"/>
          <w:szCs w:val="21"/>
        </w:rPr>
        <w:t>“</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股票</w:t>
      </w:r>
      <w:proofErr w:type="gramStart"/>
      <w:r w:rsidRPr="00390EC1">
        <w:rPr>
          <w:rFonts w:ascii="方正仿宋简体" w:eastAsia="方正仿宋简体" w:hAnsi="楷体" w:cs="宋体" w:hint="eastAsia"/>
          <w:color w:val="000000"/>
          <w:spacing w:val="6"/>
          <w:kern w:val="0"/>
          <w:szCs w:val="21"/>
        </w:rPr>
        <w:t>作出</w:t>
      </w:r>
      <w:proofErr w:type="gramEnd"/>
      <w:r w:rsidRPr="00390EC1">
        <w:rPr>
          <w:rFonts w:ascii="方正仿宋简体" w:eastAsia="方正仿宋简体" w:hAnsi="楷体" w:cs="宋体" w:hint="eastAsia"/>
          <w:color w:val="000000"/>
          <w:spacing w:val="6"/>
          <w:kern w:val="0"/>
          <w:szCs w:val="21"/>
        </w:rPr>
        <w:t>合理说明或提供证据排除其存在利用内幕信息从事相关证券交易活动。</w:t>
      </w:r>
      <w:r w:rsidRPr="00390EC1">
        <w:rPr>
          <w:rFonts w:ascii="方正仿宋简体" w:eastAsia="方正仿宋简体" w:hAnsi="楷体" w:cs="宋体" w:hint="eastAsia"/>
          <w:color w:val="000000"/>
          <w:kern w:val="0"/>
          <w:szCs w:val="21"/>
        </w:rPr>
        <w:t>张明续为非法获取内幕信息的人，其交易“</w:t>
      </w:r>
      <w:r w:rsidRPr="00390EC1">
        <w:rPr>
          <w:rFonts w:ascii="方正仿宋简体" w:eastAsia="方正仿宋简体" w:hAnsi="楷体" w:cs="宋体" w:hint="eastAsia"/>
          <w:color w:val="000000"/>
          <w:spacing w:val="6"/>
          <w:kern w:val="0"/>
          <w:szCs w:val="21"/>
        </w:rPr>
        <w:t>梅泰诺”</w:t>
      </w:r>
      <w:r w:rsidRPr="00390EC1">
        <w:rPr>
          <w:rFonts w:ascii="方正仿宋简体" w:eastAsia="方正仿宋简体" w:hAnsi="楷体" w:cs="宋体" w:hint="eastAsia"/>
          <w:color w:val="000000"/>
          <w:kern w:val="0"/>
          <w:szCs w:val="21"/>
        </w:rPr>
        <w:t>股票的行为违反了《证券法》第七十三条关于“禁止证券交易内幕信息的知情人和非法获取内幕信息的人利用内幕信息从事证券交易活动”的规定。</w:t>
      </w:r>
    </w:p>
    <w:p w:rsidR="00390EC1" w:rsidRPr="00390EC1" w:rsidRDefault="00390EC1" w:rsidP="00390EC1">
      <w:pPr>
        <w:widowControl/>
        <w:shd w:val="clear" w:color="auto" w:fill="FFFFFF"/>
        <w:spacing w:line="360" w:lineRule="atLeast"/>
        <w:ind w:firstLine="41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根据当事人的违法事实、性质、情节与社会危害程度，依据《证券法》第二百零二条的规定，我会决定：对</w:t>
      </w:r>
      <w:proofErr w:type="gramStart"/>
      <w:r w:rsidRPr="00390EC1">
        <w:rPr>
          <w:rFonts w:ascii="方正仿宋简体" w:eastAsia="方正仿宋简体" w:hAnsi="楷体" w:cs="宋体" w:hint="eastAsia"/>
          <w:color w:val="000000"/>
          <w:kern w:val="0"/>
          <w:szCs w:val="21"/>
        </w:rPr>
        <w:t>张明续处以</w:t>
      </w:r>
      <w:proofErr w:type="gramEnd"/>
      <w:r w:rsidRPr="00390EC1">
        <w:rPr>
          <w:rFonts w:ascii="方正仿宋简体" w:eastAsia="方正仿宋简体" w:hAnsi="楷体" w:cs="宋体" w:hint="eastAsia"/>
          <w:color w:val="000000"/>
          <w:spacing w:val="6"/>
          <w:kern w:val="0"/>
          <w:szCs w:val="21"/>
        </w:rPr>
        <w:t>6万元罚款。</w:t>
      </w:r>
    </w:p>
    <w:p w:rsidR="00390EC1" w:rsidRPr="00390EC1" w:rsidRDefault="00390EC1" w:rsidP="00390EC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t>上述当事人应自收到本处罚决定书之日起</w:t>
      </w:r>
      <w:r w:rsidRPr="00390EC1">
        <w:rPr>
          <w:rFonts w:ascii="Times New Roman" w:eastAsia="方正仿宋简体" w:hAnsi="Times New Roman" w:cs="Times New Roman" w:hint="eastAsia"/>
          <w:color w:val="000000"/>
          <w:kern w:val="0"/>
          <w:szCs w:val="21"/>
        </w:rPr>
        <w:t>15</w:t>
      </w:r>
      <w:r w:rsidRPr="00390EC1">
        <w:rPr>
          <w:rFonts w:ascii="方正仿宋简体" w:eastAsia="方正仿宋简体" w:hAnsi="楷体" w:cs="宋体" w:hint="eastAsia"/>
          <w:color w:val="000000"/>
          <w:kern w:val="0"/>
          <w:szCs w:val="21"/>
        </w:rPr>
        <w:t>日内，将罚款汇交中国证券监督管理委员会（开户银行：中信银行总行营业部、账号：</w:t>
      </w:r>
      <w:r w:rsidRPr="00390EC1">
        <w:rPr>
          <w:rFonts w:ascii="Times New Roman" w:eastAsia="方正仿宋简体" w:hAnsi="Times New Roman" w:cs="Times New Roman" w:hint="eastAsia"/>
          <w:color w:val="000000"/>
          <w:kern w:val="0"/>
          <w:szCs w:val="21"/>
        </w:rPr>
        <w:t>7111010189800000162</w:t>
      </w:r>
      <w:r w:rsidRPr="00390EC1">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390EC1">
        <w:rPr>
          <w:rFonts w:ascii="Times New Roman" w:eastAsia="方正仿宋简体" w:hAnsi="Times New Roman" w:cs="Times New Roman" w:hint="eastAsia"/>
          <w:color w:val="000000"/>
          <w:kern w:val="0"/>
          <w:szCs w:val="21"/>
        </w:rPr>
        <w:t>60</w:t>
      </w:r>
      <w:r w:rsidRPr="00390EC1">
        <w:rPr>
          <w:rFonts w:ascii="方正仿宋简体" w:eastAsia="方正仿宋简体" w:hAnsi="楷体" w:cs="宋体" w:hint="eastAsia"/>
          <w:color w:val="000000"/>
          <w:kern w:val="0"/>
          <w:szCs w:val="21"/>
        </w:rPr>
        <w:t>日内向中国证券监督管理委员会申请行政复议，也可在收到本处罚决定书之日起</w:t>
      </w:r>
      <w:r w:rsidRPr="00390EC1">
        <w:rPr>
          <w:rFonts w:ascii="Times New Roman" w:eastAsia="方正仿宋简体" w:hAnsi="Times New Roman" w:cs="Times New Roman" w:hint="eastAsia"/>
          <w:color w:val="000000"/>
          <w:kern w:val="0"/>
          <w:szCs w:val="21"/>
        </w:rPr>
        <w:t>3</w:t>
      </w:r>
      <w:r w:rsidRPr="00390EC1">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390EC1" w:rsidRPr="00390EC1" w:rsidRDefault="00390EC1" w:rsidP="00390EC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90EC1">
        <w:rPr>
          <w:rFonts w:ascii="Calibri" w:eastAsia="楷体" w:hAnsi="Calibri" w:cs="Calibri"/>
          <w:color w:val="000000"/>
          <w:kern w:val="0"/>
          <w:sz w:val="24"/>
          <w:szCs w:val="24"/>
        </w:rPr>
        <w:t> </w:t>
      </w:r>
    </w:p>
    <w:p w:rsidR="00390EC1" w:rsidRPr="00390EC1" w:rsidRDefault="00390EC1" w:rsidP="00390EC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90EC1">
        <w:rPr>
          <w:rFonts w:ascii="Calibri" w:eastAsia="楷体" w:hAnsi="Calibri" w:cs="Calibri"/>
          <w:color w:val="000000"/>
          <w:kern w:val="0"/>
          <w:sz w:val="24"/>
          <w:szCs w:val="24"/>
        </w:rPr>
        <w:t> </w:t>
      </w:r>
    </w:p>
    <w:p w:rsidR="00390EC1" w:rsidRPr="00390EC1" w:rsidRDefault="00390EC1" w:rsidP="00390EC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90EC1">
        <w:rPr>
          <w:rFonts w:ascii="Calibri" w:eastAsia="楷体" w:hAnsi="Calibri" w:cs="Calibri"/>
          <w:color w:val="000000"/>
          <w:kern w:val="0"/>
          <w:sz w:val="24"/>
          <w:szCs w:val="24"/>
        </w:rPr>
        <w:t> </w:t>
      </w:r>
    </w:p>
    <w:p w:rsidR="00390EC1" w:rsidRPr="00390EC1" w:rsidRDefault="00390EC1" w:rsidP="00390EC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90EC1">
        <w:rPr>
          <w:rFonts w:ascii="方正仿宋简体" w:eastAsia="方正仿宋简体" w:hAnsi="楷体" w:cs="宋体" w:hint="eastAsia"/>
          <w:color w:val="000000"/>
          <w:kern w:val="0"/>
          <w:szCs w:val="21"/>
        </w:rPr>
        <w:lastRenderedPageBreak/>
        <w:t xml:space="preserve">中国证监会　</w:t>
      </w:r>
    </w:p>
    <w:p w:rsidR="00390EC1" w:rsidRPr="00390EC1" w:rsidRDefault="00390EC1" w:rsidP="00390EC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90EC1">
        <w:rPr>
          <w:rFonts w:ascii="Calibri" w:eastAsia="方正仿宋简体" w:hAnsi="Calibri" w:cs="Calibri"/>
          <w:color w:val="000000"/>
          <w:kern w:val="0"/>
          <w:szCs w:val="21"/>
        </w:rPr>
        <w:t> </w:t>
      </w:r>
      <w:r w:rsidRPr="00390EC1">
        <w:rPr>
          <w:rFonts w:ascii="方正仿宋简体" w:eastAsia="方正仿宋简体" w:hAnsi="楷体" w:cs="宋体" w:hint="eastAsia"/>
          <w:color w:val="000000"/>
          <w:kern w:val="0"/>
          <w:szCs w:val="21"/>
        </w:rPr>
        <w:t>2014年</w:t>
      </w:r>
      <w:r w:rsidRPr="00390EC1">
        <w:rPr>
          <w:rFonts w:ascii="Times New Roman" w:eastAsia="方正仿宋简体" w:hAnsi="Times New Roman" w:cs="Times New Roman" w:hint="eastAsia"/>
          <w:color w:val="000000"/>
          <w:kern w:val="0"/>
          <w:szCs w:val="21"/>
        </w:rPr>
        <w:t>6</w:t>
      </w:r>
      <w:r w:rsidRPr="00390EC1">
        <w:rPr>
          <w:rFonts w:ascii="方正仿宋简体" w:eastAsia="方正仿宋简体" w:hAnsi="楷体" w:cs="宋体" w:hint="eastAsia"/>
          <w:color w:val="000000"/>
          <w:kern w:val="0"/>
          <w:szCs w:val="21"/>
        </w:rPr>
        <w:t>月</w:t>
      </w:r>
      <w:r w:rsidRPr="00390EC1">
        <w:rPr>
          <w:rFonts w:ascii="Times New Roman" w:eastAsia="方正仿宋简体" w:hAnsi="Times New Roman" w:cs="Times New Roman" w:hint="eastAsia"/>
          <w:color w:val="000000"/>
          <w:kern w:val="0"/>
          <w:szCs w:val="21"/>
        </w:rPr>
        <w:t>27</w:t>
      </w:r>
      <w:r w:rsidRPr="00390EC1">
        <w:rPr>
          <w:rFonts w:ascii="方正仿宋简体" w:eastAsia="方正仿宋简体" w:hAnsi="楷体" w:cs="宋体" w:hint="eastAsia"/>
          <w:color w:val="000000"/>
          <w:kern w:val="0"/>
          <w:szCs w:val="21"/>
        </w:rPr>
        <w:t>日</w:t>
      </w:r>
      <w:r w:rsidRPr="00390EC1">
        <w:rPr>
          <w:rFonts w:ascii="Times New Roman" w:eastAsia="楷体" w:hAnsi="Times New Roman" w:cs="Times New Roman"/>
          <w:color w:val="000000"/>
          <w:kern w:val="0"/>
          <w:szCs w:val="21"/>
        </w:rPr>
        <w:t> </w:t>
      </w:r>
    </w:p>
    <w:p w:rsidR="00390EC1" w:rsidRPr="00390EC1" w:rsidRDefault="00390EC1" w:rsidP="00390EC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90EC1" w:rsidRPr="00390EC1" w:rsidTr="00390EC1">
        <w:trPr>
          <w:tblCellSpacing w:w="15" w:type="dxa"/>
          <w:jc w:val="center"/>
        </w:trPr>
        <w:tc>
          <w:tcPr>
            <w:tcW w:w="900" w:type="dxa"/>
            <w:vAlign w:val="center"/>
            <w:hideMark/>
          </w:tcPr>
          <w:p w:rsidR="00390EC1" w:rsidRPr="00390EC1" w:rsidRDefault="00390EC1" w:rsidP="00390EC1">
            <w:pPr>
              <w:widowControl/>
              <w:jc w:val="left"/>
              <w:rPr>
                <w:rFonts w:ascii="宋体" w:eastAsia="宋体" w:hAnsi="宋体" w:cs="宋体" w:hint="eastAsia"/>
                <w:kern w:val="0"/>
                <w:sz w:val="18"/>
                <w:szCs w:val="18"/>
              </w:rPr>
            </w:pPr>
            <w:r w:rsidRPr="00390EC1">
              <w:rPr>
                <w:rFonts w:ascii="宋体" w:eastAsia="宋体" w:hAnsi="宋体" w:cs="宋体"/>
                <w:kern w:val="0"/>
                <w:sz w:val="18"/>
                <w:szCs w:val="18"/>
              </w:rPr>
              <w:t> </w:t>
            </w:r>
          </w:p>
        </w:tc>
        <w:tc>
          <w:tcPr>
            <w:tcW w:w="1200" w:type="dxa"/>
            <w:vAlign w:val="center"/>
            <w:hideMark/>
          </w:tcPr>
          <w:p w:rsidR="00390EC1" w:rsidRPr="00390EC1" w:rsidRDefault="00390EC1" w:rsidP="00390EC1">
            <w:pPr>
              <w:widowControl/>
              <w:jc w:val="left"/>
              <w:rPr>
                <w:rFonts w:ascii="宋体" w:eastAsia="宋体" w:hAnsi="宋体" w:cs="宋体"/>
                <w:kern w:val="0"/>
                <w:sz w:val="18"/>
                <w:szCs w:val="18"/>
              </w:rPr>
            </w:pPr>
            <w:r w:rsidRPr="00390EC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90EC1" w:rsidRPr="00390EC1" w:rsidRDefault="00390EC1" w:rsidP="00390EC1">
            <w:pPr>
              <w:widowControl/>
              <w:jc w:val="left"/>
              <w:rPr>
                <w:rFonts w:ascii="宋体" w:eastAsia="宋体" w:hAnsi="宋体" w:cs="宋体"/>
                <w:kern w:val="0"/>
                <w:sz w:val="18"/>
                <w:szCs w:val="18"/>
              </w:rPr>
            </w:pPr>
            <w:r w:rsidRPr="00390EC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90EC1" w:rsidRPr="00390EC1" w:rsidRDefault="00390EC1" w:rsidP="00390EC1">
            <w:pPr>
              <w:widowControl/>
              <w:jc w:val="left"/>
              <w:rPr>
                <w:rFonts w:ascii="宋体" w:eastAsia="宋体" w:hAnsi="宋体" w:cs="宋体"/>
                <w:kern w:val="0"/>
                <w:sz w:val="18"/>
                <w:szCs w:val="18"/>
              </w:rPr>
            </w:pPr>
            <w:r w:rsidRPr="00390EC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90EC1" w:rsidRPr="00390EC1" w:rsidRDefault="00390EC1" w:rsidP="00390EC1">
      <w:pPr>
        <w:widowControl/>
        <w:jc w:val="center"/>
        <w:rPr>
          <w:rFonts w:ascii="微软雅黑" w:eastAsia="微软雅黑" w:hAnsi="微软雅黑" w:cs="宋体"/>
          <w:color w:val="515151"/>
          <w:kern w:val="0"/>
          <w:sz w:val="18"/>
          <w:szCs w:val="18"/>
        </w:rPr>
      </w:pPr>
      <w:hyperlink r:id="rId11" w:tgtFrame="_blank" w:history="1">
        <w:r w:rsidRPr="00390EC1">
          <w:rPr>
            <w:rFonts w:ascii="微软雅黑" w:eastAsia="微软雅黑" w:hAnsi="微软雅黑" w:cs="宋体" w:hint="eastAsia"/>
            <w:color w:val="0000FF"/>
            <w:kern w:val="0"/>
            <w:sz w:val="18"/>
            <w:szCs w:val="18"/>
            <w:u w:val="single"/>
          </w:rPr>
          <w:t>关于我们</w:t>
        </w:r>
      </w:hyperlink>
      <w:r w:rsidRPr="00390EC1">
        <w:rPr>
          <w:rFonts w:ascii="微软雅黑" w:eastAsia="微软雅黑" w:hAnsi="微软雅黑" w:cs="宋体" w:hint="eastAsia"/>
          <w:color w:val="515151"/>
          <w:kern w:val="0"/>
          <w:sz w:val="18"/>
          <w:szCs w:val="18"/>
        </w:rPr>
        <w:t> - </w:t>
      </w:r>
      <w:hyperlink r:id="rId12" w:tgtFrame="_blank" w:history="1">
        <w:r w:rsidRPr="00390EC1">
          <w:rPr>
            <w:rFonts w:ascii="微软雅黑" w:eastAsia="微软雅黑" w:hAnsi="微软雅黑" w:cs="宋体" w:hint="eastAsia"/>
            <w:color w:val="0000FF"/>
            <w:kern w:val="0"/>
            <w:sz w:val="18"/>
            <w:szCs w:val="18"/>
            <w:u w:val="single"/>
          </w:rPr>
          <w:t>法律声明</w:t>
        </w:r>
      </w:hyperlink>
      <w:r w:rsidRPr="00390EC1">
        <w:rPr>
          <w:rFonts w:ascii="微软雅黑" w:eastAsia="微软雅黑" w:hAnsi="微软雅黑" w:cs="宋体" w:hint="eastAsia"/>
          <w:color w:val="515151"/>
          <w:kern w:val="0"/>
          <w:sz w:val="18"/>
          <w:szCs w:val="18"/>
        </w:rPr>
        <w:t> - </w:t>
      </w:r>
      <w:hyperlink r:id="rId13" w:tgtFrame="_blank" w:history="1">
        <w:r w:rsidRPr="00390EC1">
          <w:rPr>
            <w:rFonts w:ascii="微软雅黑" w:eastAsia="微软雅黑" w:hAnsi="微软雅黑" w:cs="宋体" w:hint="eastAsia"/>
            <w:color w:val="0000FF"/>
            <w:kern w:val="0"/>
            <w:sz w:val="18"/>
            <w:szCs w:val="18"/>
            <w:u w:val="single"/>
          </w:rPr>
          <w:t>联系我们</w:t>
        </w:r>
      </w:hyperlink>
    </w:p>
    <w:p w:rsidR="00390EC1" w:rsidRPr="00390EC1" w:rsidRDefault="00390EC1" w:rsidP="00390EC1">
      <w:pPr>
        <w:widowControl/>
        <w:jc w:val="center"/>
        <w:rPr>
          <w:rFonts w:ascii="微软雅黑" w:eastAsia="微软雅黑" w:hAnsi="微软雅黑" w:cs="宋体" w:hint="eastAsia"/>
          <w:color w:val="515151"/>
          <w:kern w:val="0"/>
          <w:sz w:val="18"/>
          <w:szCs w:val="18"/>
        </w:rPr>
      </w:pPr>
      <w:r w:rsidRPr="00390EC1">
        <w:rPr>
          <w:rFonts w:ascii="微软雅黑" w:eastAsia="微软雅黑" w:hAnsi="微软雅黑" w:cs="宋体" w:hint="eastAsia"/>
          <w:color w:val="515151"/>
          <w:kern w:val="0"/>
          <w:sz w:val="18"/>
          <w:szCs w:val="18"/>
        </w:rPr>
        <w:t>版权所有：中国证券监督管理委员会 京ICP备 05035542号</w:t>
      </w:r>
    </w:p>
    <w:p w:rsidR="00390EC1" w:rsidRPr="00390EC1" w:rsidRDefault="00390EC1" w:rsidP="00390EC1">
      <w:pPr>
        <w:widowControl/>
        <w:jc w:val="center"/>
        <w:rPr>
          <w:rFonts w:ascii="微软雅黑" w:eastAsia="微软雅黑" w:hAnsi="微软雅黑" w:cs="宋体" w:hint="eastAsia"/>
          <w:color w:val="515151"/>
          <w:kern w:val="0"/>
          <w:sz w:val="18"/>
          <w:szCs w:val="18"/>
        </w:rPr>
      </w:pPr>
      <w:r w:rsidRPr="00390EC1">
        <w:rPr>
          <w:rFonts w:ascii="微软雅黑" w:eastAsia="微软雅黑" w:hAnsi="微软雅黑" w:cs="宋体" w:hint="eastAsia"/>
          <w:color w:val="515151"/>
          <w:kern w:val="0"/>
          <w:sz w:val="18"/>
          <w:szCs w:val="18"/>
        </w:rPr>
        <w:t>地址：北京市西城区金融大街19号富凯大厦A座 邮编：100033</w:t>
      </w:r>
    </w:p>
    <w:p w:rsidR="00390EC1" w:rsidRPr="00390EC1" w:rsidRDefault="00390EC1" w:rsidP="00390EC1">
      <w:pPr>
        <w:widowControl/>
        <w:jc w:val="center"/>
        <w:rPr>
          <w:rFonts w:ascii="微软雅黑" w:eastAsia="微软雅黑" w:hAnsi="微软雅黑" w:cs="宋体" w:hint="eastAsia"/>
          <w:color w:val="515151"/>
          <w:kern w:val="0"/>
          <w:sz w:val="18"/>
          <w:szCs w:val="18"/>
        </w:rPr>
      </w:pPr>
      <w:r w:rsidRPr="00390EC1">
        <w:rPr>
          <w:rFonts w:ascii="微软雅黑" w:eastAsia="微软雅黑" w:hAnsi="微软雅黑" w:cs="宋体" w:hint="eastAsia"/>
          <w:color w:val="515151"/>
          <w:kern w:val="0"/>
          <w:sz w:val="18"/>
          <w:szCs w:val="18"/>
        </w:rPr>
        <w:t>建议使用IE5.5以上浏览器，分辨率1024*768</w:t>
      </w:r>
    </w:p>
    <w:p w:rsidR="005E7404" w:rsidRPr="00390EC1" w:rsidRDefault="005E7404"/>
    <w:sectPr w:rsidR="005E7404" w:rsidRPr="00390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C1"/>
    <w:rsid w:val="00390EC1"/>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49723-A0FD-4FF1-AFF6-2A10C360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0EC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90EC1"/>
    <w:rPr>
      <w:b/>
      <w:bCs/>
    </w:rPr>
  </w:style>
  <w:style w:type="paragraph" w:customStyle="1" w:styleId="p0">
    <w:name w:val="p0"/>
    <w:basedOn w:val="a"/>
    <w:rsid w:val="00390EC1"/>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390EC1"/>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390EC1"/>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90EC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90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519178">
      <w:bodyDiv w:val="1"/>
      <w:marLeft w:val="0"/>
      <w:marRight w:val="0"/>
      <w:marTop w:val="0"/>
      <w:marBottom w:val="0"/>
      <w:divBdr>
        <w:top w:val="none" w:sz="0" w:space="0" w:color="auto"/>
        <w:left w:val="none" w:sz="0" w:space="0" w:color="auto"/>
        <w:bottom w:val="none" w:sz="0" w:space="0" w:color="auto"/>
        <w:right w:val="none" w:sz="0" w:space="0" w:color="auto"/>
      </w:divBdr>
      <w:divsChild>
        <w:div w:id="57217240">
          <w:marLeft w:val="0"/>
          <w:marRight w:val="0"/>
          <w:marTop w:val="150"/>
          <w:marBottom w:val="150"/>
          <w:divBdr>
            <w:top w:val="none" w:sz="0" w:space="0" w:color="auto"/>
            <w:left w:val="none" w:sz="0" w:space="0" w:color="auto"/>
            <w:bottom w:val="none" w:sz="0" w:space="0" w:color="auto"/>
            <w:right w:val="none" w:sz="0" w:space="0" w:color="auto"/>
          </w:divBdr>
        </w:div>
        <w:div w:id="2031253490">
          <w:marLeft w:val="0"/>
          <w:marRight w:val="0"/>
          <w:marTop w:val="0"/>
          <w:marBottom w:val="0"/>
          <w:divBdr>
            <w:top w:val="single" w:sz="6" w:space="8" w:color="B5B5B5"/>
            <w:left w:val="single" w:sz="6" w:space="0" w:color="B5B5B5"/>
            <w:bottom w:val="single" w:sz="6" w:space="8" w:color="B5B5B5"/>
            <w:right w:val="single" w:sz="6" w:space="0" w:color="B5B5B5"/>
          </w:divBdr>
          <w:divsChild>
            <w:div w:id="844131195">
              <w:marLeft w:val="0"/>
              <w:marRight w:val="0"/>
              <w:marTop w:val="0"/>
              <w:marBottom w:val="0"/>
              <w:divBdr>
                <w:top w:val="none" w:sz="0" w:space="0" w:color="auto"/>
                <w:left w:val="none" w:sz="0" w:space="0" w:color="auto"/>
                <w:bottom w:val="none" w:sz="0" w:space="0" w:color="auto"/>
                <w:right w:val="none" w:sz="0" w:space="0" w:color="auto"/>
              </w:divBdr>
            </w:div>
            <w:div w:id="2088452903">
              <w:marLeft w:val="0"/>
              <w:marRight w:val="0"/>
              <w:marTop w:val="0"/>
              <w:marBottom w:val="0"/>
              <w:divBdr>
                <w:top w:val="none" w:sz="0" w:space="0" w:color="auto"/>
                <w:left w:val="none" w:sz="0" w:space="0" w:color="auto"/>
                <w:bottom w:val="none" w:sz="0" w:space="0" w:color="auto"/>
                <w:right w:val="none" w:sz="0" w:space="0" w:color="auto"/>
              </w:divBdr>
            </w:div>
            <w:div w:id="264729848">
              <w:marLeft w:val="0"/>
              <w:marRight w:val="0"/>
              <w:marTop w:val="120"/>
              <w:marBottom w:val="120"/>
              <w:divBdr>
                <w:top w:val="none" w:sz="0" w:space="0" w:color="auto"/>
                <w:left w:val="none" w:sz="0" w:space="0" w:color="auto"/>
                <w:bottom w:val="none" w:sz="0" w:space="0" w:color="auto"/>
                <w:right w:val="none" w:sz="0" w:space="0" w:color="auto"/>
              </w:divBdr>
            </w:div>
          </w:divsChild>
        </w:div>
        <w:div w:id="23944477">
          <w:marLeft w:val="0"/>
          <w:marRight w:val="0"/>
          <w:marTop w:val="120"/>
          <w:marBottom w:val="0"/>
          <w:divBdr>
            <w:top w:val="none" w:sz="0" w:space="0" w:color="auto"/>
            <w:left w:val="none" w:sz="0" w:space="0" w:color="auto"/>
            <w:bottom w:val="none" w:sz="0" w:space="0" w:color="auto"/>
            <w:right w:val="none" w:sz="0" w:space="0" w:color="auto"/>
          </w:divBdr>
          <w:divsChild>
            <w:div w:id="888952533">
              <w:marLeft w:val="0"/>
              <w:marRight w:val="0"/>
              <w:marTop w:val="60"/>
              <w:marBottom w:val="0"/>
              <w:divBdr>
                <w:top w:val="none" w:sz="0" w:space="0" w:color="auto"/>
                <w:left w:val="none" w:sz="0" w:space="0" w:color="auto"/>
                <w:bottom w:val="none" w:sz="0" w:space="0" w:color="auto"/>
                <w:right w:val="none" w:sz="0" w:space="0" w:color="auto"/>
              </w:divBdr>
            </w:div>
            <w:div w:id="1143624360">
              <w:marLeft w:val="0"/>
              <w:marRight w:val="0"/>
              <w:marTop w:val="60"/>
              <w:marBottom w:val="0"/>
              <w:divBdr>
                <w:top w:val="none" w:sz="0" w:space="0" w:color="auto"/>
                <w:left w:val="none" w:sz="0" w:space="0" w:color="auto"/>
                <w:bottom w:val="none" w:sz="0" w:space="0" w:color="auto"/>
                <w:right w:val="none" w:sz="0" w:space="0" w:color="auto"/>
              </w:divBdr>
            </w:div>
            <w:div w:id="670446237">
              <w:marLeft w:val="0"/>
              <w:marRight w:val="0"/>
              <w:marTop w:val="60"/>
              <w:marBottom w:val="0"/>
              <w:divBdr>
                <w:top w:val="none" w:sz="0" w:space="0" w:color="auto"/>
                <w:left w:val="none" w:sz="0" w:space="0" w:color="auto"/>
                <w:bottom w:val="none" w:sz="0" w:space="0" w:color="auto"/>
                <w:right w:val="none" w:sz="0" w:space="0" w:color="auto"/>
              </w:divBdr>
            </w:div>
            <w:div w:id="9575702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8/t20140820_25940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2020-02-19T13:47:00Z</dcterms:created>
  <dcterms:modified xsi:type="dcterms:W3CDTF">2020-02-19T13:47:00Z</dcterms:modified>
</cp:coreProperties>
</file>