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C612" w14:textId="77777777" w:rsidR="00035879" w:rsidRPr="00035879" w:rsidRDefault="00035879" w:rsidP="00035879">
      <w:pPr>
        <w:widowControl/>
        <w:jc w:val="center"/>
        <w:rPr>
          <w:rFonts w:ascii="微软雅黑" w:eastAsia="微软雅黑" w:hAnsi="微软雅黑" w:cs="宋体"/>
          <w:color w:val="000000"/>
          <w:kern w:val="0"/>
          <w:sz w:val="18"/>
          <w:szCs w:val="18"/>
        </w:rPr>
      </w:pPr>
      <w:r w:rsidRPr="00035879">
        <w:rPr>
          <w:rFonts w:ascii="微软雅黑" w:eastAsia="微软雅黑" w:hAnsi="微软雅黑" w:cs="宋体"/>
          <w:noProof/>
          <w:color w:val="000000"/>
          <w:kern w:val="0"/>
          <w:sz w:val="18"/>
          <w:szCs w:val="18"/>
        </w:rPr>
        <w:drawing>
          <wp:inline distT="0" distB="0" distL="0" distR="0" wp14:anchorId="4F1BF943" wp14:editId="7F365834">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35879" w:rsidRPr="00035879" w14:paraId="023C1C1D" w14:textId="77777777" w:rsidTr="0003587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35879" w:rsidRPr="00035879" w14:paraId="70EB973E" w14:textId="77777777">
              <w:trPr>
                <w:tblCellSpacing w:w="0" w:type="dxa"/>
              </w:trPr>
              <w:tc>
                <w:tcPr>
                  <w:tcW w:w="2500" w:type="pct"/>
                  <w:tcMar>
                    <w:top w:w="30" w:type="dxa"/>
                    <w:left w:w="30" w:type="dxa"/>
                    <w:bottom w:w="30" w:type="dxa"/>
                    <w:right w:w="30" w:type="dxa"/>
                  </w:tcMar>
                  <w:hideMark/>
                </w:tcPr>
                <w:p w14:paraId="18438CBD" w14:textId="77777777" w:rsidR="00035879" w:rsidRPr="00035879" w:rsidRDefault="00035879" w:rsidP="00035879">
                  <w:pPr>
                    <w:widowControl/>
                    <w:jc w:val="left"/>
                    <w:rPr>
                      <w:rFonts w:ascii="宋体" w:eastAsia="宋体" w:hAnsi="宋体" w:cs="宋体"/>
                      <w:color w:val="686868"/>
                      <w:kern w:val="0"/>
                      <w:sz w:val="18"/>
                      <w:szCs w:val="18"/>
                    </w:rPr>
                  </w:pPr>
                  <w:r w:rsidRPr="00035879">
                    <w:rPr>
                      <w:rFonts w:ascii="宋体" w:eastAsia="宋体" w:hAnsi="宋体" w:cs="宋体"/>
                      <w:b/>
                      <w:bCs/>
                      <w:color w:val="686868"/>
                      <w:kern w:val="0"/>
                      <w:sz w:val="18"/>
                      <w:szCs w:val="18"/>
                    </w:rPr>
                    <w:t>索 引 号:</w:t>
                  </w:r>
                  <w:r w:rsidRPr="0003587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727AED39" w14:textId="77777777" w:rsidR="00035879" w:rsidRPr="00035879" w:rsidRDefault="00035879" w:rsidP="00035879">
                  <w:pPr>
                    <w:widowControl/>
                    <w:jc w:val="left"/>
                    <w:rPr>
                      <w:rFonts w:ascii="宋体" w:eastAsia="宋体" w:hAnsi="宋体" w:cs="宋体"/>
                      <w:color w:val="686868"/>
                      <w:kern w:val="0"/>
                      <w:sz w:val="18"/>
                      <w:szCs w:val="18"/>
                    </w:rPr>
                  </w:pPr>
                  <w:r w:rsidRPr="00035879">
                    <w:rPr>
                      <w:rFonts w:ascii="宋体" w:eastAsia="宋体" w:hAnsi="宋体" w:cs="宋体"/>
                      <w:b/>
                      <w:bCs/>
                      <w:color w:val="686868"/>
                      <w:kern w:val="0"/>
                      <w:sz w:val="18"/>
                      <w:szCs w:val="18"/>
                    </w:rPr>
                    <w:t>分类:</w:t>
                  </w:r>
                  <w:r w:rsidRPr="00035879">
                    <w:rPr>
                      <w:rFonts w:ascii="宋体" w:eastAsia="宋体" w:hAnsi="宋体" w:cs="宋体"/>
                      <w:color w:val="686868"/>
                      <w:kern w:val="0"/>
                      <w:sz w:val="18"/>
                      <w:szCs w:val="18"/>
                    </w:rPr>
                    <w:t> 行政处罚 ; 行政处罚决定</w:t>
                  </w:r>
                </w:p>
              </w:tc>
            </w:tr>
          </w:tbl>
          <w:p w14:paraId="19162953" w14:textId="77777777" w:rsidR="00035879" w:rsidRPr="00035879" w:rsidRDefault="00035879" w:rsidP="00035879">
            <w:pPr>
              <w:widowControl/>
              <w:jc w:val="left"/>
              <w:rPr>
                <w:rFonts w:ascii="宋体" w:eastAsia="宋体" w:hAnsi="宋体" w:cs="宋体"/>
                <w:color w:val="686868"/>
                <w:kern w:val="0"/>
                <w:sz w:val="18"/>
                <w:szCs w:val="18"/>
              </w:rPr>
            </w:pPr>
          </w:p>
        </w:tc>
      </w:tr>
      <w:tr w:rsidR="00035879" w:rsidRPr="00035879" w14:paraId="0A03FE0A" w14:textId="77777777" w:rsidTr="0003587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35879" w:rsidRPr="00035879" w14:paraId="4A4BBA77" w14:textId="77777777">
              <w:trPr>
                <w:tblCellSpacing w:w="0" w:type="dxa"/>
              </w:trPr>
              <w:tc>
                <w:tcPr>
                  <w:tcW w:w="2500" w:type="pct"/>
                  <w:tcMar>
                    <w:top w:w="30" w:type="dxa"/>
                    <w:left w:w="30" w:type="dxa"/>
                    <w:bottom w:w="30" w:type="dxa"/>
                    <w:right w:w="30" w:type="dxa"/>
                  </w:tcMar>
                  <w:hideMark/>
                </w:tcPr>
                <w:p w14:paraId="570F3889" w14:textId="77777777" w:rsidR="00035879" w:rsidRPr="00035879" w:rsidRDefault="00035879" w:rsidP="00035879">
                  <w:pPr>
                    <w:widowControl/>
                    <w:jc w:val="left"/>
                    <w:rPr>
                      <w:rFonts w:ascii="宋体" w:eastAsia="宋体" w:hAnsi="宋体" w:cs="宋体"/>
                      <w:color w:val="686868"/>
                      <w:kern w:val="0"/>
                      <w:sz w:val="18"/>
                      <w:szCs w:val="18"/>
                    </w:rPr>
                  </w:pPr>
                  <w:r w:rsidRPr="00035879">
                    <w:rPr>
                      <w:rFonts w:ascii="宋体" w:eastAsia="宋体" w:hAnsi="宋体" w:cs="宋体"/>
                      <w:b/>
                      <w:bCs/>
                      <w:color w:val="686868"/>
                      <w:kern w:val="0"/>
                      <w:sz w:val="18"/>
                      <w:szCs w:val="18"/>
                    </w:rPr>
                    <w:t>发布机构:</w:t>
                  </w:r>
                  <w:r w:rsidRPr="0003587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7DF8BBDB" w14:textId="77777777" w:rsidR="00035879" w:rsidRPr="00035879" w:rsidRDefault="00035879" w:rsidP="00035879">
                  <w:pPr>
                    <w:widowControl/>
                    <w:jc w:val="left"/>
                    <w:rPr>
                      <w:rFonts w:ascii="宋体" w:eastAsia="宋体" w:hAnsi="宋体" w:cs="宋体"/>
                      <w:color w:val="686868"/>
                      <w:kern w:val="0"/>
                      <w:sz w:val="18"/>
                      <w:szCs w:val="18"/>
                    </w:rPr>
                  </w:pPr>
                  <w:r w:rsidRPr="00035879">
                    <w:rPr>
                      <w:rFonts w:ascii="宋体" w:eastAsia="宋体" w:hAnsi="宋体" w:cs="宋体"/>
                      <w:b/>
                      <w:bCs/>
                      <w:color w:val="686868"/>
                      <w:kern w:val="0"/>
                      <w:sz w:val="18"/>
                      <w:szCs w:val="18"/>
                    </w:rPr>
                    <w:t>发文日期:</w:t>
                  </w:r>
                  <w:r w:rsidRPr="00035879">
                    <w:rPr>
                      <w:rFonts w:ascii="宋体" w:eastAsia="宋体" w:hAnsi="宋体" w:cs="宋体"/>
                      <w:color w:val="686868"/>
                      <w:kern w:val="0"/>
                      <w:sz w:val="18"/>
                      <w:szCs w:val="18"/>
                    </w:rPr>
                    <w:t> 2014年10月22日</w:t>
                  </w:r>
                </w:p>
              </w:tc>
            </w:tr>
          </w:tbl>
          <w:p w14:paraId="563D5573" w14:textId="77777777" w:rsidR="00035879" w:rsidRPr="00035879" w:rsidRDefault="00035879" w:rsidP="00035879">
            <w:pPr>
              <w:widowControl/>
              <w:jc w:val="left"/>
              <w:rPr>
                <w:rFonts w:ascii="宋体" w:eastAsia="宋体" w:hAnsi="宋体" w:cs="宋体"/>
                <w:color w:val="686868"/>
                <w:kern w:val="0"/>
                <w:sz w:val="18"/>
                <w:szCs w:val="18"/>
              </w:rPr>
            </w:pPr>
          </w:p>
        </w:tc>
      </w:tr>
      <w:tr w:rsidR="00035879" w:rsidRPr="00035879" w14:paraId="5B20C81A" w14:textId="77777777" w:rsidTr="00035879">
        <w:trPr>
          <w:tblCellSpacing w:w="0" w:type="dxa"/>
          <w:jc w:val="center"/>
        </w:trPr>
        <w:tc>
          <w:tcPr>
            <w:tcW w:w="0" w:type="auto"/>
            <w:tcMar>
              <w:top w:w="30" w:type="dxa"/>
              <w:left w:w="30" w:type="dxa"/>
              <w:bottom w:w="30" w:type="dxa"/>
              <w:right w:w="30" w:type="dxa"/>
            </w:tcMar>
            <w:hideMark/>
          </w:tcPr>
          <w:p w14:paraId="56357044" w14:textId="77777777" w:rsidR="00035879" w:rsidRPr="00035879" w:rsidRDefault="00035879" w:rsidP="00035879">
            <w:pPr>
              <w:widowControl/>
              <w:jc w:val="left"/>
              <w:rPr>
                <w:rFonts w:ascii="宋体" w:eastAsia="宋体" w:hAnsi="宋体" w:cs="宋体"/>
                <w:color w:val="686868"/>
                <w:kern w:val="0"/>
                <w:sz w:val="18"/>
                <w:szCs w:val="18"/>
              </w:rPr>
            </w:pPr>
            <w:r w:rsidRPr="00035879">
              <w:rPr>
                <w:rFonts w:ascii="宋体" w:eastAsia="宋体" w:hAnsi="宋体" w:cs="宋体"/>
                <w:b/>
                <w:bCs/>
                <w:color w:val="686868"/>
                <w:kern w:val="0"/>
                <w:sz w:val="18"/>
                <w:szCs w:val="18"/>
              </w:rPr>
              <w:t>名　　称:</w:t>
            </w:r>
            <w:r w:rsidRPr="00035879">
              <w:rPr>
                <w:rFonts w:ascii="宋体" w:eastAsia="宋体" w:hAnsi="宋体" w:cs="宋体"/>
                <w:color w:val="686868"/>
                <w:kern w:val="0"/>
                <w:sz w:val="18"/>
                <w:szCs w:val="18"/>
              </w:rPr>
              <w:t> 中国证监会行政处罚决定书（鞠成立）</w:t>
            </w:r>
          </w:p>
        </w:tc>
      </w:tr>
      <w:tr w:rsidR="00035879" w:rsidRPr="00035879" w14:paraId="096E09C2" w14:textId="77777777" w:rsidTr="0003587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35879" w:rsidRPr="00035879" w14:paraId="49132D04" w14:textId="77777777">
              <w:trPr>
                <w:tblCellSpacing w:w="0" w:type="dxa"/>
              </w:trPr>
              <w:tc>
                <w:tcPr>
                  <w:tcW w:w="2500" w:type="pct"/>
                  <w:tcMar>
                    <w:top w:w="30" w:type="dxa"/>
                    <w:left w:w="30" w:type="dxa"/>
                    <w:bottom w:w="30" w:type="dxa"/>
                    <w:right w:w="30" w:type="dxa"/>
                  </w:tcMar>
                  <w:hideMark/>
                </w:tcPr>
                <w:p w14:paraId="13A980C3" w14:textId="77777777" w:rsidR="00035879" w:rsidRPr="00035879" w:rsidRDefault="00035879" w:rsidP="00035879">
                  <w:pPr>
                    <w:widowControl/>
                    <w:jc w:val="left"/>
                    <w:rPr>
                      <w:rFonts w:ascii="宋体" w:eastAsia="宋体" w:hAnsi="宋体" w:cs="宋体"/>
                      <w:color w:val="686868"/>
                      <w:kern w:val="0"/>
                      <w:sz w:val="18"/>
                      <w:szCs w:val="18"/>
                    </w:rPr>
                  </w:pPr>
                  <w:r w:rsidRPr="00035879">
                    <w:rPr>
                      <w:rFonts w:ascii="宋体" w:eastAsia="宋体" w:hAnsi="宋体" w:cs="宋体"/>
                      <w:b/>
                      <w:bCs/>
                      <w:color w:val="686868"/>
                      <w:kern w:val="0"/>
                      <w:sz w:val="18"/>
                      <w:szCs w:val="18"/>
                    </w:rPr>
                    <w:t>文　　号:</w:t>
                  </w:r>
                  <w:r w:rsidRPr="00035879">
                    <w:rPr>
                      <w:rFonts w:ascii="宋体" w:eastAsia="宋体" w:hAnsi="宋体" w:cs="宋体"/>
                      <w:color w:val="686868"/>
                      <w:kern w:val="0"/>
                      <w:sz w:val="18"/>
                      <w:szCs w:val="18"/>
                    </w:rPr>
                    <w:t> 〔2014〕87号</w:t>
                  </w:r>
                </w:p>
              </w:tc>
              <w:tc>
                <w:tcPr>
                  <w:tcW w:w="0" w:type="auto"/>
                  <w:tcMar>
                    <w:top w:w="30" w:type="dxa"/>
                    <w:left w:w="30" w:type="dxa"/>
                    <w:bottom w:w="30" w:type="dxa"/>
                    <w:right w:w="30" w:type="dxa"/>
                  </w:tcMar>
                  <w:hideMark/>
                </w:tcPr>
                <w:p w14:paraId="68BD8138" w14:textId="77777777" w:rsidR="00035879" w:rsidRPr="00035879" w:rsidRDefault="00035879" w:rsidP="00035879">
                  <w:pPr>
                    <w:widowControl/>
                    <w:jc w:val="left"/>
                    <w:rPr>
                      <w:rFonts w:ascii="宋体" w:eastAsia="宋体" w:hAnsi="宋体" w:cs="宋体"/>
                      <w:color w:val="686868"/>
                      <w:kern w:val="0"/>
                      <w:sz w:val="18"/>
                      <w:szCs w:val="18"/>
                    </w:rPr>
                  </w:pPr>
                  <w:r w:rsidRPr="00035879">
                    <w:rPr>
                      <w:rFonts w:ascii="宋体" w:eastAsia="宋体" w:hAnsi="宋体" w:cs="宋体"/>
                      <w:b/>
                      <w:bCs/>
                      <w:color w:val="686868"/>
                      <w:kern w:val="0"/>
                      <w:sz w:val="18"/>
                      <w:szCs w:val="18"/>
                    </w:rPr>
                    <w:t>主 题 词:</w:t>
                  </w:r>
                </w:p>
              </w:tc>
            </w:tr>
          </w:tbl>
          <w:p w14:paraId="7FB2CCF7" w14:textId="77777777" w:rsidR="00035879" w:rsidRPr="00035879" w:rsidRDefault="00035879" w:rsidP="00035879">
            <w:pPr>
              <w:widowControl/>
              <w:jc w:val="left"/>
              <w:rPr>
                <w:rFonts w:ascii="宋体" w:eastAsia="宋体" w:hAnsi="宋体" w:cs="宋体"/>
                <w:color w:val="686868"/>
                <w:kern w:val="0"/>
                <w:sz w:val="18"/>
                <w:szCs w:val="18"/>
              </w:rPr>
            </w:pPr>
          </w:p>
        </w:tc>
      </w:tr>
    </w:tbl>
    <w:p w14:paraId="5D790BDA" w14:textId="77777777" w:rsidR="00035879" w:rsidRPr="00035879" w:rsidRDefault="00035879" w:rsidP="00035879">
      <w:pPr>
        <w:widowControl/>
        <w:jc w:val="center"/>
        <w:rPr>
          <w:rFonts w:ascii="微软雅黑" w:eastAsia="微软雅黑" w:hAnsi="微软雅黑" w:cs="宋体"/>
          <w:color w:val="000000"/>
          <w:kern w:val="0"/>
          <w:sz w:val="18"/>
          <w:szCs w:val="18"/>
        </w:rPr>
      </w:pPr>
      <w:r w:rsidRPr="00035879">
        <w:rPr>
          <w:rFonts w:ascii="微软雅黑" w:eastAsia="微软雅黑" w:hAnsi="微软雅黑" w:cs="宋体"/>
          <w:color w:val="000000"/>
          <w:kern w:val="0"/>
          <w:sz w:val="18"/>
          <w:szCs w:val="18"/>
        </w:rPr>
        <w:object w:dxaOrig="225" w:dyaOrig="225" w14:anchorId="62E2A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7" o:title=""/>
          </v:shape>
          <w:control r:id="rId8" w:name="对象 2" w:shapeid="_x0000_i1026"/>
        </w:object>
      </w:r>
    </w:p>
    <w:p w14:paraId="07C882C4" w14:textId="77777777" w:rsidR="00035879" w:rsidRPr="00035879" w:rsidRDefault="00035879" w:rsidP="00035879">
      <w:pPr>
        <w:widowControl/>
        <w:shd w:val="clear" w:color="auto" w:fill="FFFFFF"/>
        <w:spacing w:after="240"/>
        <w:jc w:val="center"/>
        <w:rPr>
          <w:rFonts w:ascii="微软雅黑" w:eastAsia="微软雅黑" w:hAnsi="微软雅黑" w:cs="宋体"/>
          <w:color w:val="000000"/>
          <w:kern w:val="0"/>
          <w:sz w:val="18"/>
          <w:szCs w:val="18"/>
        </w:rPr>
      </w:pPr>
      <w:r w:rsidRPr="00035879">
        <w:rPr>
          <w:rFonts w:ascii="微软雅黑" w:eastAsia="微软雅黑" w:hAnsi="微软雅黑" w:cs="宋体" w:hint="eastAsia"/>
          <w:color w:val="000000"/>
          <w:kern w:val="0"/>
          <w:sz w:val="18"/>
          <w:szCs w:val="18"/>
        </w:rPr>
        <w:br/>
      </w:r>
      <w:r w:rsidRPr="00035879">
        <w:rPr>
          <w:rFonts w:ascii="黑体" w:eastAsia="黑体" w:hAnsi="黑体" w:cs="宋体" w:hint="eastAsia"/>
          <w:b/>
          <w:bCs/>
          <w:color w:val="FF0000"/>
          <w:kern w:val="0"/>
          <w:sz w:val="36"/>
          <w:szCs w:val="36"/>
        </w:rPr>
        <w:t>中国证监会行政处罚决定书（鞠成立）</w:t>
      </w:r>
    </w:p>
    <w:p w14:paraId="324D4124" w14:textId="77777777" w:rsidR="00035879" w:rsidRPr="00035879" w:rsidRDefault="00035879" w:rsidP="00035879">
      <w:pPr>
        <w:widowControl/>
        <w:shd w:val="clear" w:color="auto" w:fill="FFFFFF"/>
        <w:spacing w:line="360" w:lineRule="atLeast"/>
        <w:jc w:val="center"/>
        <w:rPr>
          <w:rFonts w:ascii="楷体" w:eastAsia="楷体" w:hAnsi="楷体" w:cs="宋体"/>
          <w:color w:val="000000"/>
          <w:kern w:val="0"/>
          <w:sz w:val="24"/>
          <w:szCs w:val="24"/>
        </w:rPr>
      </w:pPr>
      <w:r w:rsidRPr="00035879">
        <w:rPr>
          <w:rFonts w:ascii="Times New Roman" w:eastAsia="楷体" w:hAnsi="Times New Roman" w:cs="Times New Roman"/>
          <w:color w:val="000000"/>
          <w:kern w:val="0"/>
          <w:szCs w:val="21"/>
        </w:rPr>
        <w:t>〔</w:t>
      </w:r>
      <w:r w:rsidRPr="00035879">
        <w:rPr>
          <w:rFonts w:ascii="Times New Roman" w:eastAsia="楷体" w:hAnsi="Times New Roman" w:cs="Times New Roman"/>
          <w:color w:val="000000"/>
          <w:kern w:val="0"/>
          <w:szCs w:val="21"/>
        </w:rPr>
        <w:t>2014</w:t>
      </w:r>
      <w:r w:rsidRPr="00035879">
        <w:rPr>
          <w:rFonts w:ascii="方正仿宋简体" w:eastAsia="方正仿宋简体" w:hAnsi="Times New Roman" w:cs="Times New Roman"/>
          <w:color w:val="000000"/>
          <w:kern w:val="0"/>
          <w:szCs w:val="21"/>
        </w:rPr>
        <w:t>〕</w:t>
      </w:r>
      <w:r w:rsidRPr="00035879">
        <w:rPr>
          <w:rFonts w:ascii="Times New Roman" w:eastAsia="楷体" w:hAnsi="Times New Roman" w:cs="Times New Roman"/>
          <w:color w:val="000000"/>
          <w:kern w:val="0"/>
          <w:szCs w:val="21"/>
        </w:rPr>
        <w:t>87</w:t>
      </w:r>
      <w:r w:rsidRPr="00035879">
        <w:rPr>
          <w:rFonts w:ascii="方正仿宋简体" w:eastAsia="方正仿宋简体" w:hAnsi="Times New Roman" w:cs="Times New Roman"/>
          <w:color w:val="000000"/>
          <w:kern w:val="0"/>
          <w:szCs w:val="21"/>
        </w:rPr>
        <w:t>号</w:t>
      </w:r>
    </w:p>
    <w:p w14:paraId="58C8D4CC"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Times New Roman" w:eastAsia="楷体" w:hAnsi="Times New Roman" w:cs="Times New Roman"/>
          <w:color w:val="000000"/>
          <w:kern w:val="0"/>
          <w:szCs w:val="21"/>
        </w:rPr>
        <w:t>当事人：鞠成立，男，</w:t>
      </w:r>
      <w:r w:rsidRPr="00035879">
        <w:rPr>
          <w:rFonts w:ascii="Times New Roman" w:eastAsia="楷体" w:hAnsi="Times New Roman" w:cs="Times New Roman"/>
          <w:color w:val="000000"/>
          <w:kern w:val="0"/>
          <w:szCs w:val="21"/>
        </w:rPr>
        <w:t>1963</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4</w:t>
      </w:r>
      <w:r w:rsidRPr="00035879">
        <w:rPr>
          <w:rFonts w:ascii="方正仿宋简体" w:eastAsia="方正仿宋简体" w:hAnsi="Times New Roman" w:cs="Times New Roman"/>
          <w:color w:val="000000"/>
          <w:kern w:val="0"/>
          <w:szCs w:val="21"/>
        </w:rPr>
        <w:t>月出生，住址：北京市海淀区</w:t>
      </w:r>
      <w:proofErr w:type="gramStart"/>
      <w:r w:rsidRPr="00035879">
        <w:rPr>
          <w:rFonts w:ascii="方正仿宋简体" w:eastAsia="方正仿宋简体" w:hAnsi="Times New Roman" w:cs="Times New Roman"/>
          <w:color w:val="000000"/>
          <w:kern w:val="0"/>
          <w:szCs w:val="21"/>
        </w:rPr>
        <w:t>三才堂清</w:t>
      </w:r>
      <w:proofErr w:type="gramEnd"/>
      <w:r w:rsidRPr="00035879">
        <w:rPr>
          <w:rFonts w:ascii="方正仿宋简体" w:eastAsia="方正仿宋简体" w:hAnsi="Times New Roman" w:cs="Times New Roman"/>
          <w:color w:val="000000"/>
          <w:kern w:val="0"/>
          <w:szCs w:val="21"/>
        </w:rPr>
        <w:t>木华园。</w:t>
      </w:r>
    </w:p>
    <w:p w14:paraId="2B988455"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Times New Roman" w:eastAsia="楷体" w:hAnsi="Times New Roman" w:cs="Times New Roman"/>
          <w:color w:val="000000"/>
          <w:kern w:val="0"/>
          <w:szCs w:val="21"/>
        </w:rPr>
        <w:t>依据《中华人民共和国证券法》（以下简称《证券法》）的有关规定，我会对鞠成立内幕</w:t>
      </w:r>
      <w:proofErr w:type="gramStart"/>
      <w:r w:rsidRPr="00035879">
        <w:rPr>
          <w:rFonts w:ascii="Times New Roman" w:eastAsia="楷体" w:hAnsi="Times New Roman" w:cs="Times New Roman"/>
          <w:color w:val="000000"/>
          <w:kern w:val="0"/>
          <w:szCs w:val="21"/>
        </w:rPr>
        <w:t>交易广联达软件</w:t>
      </w:r>
      <w:proofErr w:type="gramEnd"/>
      <w:r w:rsidRPr="00035879">
        <w:rPr>
          <w:rFonts w:ascii="Times New Roman" w:eastAsia="楷体" w:hAnsi="Times New Roman" w:cs="Times New Roman"/>
          <w:color w:val="000000"/>
          <w:kern w:val="0"/>
          <w:szCs w:val="21"/>
        </w:rPr>
        <w:t>股份有限公司（以下简称广联达）股票案进行了立案调查、审理，并依法向当事人告知了</w:t>
      </w:r>
      <w:proofErr w:type="gramStart"/>
      <w:r w:rsidRPr="00035879">
        <w:rPr>
          <w:rFonts w:ascii="Times New Roman" w:eastAsia="楷体" w:hAnsi="Times New Roman" w:cs="Times New Roman"/>
          <w:color w:val="000000"/>
          <w:kern w:val="0"/>
          <w:szCs w:val="21"/>
        </w:rPr>
        <w:t>作出</w:t>
      </w:r>
      <w:proofErr w:type="gramEnd"/>
      <w:r w:rsidRPr="00035879">
        <w:rPr>
          <w:rFonts w:ascii="Times New Roman" w:eastAsia="楷体" w:hAnsi="Times New Roman" w:cs="Times New Roman"/>
          <w:color w:val="000000"/>
          <w:kern w:val="0"/>
          <w:szCs w:val="21"/>
        </w:rPr>
        <w:t>行政处罚的事实、理由、依据及当事人依法享有的权利。当事人未提出陈述、申辩意见，也未要求听证。本案现已调查、审理终结。</w:t>
      </w:r>
    </w:p>
    <w:p w14:paraId="15196BC7"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Times New Roman" w:eastAsia="楷体" w:hAnsi="Times New Roman" w:cs="Times New Roman"/>
          <w:color w:val="000000"/>
          <w:kern w:val="0"/>
          <w:szCs w:val="21"/>
        </w:rPr>
        <w:t>经查，鞠成立实施了内幕交易</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广联达</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股票的行为，具体事实如下：</w:t>
      </w:r>
    </w:p>
    <w:p w14:paraId="0B485BEE"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方正黑体简体" w:eastAsia="方正黑体简体" w:hAnsi="楷体" w:cs="宋体" w:hint="eastAsia"/>
          <w:color w:val="000000"/>
          <w:kern w:val="0"/>
          <w:szCs w:val="21"/>
        </w:rPr>
        <w:t>一、内幕信息的形成过程</w:t>
      </w:r>
    </w:p>
    <w:p w14:paraId="71FB7A7F"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6</w:t>
      </w:r>
      <w:r w:rsidRPr="00035879">
        <w:rPr>
          <w:rFonts w:ascii="方正仿宋简体" w:eastAsia="方正仿宋简体" w:hAnsi="Times New Roman" w:cs="Times New Roman"/>
          <w:color w:val="000000"/>
          <w:kern w:val="0"/>
          <w:szCs w:val="21"/>
        </w:rPr>
        <w:t>月，广联达刁某中、王某洪、贾某平经过讨论，决定启动广联达与北京梦龙软件有限公司（以下简称梦龙软件）间的战略合作或并购重组专项工作。</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7</w:t>
      </w:r>
      <w:r w:rsidRPr="00035879">
        <w:rPr>
          <w:rFonts w:ascii="方正仿宋简体" w:eastAsia="方正仿宋简体" w:hAnsi="Times New Roman" w:cs="Times New Roman"/>
          <w:color w:val="000000"/>
          <w:kern w:val="0"/>
          <w:szCs w:val="21"/>
        </w:rPr>
        <w:t>月份，王某洪与鞠成立在广联达公司进行了合作意向的沟通和框架性设想的交流，并达成初步合作意向。</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7</w:t>
      </w:r>
      <w:r w:rsidRPr="00035879">
        <w:rPr>
          <w:rFonts w:ascii="方正仿宋简体" w:eastAsia="方正仿宋简体" w:hAnsi="Times New Roman" w:cs="Times New Roman"/>
          <w:color w:val="000000"/>
          <w:kern w:val="0"/>
          <w:szCs w:val="21"/>
        </w:rPr>
        <w:t>月中旬，广联达开始启动与梦龙软件合作的前期准备工作，王某洪、张某江、何某、陈某海为参与人。</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8</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11</w:t>
      </w:r>
      <w:r w:rsidRPr="00035879">
        <w:rPr>
          <w:rFonts w:ascii="方正仿宋简体" w:eastAsia="方正仿宋简体" w:hAnsi="Times New Roman" w:cs="Times New Roman"/>
          <w:color w:val="000000"/>
          <w:kern w:val="0"/>
          <w:szCs w:val="21"/>
        </w:rPr>
        <w:t>日，鞠成立在广联达会议室就梦龙软件的企业情况、核心业务情况、</w:t>
      </w:r>
      <w:r w:rsidRPr="00035879">
        <w:rPr>
          <w:rFonts w:ascii="Times New Roman" w:eastAsia="楷体" w:hAnsi="Times New Roman" w:cs="Times New Roman"/>
          <w:color w:val="000000"/>
          <w:kern w:val="0"/>
          <w:szCs w:val="21"/>
        </w:rPr>
        <w:t>T</w:t>
      </w:r>
      <w:r w:rsidRPr="00035879">
        <w:rPr>
          <w:rFonts w:ascii="方正仿宋简体" w:eastAsia="方正仿宋简体" w:hAnsi="Times New Roman" w:cs="Times New Roman"/>
          <w:color w:val="000000"/>
          <w:kern w:val="0"/>
          <w:szCs w:val="21"/>
        </w:rPr>
        <w:t>平台核心技术情况做了专题介绍，刁某中、王某洪、涂某华、苏某义、陈某海参加了会议。</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9</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w:t>
      </w:r>
      <w:r w:rsidRPr="00035879">
        <w:rPr>
          <w:rFonts w:ascii="方正仿宋简体" w:eastAsia="方正仿宋简体" w:hAnsi="Times New Roman" w:cs="Times New Roman"/>
          <w:color w:val="000000"/>
          <w:kern w:val="0"/>
          <w:szCs w:val="21"/>
        </w:rPr>
        <w:t>日，广联达与鞠成立签订了《保密协议》，双方开始正式意向的沟通。</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9</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7</w:t>
      </w:r>
      <w:r w:rsidRPr="00035879">
        <w:rPr>
          <w:rFonts w:ascii="方正仿宋简体" w:eastAsia="方正仿宋简体" w:hAnsi="Times New Roman" w:cs="Times New Roman"/>
          <w:color w:val="000000"/>
          <w:kern w:val="0"/>
          <w:szCs w:val="21"/>
        </w:rPr>
        <w:t>日，广联达召开对梦龙软件初步调查工作汇报会议，对后续工作做了安排，广联达正式建立项目组，聘请相关中介机构。</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9</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8</w:t>
      </w:r>
      <w:r w:rsidRPr="00035879">
        <w:rPr>
          <w:rFonts w:ascii="方正仿宋简体" w:eastAsia="方正仿宋简体" w:hAnsi="Times New Roman" w:cs="Times New Roman"/>
          <w:color w:val="000000"/>
          <w:kern w:val="0"/>
          <w:szCs w:val="21"/>
        </w:rPr>
        <w:t>日，王某洪与鞠成立就相关内容达成共识，并形成备忘录。</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10</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22</w:t>
      </w:r>
      <w:r w:rsidRPr="00035879">
        <w:rPr>
          <w:rFonts w:ascii="方正仿宋简体" w:eastAsia="方正仿宋简体" w:hAnsi="Times New Roman" w:cs="Times New Roman"/>
          <w:color w:val="000000"/>
          <w:kern w:val="0"/>
          <w:szCs w:val="21"/>
        </w:rPr>
        <w:t>日至</w:t>
      </w:r>
      <w:r w:rsidRPr="00035879">
        <w:rPr>
          <w:rFonts w:ascii="Times New Roman" w:eastAsia="楷体" w:hAnsi="Times New Roman" w:cs="Times New Roman"/>
          <w:color w:val="000000"/>
          <w:kern w:val="0"/>
          <w:szCs w:val="21"/>
        </w:rPr>
        <w:t>11</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18</w:t>
      </w:r>
      <w:r w:rsidRPr="00035879">
        <w:rPr>
          <w:rFonts w:ascii="方正仿宋简体" w:eastAsia="方正仿宋简体" w:hAnsi="Times New Roman" w:cs="Times New Roman"/>
          <w:color w:val="000000"/>
          <w:kern w:val="0"/>
          <w:szCs w:val="21"/>
        </w:rPr>
        <w:t>日，广联达建立梦龙软件项目整合策划小组，并开展整合方案的设计、讨论、确定等工作。</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12</w:t>
      </w:r>
      <w:r w:rsidRPr="00035879">
        <w:rPr>
          <w:rFonts w:ascii="方正仿宋简体" w:eastAsia="方正仿宋简体" w:hAnsi="Times New Roman" w:cs="Times New Roman"/>
          <w:color w:val="000000"/>
          <w:kern w:val="0"/>
          <w:szCs w:val="21"/>
        </w:rPr>
        <w:t>月初，广联达与梦龙软件双方确定了最终收购价格、付款方式、合同条款等内容。</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12</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8</w:t>
      </w:r>
      <w:r w:rsidRPr="00035879">
        <w:rPr>
          <w:rFonts w:ascii="方正仿宋简体" w:eastAsia="方正仿宋简体" w:hAnsi="Times New Roman" w:cs="Times New Roman"/>
          <w:color w:val="000000"/>
          <w:kern w:val="0"/>
          <w:szCs w:val="21"/>
        </w:rPr>
        <w:t>日，广联达第一届董事会第二十五次会议审议通过了收购方案，</w:t>
      </w:r>
      <w:r w:rsidRPr="00035879">
        <w:rPr>
          <w:rFonts w:ascii="Times New Roman" w:eastAsia="楷体" w:hAnsi="Times New Roman" w:cs="Times New Roman"/>
          <w:color w:val="000000"/>
          <w:kern w:val="0"/>
          <w:szCs w:val="21"/>
        </w:rPr>
        <w:t>12</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9</w:t>
      </w:r>
      <w:r w:rsidRPr="00035879">
        <w:rPr>
          <w:rFonts w:ascii="方正仿宋简体" w:eastAsia="方正仿宋简体" w:hAnsi="Times New Roman" w:cs="Times New Roman"/>
          <w:color w:val="000000"/>
          <w:kern w:val="0"/>
          <w:szCs w:val="21"/>
        </w:rPr>
        <w:t>日，广联达与梦龙软件正式签订协议。</w:t>
      </w:r>
    </w:p>
    <w:p w14:paraId="57974D73"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12</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10</w:t>
      </w:r>
      <w:r w:rsidRPr="00035879">
        <w:rPr>
          <w:rFonts w:ascii="方正仿宋简体" w:eastAsia="方正仿宋简体" w:hAnsi="Times New Roman" w:cs="Times New Roman"/>
          <w:color w:val="000000"/>
          <w:kern w:val="0"/>
          <w:szCs w:val="21"/>
        </w:rPr>
        <w:t>日，广联</w:t>
      </w:r>
      <w:proofErr w:type="gramStart"/>
      <w:r w:rsidRPr="00035879">
        <w:rPr>
          <w:rFonts w:ascii="方正仿宋简体" w:eastAsia="方正仿宋简体" w:hAnsi="Times New Roman" w:cs="Times New Roman"/>
          <w:color w:val="000000"/>
          <w:kern w:val="0"/>
          <w:szCs w:val="21"/>
        </w:rPr>
        <w:t>达发布</w:t>
      </w:r>
      <w:proofErr w:type="gramEnd"/>
      <w:r w:rsidRPr="00035879">
        <w:rPr>
          <w:rFonts w:ascii="方正仿宋简体" w:eastAsia="方正仿宋简体" w:hAnsi="Times New Roman" w:cs="Times New Roman"/>
          <w:color w:val="000000"/>
          <w:kern w:val="0"/>
          <w:szCs w:val="21"/>
        </w:rPr>
        <w:t>《关于使用部分超募资金收购北京梦龙软件有限公司股权的公告》</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公司拟与梦龙软件股东鞠成立、立文公司签署《股权转让协议》，约定公司以</w:t>
      </w:r>
      <w:r w:rsidRPr="00035879">
        <w:rPr>
          <w:rFonts w:ascii="Times New Roman" w:eastAsia="楷体" w:hAnsi="Times New Roman" w:cs="Times New Roman"/>
          <w:color w:val="000000"/>
          <w:kern w:val="0"/>
          <w:szCs w:val="21"/>
        </w:rPr>
        <w:t>9,434</w:t>
      </w:r>
      <w:r w:rsidRPr="00035879">
        <w:rPr>
          <w:rFonts w:ascii="方正仿宋简体" w:eastAsia="方正仿宋简体" w:hAnsi="Times New Roman" w:cs="Times New Roman"/>
          <w:color w:val="000000"/>
          <w:kern w:val="0"/>
          <w:szCs w:val="21"/>
        </w:rPr>
        <w:t>万元人民币的价格收购鞠成立和立文公司持有的梦龙软件</w:t>
      </w:r>
      <w:r w:rsidRPr="00035879">
        <w:rPr>
          <w:rFonts w:ascii="Times New Roman" w:eastAsia="楷体" w:hAnsi="Times New Roman" w:cs="Times New Roman"/>
          <w:color w:val="000000"/>
          <w:kern w:val="0"/>
          <w:szCs w:val="21"/>
        </w:rPr>
        <w:t>100</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股权。</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12</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28</w:t>
      </w:r>
      <w:r w:rsidRPr="00035879">
        <w:rPr>
          <w:rFonts w:ascii="方正仿宋简体" w:eastAsia="方正仿宋简体" w:hAnsi="Times New Roman" w:cs="Times New Roman"/>
          <w:color w:val="000000"/>
          <w:kern w:val="0"/>
          <w:szCs w:val="21"/>
        </w:rPr>
        <w:t>日，广联</w:t>
      </w:r>
      <w:proofErr w:type="gramStart"/>
      <w:r w:rsidRPr="00035879">
        <w:rPr>
          <w:rFonts w:ascii="方正仿宋简体" w:eastAsia="方正仿宋简体" w:hAnsi="Times New Roman" w:cs="Times New Roman"/>
          <w:color w:val="000000"/>
          <w:kern w:val="0"/>
          <w:szCs w:val="21"/>
        </w:rPr>
        <w:t>达发布</w:t>
      </w:r>
      <w:proofErr w:type="gramEnd"/>
      <w:r w:rsidRPr="00035879">
        <w:rPr>
          <w:rFonts w:ascii="方正仿宋简体" w:eastAsia="方正仿宋简体" w:hAnsi="Times New Roman" w:cs="Times New Roman"/>
          <w:color w:val="000000"/>
          <w:kern w:val="0"/>
          <w:szCs w:val="21"/>
        </w:rPr>
        <w:t>《</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年度第二次临时股东大会决议公告》，审议通过了《关于使</w:t>
      </w:r>
      <w:r w:rsidRPr="00035879">
        <w:rPr>
          <w:rFonts w:ascii="方正仿宋简体" w:eastAsia="方正仿宋简体" w:hAnsi="Times New Roman" w:cs="Times New Roman"/>
          <w:color w:val="000000"/>
          <w:kern w:val="0"/>
          <w:szCs w:val="21"/>
        </w:rPr>
        <w:lastRenderedPageBreak/>
        <w:t>用超募资金收购北京梦龙软件有限公司股权的议案》。广联</w:t>
      </w:r>
      <w:proofErr w:type="gramStart"/>
      <w:r w:rsidRPr="00035879">
        <w:rPr>
          <w:rFonts w:ascii="方正仿宋简体" w:eastAsia="方正仿宋简体" w:hAnsi="Times New Roman" w:cs="Times New Roman"/>
          <w:color w:val="000000"/>
          <w:kern w:val="0"/>
          <w:szCs w:val="21"/>
        </w:rPr>
        <w:t>达收购梦</w:t>
      </w:r>
      <w:proofErr w:type="gramEnd"/>
      <w:r w:rsidRPr="00035879">
        <w:rPr>
          <w:rFonts w:ascii="方正仿宋简体" w:eastAsia="方正仿宋简体" w:hAnsi="Times New Roman" w:cs="Times New Roman"/>
          <w:color w:val="000000"/>
          <w:kern w:val="0"/>
          <w:szCs w:val="21"/>
        </w:rPr>
        <w:t>龙软件股权属于《证券法》第七十五条规定的内幕信息范围，该内幕信息不迟于</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8</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10</w:t>
      </w:r>
      <w:r w:rsidRPr="00035879">
        <w:rPr>
          <w:rFonts w:ascii="方正仿宋简体" w:eastAsia="方正仿宋简体" w:hAnsi="Times New Roman" w:cs="Times New Roman"/>
          <w:color w:val="000000"/>
          <w:kern w:val="0"/>
          <w:szCs w:val="21"/>
        </w:rPr>
        <w:t>日形成，内幕信息敏感期为</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8</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10</w:t>
      </w:r>
      <w:r w:rsidRPr="00035879">
        <w:rPr>
          <w:rFonts w:ascii="方正仿宋简体" w:eastAsia="方正仿宋简体" w:hAnsi="Times New Roman" w:cs="Times New Roman"/>
          <w:color w:val="000000"/>
          <w:kern w:val="0"/>
          <w:szCs w:val="21"/>
        </w:rPr>
        <w:t>日至</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12</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10</w:t>
      </w:r>
      <w:r w:rsidRPr="00035879">
        <w:rPr>
          <w:rFonts w:ascii="方正仿宋简体" w:eastAsia="方正仿宋简体" w:hAnsi="Times New Roman" w:cs="Times New Roman"/>
          <w:color w:val="000000"/>
          <w:kern w:val="0"/>
          <w:szCs w:val="21"/>
        </w:rPr>
        <w:t>日。鞠成立作为梦龙软件的实际控制人参与了广联</w:t>
      </w:r>
      <w:proofErr w:type="gramStart"/>
      <w:r w:rsidRPr="00035879">
        <w:rPr>
          <w:rFonts w:ascii="方正仿宋简体" w:eastAsia="方正仿宋简体" w:hAnsi="Times New Roman" w:cs="Times New Roman"/>
          <w:color w:val="000000"/>
          <w:kern w:val="0"/>
          <w:szCs w:val="21"/>
        </w:rPr>
        <w:t>达收购梦</w:t>
      </w:r>
      <w:proofErr w:type="gramEnd"/>
      <w:r w:rsidRPr="00035879">
        <w:rPr>
          <w:rFonts w:ascii="方正仿宋简体" w:eastAsia="方正仿宋简体" w:hAnsi="Times New Roman" w:cs="Times New Roman"/>
          <w:color w:val="000000"/>
          <w:kern w:val="0"/>
          <w:szCs w:val="21"/>
        </w:rPr>
        <w:t>龙软件股权的谈判，为内幕信息知情人。</w:t>
      </w:r>
    </w:p>
    <w:p w14:paraId="62832398"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Times New Roman" w:eastAsia="楷体" w:hAnsi="Times New Roman" w:cs="Times New Roman"/>
          <w:color w:val="000000"/>
          <w:kern w:val="0"/>
          <w:szCs w:val="21"/>
        </w:rPr>
        <w:t>2011</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3</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30</w:t>
      </w:r>
      <w:r w:rsidRPr="00035879">
        <w:rPr>
          <w:rFonts w:ascii="方正仿宋简体" w:eastAsia="方正仿宋简体" w:hAnsi="Times New Roman" w:cs="Times New Roman"/>
          <w:color w:val="000000"/>
          <w:kern w:val="0"/>
          <w:szCs w:val="21"/>
        </w:rPr>
        <w:t>日，广联</w:t>
      </w:r>
      <w:proofErr w:type="gramStart"/>
      <w:r w:rsidRPr="00035879">
        <w:rPr>
          <w:rFonts w:ascii="方正仿宋简体" w:eastAsia="方正仿宋简体" w:hAnsi="Times New Roman" w:cs="Times New Roman"/>
          <w:color w:val="000000"/>
          <w:kern w:val="0"/>
          <w:szCs w:val="21"/>
        </w:rPr>
        <w:t>达发布</w:t>
      </w:r>
      <w:proofErr w:type="gramEnd"/>
      <w:r w:rsidRPr="00035879">
        <w:rPr>
          <w:rFonts w:ascii="方正仿宋简体" w:eastAsia="方正仿宋简体" w:hAnsi="Times New Roman" w:cs="Times New Roman"/>
          <w:color w:val="000000"/>
          <w:kern w:val="0"/>
          <w:szCs w:val="21"/>
        </w:rPr>
        <w:t>《关于公司股东追加股份限售承诺的提示性公告》：广联</w:t>
      </w:r>
      <w:proofErr w:type="gramStart"/>
      <w:r w:rsidRPr="00035879">
        <w:rPr>
          <w:rFonts w:ascii="方正仿宋简体" w:eastAsia="方正仿宋简体" w:hAnsi="Times New Roman" w:cs="Times New Roman"/>
          <w:color w:val="000000"/>
          <w:kern w:val="0"/>
          <w:szCs w:val="21"/>
        </w:rPr>
        <w:t>达股东</w:t>
      </w:r>
      <w:proofErr w:type="gramEnd"/>
      <w:r w:rsidRPr="00035879">
        <w:rPr>
          <w:rFonts w:ascii="方正仿宋简体" w:eastAsia="方正仿宋简体" w:hAnsi="Times New Roman" w:cs="Times New Roman"/>
          <w:color w:val="000000"/>
          <w:kern w:val="0"/>
          <w:szCs w:val="21"/>
        </w:rPr>
        <w:t>鞠成立根据</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12</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28</w:t>
      </w:r>
      <w:r w:rsidRPr="00035879">
        <w:rPr>
          <w:rFonts w:ascii="方正仿宋简体" w:eastAsia="方正仿宋简体" w:hAnsi="Times New Roman" w:cs="Times New Roman"/>
          <w:color w:val="000000"/>
          <w:kern w:val="0"/>
          <w:szCs w:val="21"/>
        </w:rPr>
        <w:t>日生效的《鞠成立、北京立文数维科技开发有限公司与广联达软件股份有限公司关于北京梦龙软件有限公司之股权转让协议》规定从二级市场购入广联</w:t>
      </w:r>
      <w:proofErr w:type="gramStart"/>
      <w:r w:rsidRPr="00035879">
        <w:rPr>
          <w:rFonts w:ascii="方正仿宋简体" w:eastAsia="方正仿宋简体" w:hAnsi="Times New Roman" w:cs="Times New Roman"/>
          <w:color w:val="000000"/>
          <w:kern w:val="0"/>
          <w:szCs w:val="21"/>
        </w:rPr>
        <w:t>达软件</w:t>
      </w:r>
      <w:proofErr w:type="gramEnd"/>
      <w:r w:rsidRPr="00035879">
        <w:rPr>
          <w:rFonts w:ascii="方正仿宋简体" w:eastAsia="方正仿宋简体" w:hAnsi="Times New Roman" w:cs="Times New Roman"/>
          <w:color w:val="000000"/>
          <w:kern w:val="0"/>
          <w:szCs w:val="21"/>
        </w:rPr>
        <w:t>股份有限公司股票，截止到</w:t>
      </w:r>
      <w:r w:rsidRPr="00035879">
        <w:rPr>
          <w:rFonts w:ascii="Times New Roman" w:eastAsia="楷体" w:hAnsi="Times New Roman" w:cs="Times New Roman"/>
          <w:color w:val="000000"/>
          <w:kern w:val="0"/>
          <w:szCs w:val="21"/>
        </w:rPr>
        <w:t>2011</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3</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27</w:t>
      </w:r>
      <w:r w:rsidRPr="00035879">
        <w:rPr>
          <w:rFonts w:ascii="方正仿宋简体" w:eastAsia="方正仿宋简体" w:hAnsi="Times New Roman" w:cs="Times New Roman"/>
          <w:color w:val="000000"/>
          <w:kern w:val="0"/>
          <w:szCs w:val="21"/>
        </w:rPr>
        <w:t>日，鞠成立已使用</w:t>
      </w:r>
      <w:r w:rsidRPr="00035879">
        <w:rPr>
          <w:rFonts w:ascii="Times New Roman" w:eastAsia="楷体" w:hAnsi="Times New Roman" w:cs="Times New Roman"/>
          <w:color w:val="000000"/>
          <w:kern w:val="0"/>
          <w:szCs w:val="21"/>
        </w:rPr>
        <w:t>30,897,490</w:t>
      </w:r>
      <w:r w:rsidRPr="00035879">
        <w:rPr>
          <w:rFonts w:ascii="方正仿宋简体" w:eastAsia="方正仿宋简体" w:hAnsi="Times New Roman" w:cs="Times New Roman"/>
          <w:color w:val="000000"/>
          <w:kern w:val="0"/>
          <w:szCs w:val="21"/>
        </w:rPr>
        <w:t>元购买广联达股票</w:t>
      </w:r>
      <w:r w:rsidRPr="00035879">
        <w:rPr>
          <w:rFonts w:ascii="Times New Roman" w:eastAsia="楷体" w:hAnsi="Times New Roman" w:cs="Times New Roman"/>
          <w:color w:val="000000"/>
          <w:kern w:val="0"/>
          <w:szCs w:val="21"/>
        </w:rPr>
        <w:t>490,254</w:t>
      </w:r>
      <w:r w:rsidRPr="00035879">
        <w:rPr>
          <w:rFonts w:ascii="方正仿宋简体" w:eastAsia="方正仿宋简体" w:hAnsi="Times New Roman" w:cs="Times New Roman"/>
          <w:color w:val="000000"/>
          <w:kern w:val="0"/>
          <w:szCs w:val="21"/>
        </w:rPr>
        <w:t>股，占公司股份总数的</w:t>
      </w:r>
      <w:r w:rsidRPr="00035879">
        <w:rPr>
          <w:rFonts w:ascii="Times New Roman" w:eastAsia="楷体" w:hAnsi="Times New Roman" w:cs="Times New Roman"/>
          <w:color w:val="000000"/>
          <w:kern w:val="0"/>
          <w:szCs w:val="21"/>
        </w:rPr>
        <w:t>0.27</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2011</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3</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29</w:t>
      </w:r>
      <w:r w:rsidRPr="00035879">
        <w:rPr>
          <w:rFonts w:ascii="方正仿宋简体" w:eastAsia="方正仿宋简体" w:hAnsi="Times New Roman" w:cs="Times New Roman"/>
          <w:color w:val="000000"/>
          <w:kern w:val="0"/>
          <w:szCs w:val="21"/>
        </w:rPr>
        <w:t>日，公司收到股东鞠成立先生出具的《追加股份限售承诺函》，其中称在</w:t>
      </w:r>
      <w:r w:rsidRPr="00035879">
        <w:rPr>
          <w:rFonts w:ascii="Times New Roman" w:eastAsia="楷体" w:hAnsi="Times New Roman" w:cs="Times New Roman"/>
          <w:color w:val="000000"/>
          <w:kern w:val="0"/>
          <w:szCs w:val="21"/>
        </w:rPr>
        <w:t>2013</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5</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24</w:t>
      </w:r>
      <w:r w:rsidRPr="00035879">
        <w:rPr>
          <w:rFonts w:ascii="方正仿宋简体" w:eastAsia="方正仿宋简体" w:hAnsi="Times New Roman" w:cs="Times New Roman"/>
          <w:color w:val="000000"/>
          <w:kern w:val="0"/>
          <w:szCs w:val="21"/>
        </w:rPr>
        <w:t>日前，鞠成立先生持有的所有广联达股票（含此次购买及以后派生出的权益性股票）不通过证券交易系统（含大宗交易系统）挂牌交易的方式减持。因为公司在</w:t>
      </w:r>
      <w:r w:rsidRPr="00035879">
        <w:rPr>
          <w:rFonts w:ascii="Times New Roman" w:eastAsia="楷体" w:hAnsi="Times New Roman" w:cs="Times New Roman"/>
          <w:color w:val="000000"/>
          <w:kern w:val="0"/>
          <w:szCs w:val="21"/>
        </w:rPr>
        <w:t>2011</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3</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29</w:t>
      </w:r>
      <w:r w:rsidRPr="00035879">
        <w:rPr>
          <w:rFonts w:ascii="方正仿宋简体" w:eastAsia="方正仿宋简体" w:hAnsi="Times New Roman" w:cs="Times New Roman"/>
          <w:color w:val="000000"/>
          <w:kern w:val="0"/>
          <w:szCs w:val="21"/>
        </w:rPr>
        <w:t>日实施每</w:t>
      </w:r>
      <w:r w:rsidRPr="00035879">
        <w:rPr>
          <w:rFonts w:ascii="Times New Roman" w:eastAsia="楷体" w:hAnsi="Times New Roman" w:cs="Times New Roman"/>
          <w:color w:val="000000"/>
          <w:kern w:val="0"/>
          <w:szCs w:val="21"/>
        </w:rPr>
        <w:t>10</w:t>
      </w:r>
      <w:r w:rsidRPr="00035879">
        <w:rPr>
          <w:rFonts w:ascii="方正仿宋简体" w:eastAsia="方正仿宋简体" w:hAnsi="Times New Roman" w:cs="Times New Roman"/>
          <w:color w:val="000000"/>
          <w:kern w:val="0"/>
          <w:szCs w:val="21"/>
        </w:rPr>
        <w:t>股转增</w:t>
      </w:r>
      <w:r w:rsidRPr="00035879">
        <w:rPr>
          <w:rFonts w:ascii="Times New Roman" w:eastAsia="楷体" w:hAnsi="Times New Roman" w:cs="Times New Roman"/>
          <w:color w:val="000000"/>
          <w:kern w:val="0"/>
          <w:szCs w:val="21"/>
        </w:rPr>
        <w:t>5</w:t>
      </w:r>
      <w:r w:rsidRPr="00035879">
        <w:rPr>
          <w:rFonts w:ascii="方正仿宋简体" w:eastAsia="方正仿宋简体" w:hAnsi="Times New Roman" w:cs="Times New Roman"/>
          <w:color w:val="000000"/>
          <w:kern w:val="0"/>
          <w:szCs w:val="21"/>
        </w:rPr>
        <w:t>股派</w:t>
      </w:r>
      <w:r w:rsidRPr="00035879">
        <w:rPr>
          <w:rFonts w:ascii="Times New Roman" w:eastAsia="楷体" w:hAnsi="Times New Roman" w:cs="Times New Roman"/>
          <w:color w:val="000000"/>
          <w:kern w:val="0"/>
          <w:szCs w:val="21"/>
        </w:rPr>
        <w:t>6</w:t>
      </w:r>
      <w:r w:rsidRPr="00035879">
        <w:rPr>
          <w:rFonts w:ascii="方正仿宋简体" w:eastAsia="方正仿宋简体" w:hAnsi="Times New Roman" w:cs="Times New Roman"/>
          <w:color w:val="000000"/>
          <w:kern w:val="0"/>
          <w:szCs w:val="21"/>
        </w:rPr>
        <w:t>元的权益分派方案，所以需锁定股份为</w:t>
      </w:r>
      <w:r w:rsidRPr="00035879">
        <w:rPr>
          <w:rFonts w:ascii="Times New Roman" w:eastAsia="楷体" w:hAnsi="Times New Roman" w:cs="Times New Roman"/>
          <w:color w:val="000000"/>
          <w:kern w:val="0"/>
          <w:szCs w:val="21"/>
        </w:rPr>
        <w:t>735,381</w:t>
      </w:r>
      <w:r w:rsidRPr="00035879">
        <w:rPr>
          <w:rFonts w:ascii="方正仿宋简体" w:eastAsia="方正仿宋简体" w:hAnsi="Times New Roman" w:cs="Times New Roman"/>
          <w:color w:val="000000"/>
          <w:kern w:val="0"/>
          <w:szCs w:val="21"/>
        </w:rPr>
        <w:t>股。</w:t>
      </w:r>
    </w:p>
    <w:p w14:paraId="5BF970DC"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Times New Roman" w:eastAsia="楷体" w:hAnsi="Times New Roman" w:cs="Times New Roman"/>
          <w:color w:val="000000"/>
          <w:kern w:val="0"/>
          <w:szCs w:val="21"/>
        </w:rPr>
        <w:t>二、鞠成立内幕交易的基本情况</w:t>
      </w:r>
    </w:p>
    <w:p w14:paraId="0B6B7E51"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鞠成立</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账户（资金账号</w:t>
      </w:r>
      <w:r w:rsidRPr="00035879">
        <w:rPr>
          <w:rFonts w:ascii="Times New Roman" w:eastAsia="楷体" w:hAnsi="Times New Roman" w:cs="Times New Roman"/>
          <w:color w:val="000000"/>
          <w:kern w:val="0"/>
          <w:szCs w:val="21"/>
        </w:rPr>
        <w:t>0011</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3830</w:t>
      </w:r>
      <w:r w:rsidRPr="00035879">
        <w:rPr>
          <w:rFonts w:ascii="方正仿宋简体" w:eastAsia="方正仿宋简体" w:hAnsi="Times New Roman" w:cs="Times New Roman"/>
          <w:color w:val="000000"/>
          <w:kern w:val="0"/>
          <w:szCs w:val="21"/>
        </w:rPr>
        <w:t>）</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9</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28</w:t>
      </w:r>
      <w:r w:rsidRPr="00035879">
        <w:rPr>
          <w:rFonts w:ascii="方正仿宋简体" w:eastAsia="方正仿宋简体" w:hAnsi="Times New Roman" w:cs="Times New Roman"/>
          <w:color w:val="000000"/>
          <w:kern w:val="0"/>
          <w:szCs w:val="21"/>
        </w:rPr>
        <w:t>日开立于首创证券北京五道口营业部。该户交易</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广联达</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股票情况：</w:t>
      </w:r>
      <w:r w:rsidRPr="00D6625A">
        <w:rPr>
          <w:rFonts w:ascii="Times New Roman" w:eastAsia="楷体" w:hAnsi="Times New Roman" w:cs="Times New Roman"/>
          <w:color w:val="000000"/>
          <w:kern w:val="0"/>
          <w:szCs w:val="21"/>
          <w:highlight w:val="yellow"/>
        </w:rPr>
        <w:t>2010</w:t>
      </w:r>
      <w:r w:rsidRPr="00D6625A">
        <w:rPr>
          <w:rFonts w:ascii="方正仿宋简体" w:eastAsia="方正仿宋简体" w:hAnsi="Times New Roman" w:cs="Times New Roman"/>
          <w:color w:val="000000"/>
          <w:kern w:val="0"/>
          <w:szCs w:val="21"/>
          <w:highlight w:val="yellow"/>
        </w:rPr>
        <w:t>年</w:t>
      </w:r>
      <w:r w:rsidRPr="00D6625A">
        <w:rPr>
          <w:rFonts w:ascii="Times New Roman" w:eastAsia="楷体" w:hAnsi="Times New Roman" w:cs="Times New Roman"/>
          <w:color w:val="000000"/>
          <w:kern w:val="0"/>
          <w:szCs w:val="21"/>
          <w:highlight w:val="yellow"/>
        </w:rPr>
        <w:t>9</w:t>
      </w:r>
      <w:r w:rsidRPr="00D6625A">
        <w:rPr>
          <w:rFonts w:ascii="方正仿宋简体" w:eastAsia="方正仿宋简体" w:hAnsi="Times New Roman" w:cs="Times New Roman"/>
          <w:color w:val="000000"/>
          <w:kern w:val="0"/>
          <w:szCs w:val="21"/>
          <w:highlight w:val="yellow"/>
        </w:rPr>
        <w:t>月</w:t>
      </w:r>
      <w:r w:rsidRPr="00D6625A">
        <w:rPr>
          <w:rFonts w:ascii="Times New Roman" w:eastAsia="楷体" w:hAnsi="Times New Roman" w:cs="Times New Roman"/>
          <w:color w:val="000000"/>
          <w:kern w:val="0"/>
          <w:szCs w:val="21"/>
          <w:highlight w:val="yellow"/>
        </w:rPr>
        <w:t>28</w:t>
      </w:r>
      <w:r w:rsidRPr="00D6625A">
        <w:rPr>
          <w:rFonts w:ascii="方正仿宋简体" w:eastAsia="方正仿宋简体" w:hAnsi="Times New Roman" w:cs="Times New Roman"/>
          <w:color w:val="000000"/>
          <w:kern w:val="0"/>
          <w:szCs w:val="21"/>
          <w:highlight w:val="yellow"/>
        </w:rPr>
        <w:t>日至</w:t>
      </w:r>
      <w:r w:rsidRPr="00D6625A">
        <w:rPr>
          <w:rFonts w:ascii="Times New Roman" w:eastAsia="楷体" w:hAnsi="Times New Roman" w:cs="Times New Roman"/>
          <w:color w:val="000000"/>
          <w:kern w:val="0"/>
          <w:szCs w:val="21"/>
          <w:highlight w:val="yellow"/>
        </w:rPr>
        <w:t>10</w:t>
      </w:r>
      <w:r w:rsidRPr="00D6625A">
        <w:rPr>
          <w:rFonts w:ascii="方正仿宋简体" w:eastAsia="方正仿宋简体" w:hAnsi="Times New Roman" w:cs="Times New Roman"/>
          <w:color w:val="000000"/>
          <w:kern w:val="0"/>
          <w:szCs w:val="21"/>
          <w:highlight w:val="yellow"/>
        </w:rPr>
        <w:t>月</w:t>
      </w:r>
      <w:r w:rsidRPr="00D6625A">
        <w:rPr>
          <w:rFonts w:ascii="Times New Roman" w:eastAsia="楷体" w:hAnsi="Times New Roman" w:cs="Times New Roman"/>
          <w:color w:val="000000"/>
          <w:kern w:val="0"/>
          <w:szCs w:val="21"/>
          <w:highlight w:val="yellow"/>
        </w:rPr>
        <w:t>27</w:t>
      </w:r>
      <w:r w:rsidRPr="00D6625A">
        <w:rPr>
          <w:rFonts w:ascii="方正仿宋简体" w:eastAsia="方正仿宋简体" w:hAnsi="Times New Roman" w:cs="Times New Roman"/>
          <w:color w:val="000000"/>
          <w:kern w:val="0"/>
          <w:szCs w:val="21"/>
          <w:highlight w:val="yellow"/>
        </w:rPr>
        <w:t>日，累计买入</w:t>
      </w:r>
      <w:r w:rsidRPr="00D6625A">
        <w:rPr>
          <w:rFonts w:ascii="Times New Roman" w:eastAsia="楷体" w:hAnsi="Times New Roman" w:cs="Times New Roman"/>
          <w:color w:val="000000"/>
          <w:kern w:val="0"/>
          <w:szCs w:val="21"/>
          <w:highlight w:val="yellow"/>
        </w:rPr>
        <w:t>32,600</w:t>
      </w:r>
      <w:r w:rsidRPr="00D6625A">
        <w:rPr>
          <w:rFonts w:ascii="方正仿宋简体" w:eastAsia="方正仿宋简体" w:hAnsi="Times New Roman" w:cs="Times New Roman"/>
          <w:color w:val="000000"/>
          <w:kern w:val="0"/>
          <w:szCs w:val="21"/>
          <w:highlight w:val="yellow"/>
        </w:rPr>
        <w:t>股，成交金额</w:t>
      </w:r>
      <w:r w:rsidRPr="00D6625A">
        <w:rPr>
          <w:rFonts w:ascii="Times New Roman" w:eastAsia="楷体" w:hAnsi="Times New Roman" w:cs="Times New Roman"/>
          <w:color w:val="000000"/>
          <w:kern w:val="0"/>
          <w:szCs w:val="21"/>
          <w:highlight w:val="yellow"/>
        </w:rPr>
        <w:t>1,682,919</w:t>
      </w:r>
      <w:r w:rsidRPr="00D6625A">
        <w:rPr>
          <w:rFonts w:ascii="方正仿宋简体" w:eastAsia="方正仿宋简体" w:hAnsi="Times New Roman" w:cs="Times New Roman"/>
          <w:color w:val="000000"/>
          <w:kern w:val="0"/>
          <w:szCs w:val="21"/>
          <w:highlight w:val="yellow"/>
        </w:rPr>
        <w:t>元；</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10</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19</w:t>
      </w:r>
      <w:r w:rsidRPr="00035879">
        <w:rPr>
          <w:rFonts w:ascii="方正仿宋简体" w:eastAsia="方正仿宋简体" w:hAnsi="Times New Roman" w:cs="Times New Roman"/>
          <w:color w:val="000000"/>
          <w:kern w:val="0"/>
          <w:szCs w:val="21"/>
        </w:rPr>
        <w:t>日至</w:t>
      </w:r>
      <w:r w:rsidRPr="00035879">
        <w:rPr>
          <w:rFonts w:ascii="Times New Roman" w:eastAsia="楷体" w:hAnsi="Times New Roman" w:cs="Times New Roman"/>
          <w:color w:val="000000"/>
          <w:kern w:val="0"/>
          <w:szCs w:val="21"/>
        </w:rPr>
        <w:t>11</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4</w:t>
      </w:r>
      <w:r w:rsidRPr="00035879">
        <w:rPr>
          <w:rFonts w:ascii="方正仿宋简体" w:eastAsia="方正仿宋简体" w:hAnsi="Times New Roman" w:cs="Times New Roman"/>
          <w:color w:val="000000"/>
          <w:kern w:val="0"/>
          <w:szCs w:val="21"/>
        </w:rPr>
        <w:t>日，全部卖出，成交金额</w:t>
      </w:r>
      <w:r w:rsidRPr="00035879">
        <w:rPr>
          <w:rFonts w:ascii="Times New Roman" w:eastAsia="楷体" w:hAnsi="Times New Roman" w:cs="Times New Roman"/>
          <w:color w:val="000000"/>
          <w:kern w:val="0"/>
          <w:szCs w:val="21"/>
        </w:rPr>
        <w:t>1,833,663.92</w:t>
      </w:r>
      <w:r w:rsidRPr="00035879">
        <w:rPr>
          <w:rFonts w:ascii="方正仿宋简体" w:eastAsia="方正仿宋简体" w:hAnsi="Times New Roman" w:cs="Times New Roman"/>
          <w:color w:val="000000"/>
          <w:kern w:val="0"/>
          <w:szCs w:val="21"/>
        </w:rPr>
        <w:t>元，盈利</w:t>
      </w:r>
      <w:r w:rsidRPr="00035879">
        <w:rPr>
          <w:rFonts w:ascii="Times New Roman" w:eastAsia="楷体" w:hAnsi="Times New Roman" w:cs="Times New Roman"/>
          <w:color w:val="000000"/>
          <w:kern w:val="0"/>
          <w:szCs w:val="21"/>
        </w:rPr>
        <w:t>138,361.5</w:t>
      </w:r>
      <w:r w:rsidRPr="00035879">
        <w:rPr>
          <w:rFonts w:ascii="方正仿宋简体" w:eastAsia="方正仿宋简体" w:hAnsi="Times New Roman" w:cs="Times New Roman"/>
          <w:color w:val="000000"/>
          <w:kern w:val="0"/>
          <w:szCs w:val="21"/>
        </w:rPr>
        <w:t>元。</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12</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23</w:t>
      </w:r>
      <w:r w:rsidRPr="00035879">
        <w:rPr>
          <w:rFonts w:ascii="方正仿宋简体" w:eastAsia="方正仿宋简体" w:hAnsi="Times New Roman" w:cs="Times New Roman"/>
          <w:color w:val="000000"/>
          <w:kern w:val="0"/>
          <w:szCs w:val="21"/>
        </w:rPr>
        <w:t>日至</w:t>
      </w:r>
      <w:r w:rsidRPr="00035879">
        <w:rPr>
          <w:rFonts w:ascii="Times New Roman" w:eastAsia="楷体" w:hAnsi="Times New Roman" w:cs="Times New Roman"/>
          <w:color w:val="000000"/>
          <w:kern w:val="0"/>
          <w:szCs w:val="21"/>
        </w:rPr>
        <w:t>2011</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3</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24</w:t>
      </w:r>
      <w:r w:rsidRPr="00035879">
        <w:rPr>
          <w:rFonts w:ascii="方正仿宋简体" w:eastAsia="方正仿宋简体" w:hAnsi="Times New Roman" w:cs="Times New Roman"/>
          <w:color w:val="000000"/>
          <w:kern w:val="0"/>
          <w:szCs w:val="21"/>
        </w:rPr>
        <w:t>日，该户累计买入</w:t>
      </w:r>
      <w:r w:rsidRPr="00035879">
        <w:rPr>
          <w:rFonts w:ascii="Times New Roman" w:eastAsia="楷体" w:hAnsi="Times New Roman" w:cs="Times New Roman"/>
          <w:color w:val="000000"/>
          <w:kern w:val="0"/>
          <w:szCs w:val="21"/>
        </w:rPr>
        <w:t>508,454</w:t>
      </w:r>
      <w:r w:rsidRPr="00035879">
        <w:rPr>
          <w:rFonts w:ascii="方正仿宋简体" w:eastAsia="方正仿宋简体" w:hAnsi="Times New Roman" w:cs="Times New Roman"/>
          <w:color w:val="000000"/>
          <w:kern w:val="0"/>
          <w:szCs w:val="21"/>
        </w:rPr>
        <w:t>股，成交金额</w:t>
      </w:r>
      <w:r w:rsidRPr="00035879">
        <w:rPr>
          <w:rFonts w:ascii="Times New Roman" w:eastAsia="楷体" w:hAnsi="Times New Roman" w:cs="Times New Roman"/>
          <w:color w:val="000000"/>
          <w:kern w:val="0"/>
          <w:szCs w:val="21"/>
        </w:rPr>
        <w:t>25,412,116.56</w:t>
      </w:r>
      <w:r w:rsidRPr="00035879">
        <w:rPr>
          <w:rFonts w:ascii="方正仿宋简体" w:eastAsia="方正仿宋简体" w:hAnsi="Times New Roman" w:cs="Times New Roman"/>
          <w:color w:val="000000"/>
          <w:kern w:val="0"/>
          <w:szCs w:val="21"/>
        </w:rPr>
        <w:t>元，累计卖出</w:t>
      </w:r>
      <w:r w:rsidRPr="00035879">
        <w:rPr>
          <w:rFonts w:ascii="Times New Roman" w:eastAsia="楷体" w:hAnsi="Times New Roman" w:cs="Times New Roman"/>
          <w:color w:val="000000"/>
          <w:kern w:val="0"/>
          <w:szCs w:val="21"/>
        </w:rPr>
        <w:t>18,200</w:t>
      </w:r>
      <w:r w:rsidRPr="00035879">
        <w:rPr>
          <w:rFonts w:ascii="方正仿宋简体" w:eastAsia="方正仿宋简体" w:hAnsi="Times New Roman" w:cs="Times New Roman"/>
          <w:color w:val="000000"/>
          <w:kern w:val="0"/>
          <w:szCs w:val="21"/>
        </w:rPr>
        <w:t>股，成交金额</w:t>
      </w:r>
      <w:r w:rsidRPr="00035879">
        <w:rPr>
          <w:rFonts w:ascii="Times New Roman" w:eastAsia="楷体" w:hAnsi="Times New Roman" w:cs="Times New Roman"/>
          <w:color w:val="000000"/>
          <w:kern w:val="0"/>
          <w:szCs w:val="21"/>
        </w:rPr>
        <w:t>1,093,624</w:t>
      </w:r>
      <w:r w:rsidRPr="00035879">
        <w:rPr>
          <w:rFonts w:ascii="方正仿宋简体" w:eastAsia="方正仿宋简体" w:hAnsi="Times New Roman" w:cs="Times New Roman"/>
          <w:color w:val="000000"/>
          <w:kern w:val="0"/>
          <w:szCs w:val="21"/>
        </w:rPr>
        <w:t>元。该户交易</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广联达</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股票的资金来源为</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9</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30</w:t>
      </w:r>
      <w:r w:rsidRPr="00035879">
        <w:rPr>
          <w:rFonts w:ascii="方正仿宋简体" w:eastAsia="方正仿宋简体" w:hAnsi="Times New Roman" w:cs="Times New Roman"/>
          <w:color w:val="000000"/>
          <w:kern w:val="0"/>
          <w:szCs w:val="21"/>
        </w:rPr>
        <w:t>日至</w:t>
      </w:r>
      <w:r w:rsidRPr="00035879">
        <w:rPr>
          <w:rFonts w:ascii="Times New Roman" w:eastAsia="楷体" w:hAnsi="Times New Roman" w:cs="Times New Roman"/>
          <w:color w:val="000000"/>
          <w:kern w:val="0"/>
          <w:szCs w:val="21"/>
        </w:rPr>
        <w:t>10</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11</w:t>
      </w:r>
      <w:r w:rsidRPr="00035879">
        <w:rPr>
          <w:rFonts w:ascii="方正仿宋简体" w:eastAsia="方正仿宋简体" w:hAnsi="Times New Roman" w:cs="Times New Roman"/>
          <w:color w:val="000000"/>
          <w:kern w:val="0"/>
          <w:szCs w:val="21"/>
        </w:rPr>
        <w:t>日，梦龙软件转入资金</w:t>
      </w:r>
      <w:r w:rsidRPr="00035879">
        <w:rPr>
          <w:rFonts w:ascii="Times New Roman" w:eastAsia="楷体" w:hAnsi="Times New Roman" w:cs="Times New Roman"/>
          <w:color w:val="000000"/>
          <w:kern w:val="0"/>
          <w:szCs w:val="21"/>
        </w:rPr>
        <w:t>259,668.27</w:t>
      </w:r>
      <w:r w:rsidRPr="00035879">
        <w:rPr>
          <w:rFonts w:ascii="方正仿宋简体" w:eastAsia="方正仿宋简体" w:hAnsi="Times New Roman" w:cs="Times New Roman"/>
          <w:color w:val="000000"/>
          <w:kern w:val="0"/>
          <w:szCs w:val="21"/>
        </w:rPr>
        <w:t>元，其余均为鞠成立三方存管银行内的自有资金；资金去向为</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刘某阳</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账户。</w:t>
      </w:r>
    </w:p>
    <w:p w14:paraId="35D9AD76"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刘某阳</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账户（资金账号</w:t>
      </w:r>
      <w:r w:rsidRPr="00035879">
        <w:rPr>
          <w:rFonts w:ascii="Times New Roman" w:eastAsia="楷体" w:hAnsi="Times New Roman" w:cs="Times New Roman"/>
          <w:color w:val="000000"/>
          <w:kern w:val="0"/>
          <w:szCs w:val="21"/>
        </w:rPr>
        <w:t>0011</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4101</w:t>
      </w:r>
      <w:r w:rsidRPr="00035879">
        <w:rPr>
          <w:rFonts w:ascii="方正仿宋简体" w:eastAsia="方正仿宋简体" w:hAnsi="Times New Roman" w:cs="Times New Roman"/>
          <w:color w:val="000000"/>
          <w:kern w:val="0"/>
          <w:szCs w:val="21"/>
        </w:rPr>
        <w:t>）</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11</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w:t>
      </w:r>
      <w:r w:rsidRPr="00035879">
        <w:rPr>
          <w:rFonts w:ascii="方正仿宋简体" w:eastAsia="方正仿宋简体" w:hAnsi="Times New Roman" w:cs="Times New Roman"/>
          <w:color w:val="000000"/>
          <w:kern w:val="0"/>
          <w:szCs w:val="21"/>
        </w:rPr>
        <w:t>日开立于首创证券北京五道口营业部。该户交易</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广联达</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股票情况：</w:t>
      </w:r>
      <w:r w:rsidRPr="00D6625A">
        <w:rPr>
          <w:rFonts w:ascii="Times New Roman" w:eastAsia="楷体" w:hAnsi="Times New Roman" w:cs="Times New Roman"/>
          <w:color w:val="000000"/>
          <w:kern w:val="0"/>
          <w:szCs w:val="21"/>
          <w:highlight w:val="yellow"/>
        </w:rPr>
        <w:t>2010</w:t>
      </w:r>
      <w:r w:rsidRPr="00D6625A">
        <w:rPr>
          <w:rFonts w:ascii="方正仿宋简体" w:eastAsia="方正仿宋简体" w:hAnsi="Times New Roman" w:cs="Times New Roman"/>
          <w:color w:val="000000"/>
          <w:kern w:val="0"/>
          <w:szCs w:val="21"/>
          <w:highlight w:val="yellow"/>
        </w:rPr>
        <w:t>年</w:t>
      </w:r>
      <w:r w:rsidRPr="00D6625A">
        <w:rPr>
          <w:rFonts w:ascii="Times New Roman" w:eastAsia="楷体" w:hAnsi="Times New Roman" w:cs="Times New Roman"/>
          <w:color w:val="000000"/>
          <w:kern w:val="0"/>
          <w:szCs w:val="21"/>
          <w:highlight w:val="yellow"/>
        </w:rPr>
        <w:t>11</w:t>
      </w:r>
      <w:r w:rsidRPr="00D6625A">
        <w:rPr>
          <w:rFonts w:ascii="方正仿宋简体" w:eastAsia="方正仿宋简体" w:hAnsi="Times New Roman" w:cs="Times New Roman"/>
          <w:color w:val="000000"/>
          <w:kern w:val="0"/>
          <w:szCs w:val="21"/>
          <w:highlight w:val="yellow"/>
        </w:rPr>
        <w:t>月</w:t>
      </w:r>
      <w:r w:rsidRPr="00D6625A">
        <w:rPr>
          <w:rFonts w:ascii="Times New Roman" w:eastAsia="楷体" w:hAnsi="Times New Roman" w:cs="Times New Roman"/>
          <w:color w:val="000000"/>
          <w:kern w:val="0"/>
          <w:szCs w:val="21"/>
          <w:highlight w:val="yellow"/>
        </w:rPr>
        <w:t>2</w:t>
      </w:r>
      <w:r w:rsidRPr="00D6625A">
        <w:rPr>
          <w:rFonts w:ascii="方正仿宋简体" w:eastAsia="方正仿宋简体" w:hAnsi="Times New Roman" w:cs="Times New Roman"/>
          <w:color w:val="000000"/>
          <w:kern w:val="0"/>
          <w:szCs w:val="21"/>
          <w:highlight w:val="yellow"/>
        </w:rPr>
        <w:t>日至</w:t>
      </w:r>
      <w:r w:rsidRPr="00D6625A">
        <w:rPr>
          <w:rFonts w:ascii="Times New Roman" w:eastAsia="楷体" w:hAnsi="Times New Roman" w:cs="Times New Roman"/>
          <w:color w:val="000000"/>
          <w:kern w:val="0"/>
          <w:szCs w:val="21"/>
          <w:highlight w:val="yellow"/>
        </w:rPr>
        <w:t>12</w:t>
      </w:r>
      <w:r w:rsidRPr="00D6625A">
        <w:rPr>
          <w:rFonts w:ascii="方正仿宋简体" w:eastAsia="方正仿宋简体" w:hAnsi="Times New Roman" w:cs="Times New Roman"/>
          <w:color w:val="000000"/>
          <w:kern w:val="0"/>
          <w:szCs w:val="21"/>
          <w:highlight w:val="yellow"/>
        </w:rPr>
        <w:t>月</w:t>
      </w:r>
      <w:r w:rsidRPr="00D6625A">
        <w:rPr>
          <w:rFonts w:ascii="Times New Roman" w:eastAsia="楷体" w:hAnsi="Times New Roman" w:cs="Times New Roman"/>
          <w:color w:val="000000"/>
          <w:kern w:val="0"/>
          <w:szCs w:val="21"/>
          <w:highlight w:val="yellow"/>
        </w:rPr>
        <w:t>8</w:t>
      </w:r>
      <w:r w:rsidRPr="00D6625A">
        <w:rPr>
          <w:rFonts w:ascii="方正仿宋简体" w:eastAsia="方正仿宋简体" w:hAnsi="Times New Roman" w:cs="Times New Roman"/>
          <w:color w:val="000000"/>
          <w:kern w:val="0"/>
          <w:szCs w:val="21"/>
          <w:highlight w:val="yellow"/>
        </w:rPr>
        <w:t>日，累计买入</w:t>
      </w:r>
      <w:r w:rsidRPr="00D6625A">
        <w:rPr>
          <w:rFonts w:ascii="Times New Roman" w:eastAsia="楷体" w:hAnsi="Times New Roman" w:cs="Times New Roman"/>
          <w:color w:val="000000"/>
          <w:kern w:val="0"/>
          <w:szCs w:val="21"/>
          <w:highlight w:val="yellow"/>
        </w:rPr>
        <w:t>335</w:t>
      </w:r>
      <w:r w:rsidRPr="00D6625A">
        <w:rPr>
          <w:rFonts w:ascii="方正仿宋简体" w:eastAsia="方正仿宋简体" w:hAnsi="楷体" w:cs="宋体" w:hint="eastAsia"/>
          <w:color w:val="000000"/>
          <w:kern w:val="0"/>
          <w:szCs w:val="21"/>
          <w:highlight w:val="yellow"/>
        </w:rPr>
        <w:t>,</w:t>
      </w:r>
      <w:r w:rsidRPr="00D6625A">
        <w:rPr>
          <w:rFonts w:ascii="Times New Roman" w:eastAsia="楷体" w:hAnsi="Times New Roman" w:cs="Times New Roman"/>
          <w:color w:val="000000"/>
          <w:kern w:val="0"/>
          <w:szCs w:val="21"/>
          <w:highlight w:val="yellow"/>
        </w:rPr>
        <w:t>339</w:t>
      </w:r>
      <w:r w:rsidRPr="00D6625A">
        <w:rPr>
          <w:rFonts w:ascii="方正仿宋简体" w:eastAsia="方正仿宋简体" w:hAnsi="Times New Roman" w:cs="Times New Roman"/>
          <w:color w:val="000000"/>
          <w:kern w:val="0"/>
          <w:szCs w:val="21"/>
          <w:highlight w:val="yellow"/>
        </w:rPr>
        <w:t>股，成交金额</w:t>
      </w:r>
      <w:r w:rsidRPr="00D6625A">
        <w:rPr>
          <w:rFonts w:ascii="Times New Roman" w:eastAsia="楷体" w:hAnsi="Times New Roman" w:cs="Times New Roman"/>
          <w:color w:val="000000"/>
          <w:kern w:val="0"/>
          <w:szCs w:val="21"/>
          <w:highlight w:val="yellow"/>
        </w:rPr>
        <w:t>19,754,335.46</w:t>
      </w:r>
      <w:r w:rsidRPr="00D6625A">
        <w:rPr>
          <w:rFonts w:ascii="方正仿宋简体" w:eastAsia="方正仿宋简体" w:hAnsi="Times New Roman" w:cs="Times New Roman"/>
          <w:color w:val="000000"/>
          <w:kern w:val="0"/>
          <w:szCs w:val="21"/>
          <w:highlight w:val="yellow"/>
        </w:rPr>
        <w:t>元；</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11</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4</w:t>
      </w:r>
      <w:r w:rsidRPr="00035879">
        <w:rPr>
          <w:rFonts w:ascii="方正仿宋简体" w:eastAsia="方正仿宋简体" w:hAnsi="Times New Roman" w:cs="Times New Roman"/>
          <w:color w:val="000000"/>
          <w:kern w:val="0"/>
          <w:szCs w:val="21"/>
        </w:rPr>
        <w:t>日至</w:t>
      </w:r>
      <w:r w:rsidRPr="00035879">
        <w:rPr>
          <w:rFonts w:ascii="Times New Roman" w:eastAsia="楷体" w:hAnsi="Times New Roman" w:cs="Times New Roman"/>
          <w:color w:val="000000"/>
          <w:kern w:val="0"/>
          <w:szCs w:val="21"/>
        </w:rPr>
        <w:t>12</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20</w:t>
      </w:r>
      <w:r w:rsidRPr="00035879">
        <w:rPr>
          <w:rFonts w:ascii="方正仿宋简体" w:eastAsia="方正仿宋简体" w:hAnsi="Times New Roman" w:cs="Times New Roman"/>
          <w:color w:val="000000"/>
          <w:kern w:val="0"/>
          <w:szCs w:val="21"/>
        </w:rPr>
        <w:t>日，全部卖出，成交金额</w:t>
      </w:r>
      <w:r w:rsidRPr="00035879">
        <w:rPr>
          <w:rFonts w:ascii="Times New Roman" w:eastAsia="楷体" w:hAnsi="Times New Roman" w:cs="Times New Roman"/>
          <w:color w:val="000000"/>
          <w:kern w:val="0"/>
          <w:szCs w:val="21"/>
        </w:rPr>
        <w:t>20,438,741.06</w:t>
      </w:r>
      <w:r w:rsidRPr="00035879">
        <w:rPr>
          <w:rFonts w:ascii="方正仿宋简体" w:eastAsia="方正仿宋简体" w:hAnsi="Times New Roman" w:cs="Times New Roman"/>
          <w:color w:val="000000"/>
          <w:kern w:val="0"/>
          <w:szCs w:val="21"/>
        </w:rPr>
        <w:t>元，盈利</w:t>
      </w:r>
      <w:r w:rsidRPr="00035879">
        <w:rPr>
          <w:rFonts w:ascii="Times New Roman" w:eastAsia="楷体" w:hAnsi="Times New Roman" w:cs="Times New Roman"/>
          <w:color w:val="000000"/>
          <w:kern w:val="0"/>
          <w:szCs w:val="21"/>
        </w:rPr>
        <w:t>543,387.63</w:t>
      </w:r>
      <w:r w:rsidRPr="00035879">
        <w:rPr>
          <w:rFonts w:ascii="方正仿宋简体" w:eastAsia="方正仿宋简体" w:hAnsi="Times New Roman" w:cs="Times New Roman"/>
          <w:color w:val="000000"/>
          <w:kern w:val="0"/>
          <w:szCs w:val="21"/>
        </w:rPr>
        <w:t>元。该户交易</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广联达</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股票的资金来源为</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11</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w:t>
      </w:r>
      <w:r w:rsidRPr="00035879">
        <w:rPr>
          <w:rFonts w:ascii="方正仿宋简体" w:eastAsia="方正仿宋简体" w:hAnsi="Times New Roman" w:cs="Times New Roman"/>
          <w:color w:val="000000"/>
          <w:kern w:val="0"/>
          <w:szCs w:val="21"/>
        </w:rPr>
        <w:t>日至</w:t>
      </w:r>
      <w:r w:rsidRPr="00035879">
        <w:rPr>
          <w:rFonts w:ascii="Times New Roman" w:eastAsia="楷体" w:hAnsi="Times New Roman" w:cs="Times New Roman"/>
          <w:color w:val="000000"/>
          <w:kern w:val="0"/>
          <w:szCs w:val="21"/>
        </w:rPr>
        <w:t>12</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8</w:t>
      </w:r>
      <w:r w:rsidRPr="00035879">
        <w:rPr>
          <w:rFonts w:ascii="方正仿宋简体" w:eastAsia="方正仿宋简体" w:hAnsi="Times New Roman" w:cs="Times New Roman"/>
          <w:color w:val="000000"/>
          <w:kern w:val="0"/>
          <w:szCs w:val="21"/>
        </w:rPr>
        <w:t>日，梦龙软件转入</w:t>
      </w:r>
      <w:r w:rsidRPr="00035879">
        <w:rPr>
          <w:rFonts w:ascii="Times New Roman" w:eastAsia="楷体" w:hAnsi="Times New Roman" w:cs="Times New Roman"/>
          <w:color w:val="000000"/>
          <w:kern w:val="0"/>
          <w:szCs w:val="21"/>
        </w:rPr>
        <w:t>2,361,141</w:t>
      </w:r>
      <w:r w:rsidRPr="00035879">
        <w:rPr>
          <w:rFonts w:ascii="方正仿宋简体" w:eastAsia="方正仿宋简体" w:hAnsi="Times New Roman" w:cs="Times New Roman"/>
          <w:color w:val="000000"/>
          <w:kern w:val="0"/>
          <w:szCs w:val="21"/>
        </w:rPr>
        <w:t>元，广联达转入</w:t>
      </w:r>
      <w:r w:rsidRPr="00035879">
        <w:rPr>
          <w:rFonts w:ascii="Times New Roman" w:eastAsia="楷体" w:hAnsi="Times New Roman" w:cs="Times New Roman"/>
          <w:color w:val="000000"/>
          <w:kern w:val="0"/>
          <w:szCs w:val="21"/>
        </w:rPr>
        <w:t>7,500,000</w:t>
      </w:r>
      <w:r w:rsidRPr="00035879">
        <w:rPr>
          <w:rFonts w:ascii="方正仿宋简体" w:eastAsia="方正仿宋简体" w:hAnsi="Times New Roman" w:cs="Times New Roman"/>
          <w:color w:val="000000"/>
          <w:kern w:val="0"/>
          <w:szCs w:val="21"/>
        </w:rPr>
        <w:t>元，其余均为鞠成立银行账户内的自有资金转入；</w:t>
      </w:r>
      <w:r w:rsidRPr="00035879">
        <w:rPr>
          <w:rFonts w:ascii="Times New Roman" w:eastAsia="楷体" w:hAnsi="Times New Roman" w:cs="Times New Roman"/>
          <w:color w:val="000000"/>
          <w:kern w:val="0"/>
          <w:szCs w:val="21"/>
        </w:rPr>
        <w:t>2010</w:t>
      </w:r>
      <w:r w:rsidRPr="00035879">
        <w:rPr>
          <w:rFonts w:ascii="方正仿宋简体" w:eastAsia="方正仿宋简体" w:hAnsi="Times New Roman" w:cs="Times New Roman"/>
          <w:color w:val="000000"/>
          <w:kern w:val="0"/>
          <w:szCs w:val="21"/>
        </w:rPr>
        <w:t>年</w:t>
      </w:r>
      <w:r w:rsidRPr="00035879">
        <w:rPr>
          <w:rFonts w:ascii="Times New Roman" w:eastAsia="楷体" w:hAnsi="Times New Roman" w:cs="Times New Roman"/>
          <w:color w:val="000000"/>
          <w:kern w:val="0"/>
          <w:szCs w:val="21"/>
        </w:rPr>
        <w:t>11</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2</w:t>
      </w:r>
      <w:r w:rsidRPr="00035879">
        <w:rPr>
          <w:rFonts w:ascii="方正仿宋简体" w:eastAsia="方正仿宋简体" w:hAnsi="Times New Roman" w:cs="Times New Roman"/>
          <w:color w:val="000000"/>
          <w:kern w:val="0"/>
          <w:szCs w:val="21"/>
        </w:rPr>
        <w:t>日至</w:t>
      </w:r>
      <w:r w:rsidRPr="00035879">
        <w:rPr>
          <w:rFonts w:ascii="Times New Roman" w:eastAsia="楷体" w:hAnsi="Times New Roman" w:cs="Times New Roman"/>
          <w:color w:val="000000"/>
          <w:kern w:val="0"/>
          <w:szCs w:val="21"/>
        </w:rPr>
        <w:t>12</w:t>
      </w:r>
      <w:r w:rsidRPr="00035879">
        <w:rPr>
          <w:rFonts w:ascii="方正仿宋简体" w:eastAsia="方正仿宋简体" w:hAnsi="Times New Roman" w:cs="Times New Roman"/>
          <w:color w:val="000000"/>
          <w:kern w:val="0"/>
          <w:szCs w:val="21"/>
        </w:rPr>
        <w:t>月</w:t>
      </w:r>
      <w:r w:rsidRPr="00035879">
        <w:rPr>
          <w:rFonts w:ascii="Times New Roman" w:eastAsia="楷体" w:hAnsi="Times New Roman" w:cs="Times New Roman"/>
          <w:color w:val="000000"/>
          <w:kern w:val="0"/>
          <w:szCs w:val="21"/>
        </w:rPr>
        <w:t>13</w:t>
      </w:r>
      <w:r w:rsidRPr="00035879">
        <w:rPr>
          <w:rFonts w:ascii="方正仿宋简体" w:eastAsia="方正仿宋简体" w:hAnsi="Times New Roman" w:cs="Times New Roman"/>
          <w:color w:val="000000"/>
          <w:kern w:val="0"/>
          <w:szCs w:val="21"/>
        </w:rPr>
        <w:t>日，该户转出</w:t>
      </w:r>
      <w:r w:rsidRPr="00035879">
        <w:rPr>
          <w:rFonts w:ascii="Times New Roman" w:eastAsia="楷体" w:hAnsi="Times New Roman" w:cs="Times New Roman"/>
          <w:color w:val="000000"/>
          <w:kern w:val="0"/>
          <w:szCs w:val="21"/>
        </w:rPr>
        <w:t>1,450,</w:t>
      </w:r>
      <w:proofErr w:type="gramStart"/>
      <w:r w:rsidRPr="00035879">
        <w:rPr>
          <w:rFonts w:ascii="Times New Roman" w:eastAsia="楷体" w:hAnsi="Times New Roman" w:cs="Times New Roman"/>
          <w:color w:val="000000"/>
          <w:kern w:val="0"/>
          <w:szCs w:val="21"/>
        </w:rPr>
        <w:t>000</w:t>
      </w:r>
      <w:r w:rsidRPr="00035879">
        <w:rPr>
          <w:rFonts w:ascii="方正仿宋简体" w:eastAsia="方正仿宋简体" w:hAnsi="Times New Roman" w:cs="Times New Roman"/>
          <w:color w:val="000000"/>
          <w:kern w:val="0"/>
          <w:szCs w:val="21"/>
        </w:rPr>
        <w:t>元至梦龙</w:t>
      </w:r>
      <w:proofErr w:type="gramEnd"/>
      <w:r w:rsidRPr="00035879">
        <w:rPr>
          <w:rFonts w:ascii="方正仿宋简体" w:eastAsia="方正仿宋简体" w:hAnsi="Times New Roman" w:cs="Times New Roman"/>
          <w:color w:val="000000"/>
          <w:kern w:val="0"/>
          <w:szCs w:val="21"/>
        </w:rPr>
        <w:t>软件。</w:t>
      </w:r>
    </w:p>
    <w:p w14:paraId="7AE05F01"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Times New Roman" w:eastAsia="楷体" w:hAnsi="Times New Roman" w:cs="Times New Roman"/>
          <w:color w:val="000000"/>
          <w:kern w:val="0"/>
          <w:szCs w:val="21"/>
        </w:rPr>
        <w:t>根据鞠成立、刘某阳的询问笔录，鞠成立是其本人和刘某阳账户的实际控制人和操作人，账户内的资金为鞠成立所有。</w:t>
      </w:r>
    </w:p>
    <w:p w14:paraId="0CA9B316"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Times New Roman" w:eastAsia="楷体" w:hAnsi="Times New Roman" w:cs="Times New Roman"/>
          <w:color w:val="000000"/>
          <w:kern w:val="0"/>
          <w:szCs w:val="21"/>
        </w:rPr>
        <w:t>以上事实有交易明细、当事人询问笔录、会议记录等证据证明，足以认定。</w:t>
      </w:r>
    </w:p>
    <w:p w14:paraId="65480112"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Times New Roman" w:eastAsia="楷体" w:hAnsi="Times New Roman" w:cs="Times New Roman"/>
          <w:color w:val="000000"/>
          <w:kern w:val="0"/>
          <w:szCs w:val="21"/>
        </w:rPr>
        <w:t>鞠成立利用内幕信息交易</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广联达</w:t>
      </w:r>
      <w:r w:rsidRPr="00035879">
        <w:rPr>
          <w:rFonts w:ascii="方正仿宋简体" w:eastAsia="方正仿宋简体" w:hAnsi="楷体" w:cs="宋体" w:hint="eastAsia"/>
          <w:color w:val="000000"/>
          <w:kern w:val="0"/>
          <w:szCs w:val="21"/>
        </w:rPr>
        <w:t>”</w:t>
      </w:r>
      <w:r w:rsidRPr="00035879">
        <w:rPr>
          <w:rFonts w:ascii="Times New Roman" w:eastAsia="楷体" w:hAnsi="Times New Roman" w:cs="Times New Roman"/>
          <w:color w:val="000000"/>
          <w:kern w:val="0"/>
          <w:szCs w:val="21"/>
        </w:rPr>
        <w:t>股票的行为违反了《证券法》第七十六条的规定，构成《证券法》第二百零二条所述行为。</w:t>
      </w:r>
    </w:p>
    <w:p w14:paraId="165E0494"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Times New Roman" w:eastAsia="楷体" w:hAnsi="Times New Roman" w:cs="Times New Roman"/>
          <w:color w:val="000000"/>
          <w:kern w:val="0"/>
          <w:szCs w:val="21"/>
        </w:rPr>
        <w:t>根据当事人违法行为的事实、性质、情节与社会危害程度，依照《证券法》第二百零二条的规定，我会决定：没收鞠成立的违法所得</w:t>
      </w:r>
      <w:r w:rsidRPr="00035879">
        <w:rPr>
          <w:rFonts w:ascii="Times New Roman" w:eastAsia="楷体" w:hAnsi="Times New Roman" w:cs="Times New Roman"/>
          <w:color w:val="000000"/>
          <w:kern w:val="0"/>
          <w:szCs w:val="21"/>
        </w:rPr>
        <w:t>681,749</w:t>
      </w:r>
      <w:r w:rsidRPr="00035879">
        <w:rPr>
          <w:rFonts w:ascii="方正仿宋简体" w:eastAsia="方正仿宋简体" w:hAnsi="Times New Roman" w:cs="Times New Roman"/>
          <w:color w:val="000000"/>
          <w:kern w:val="0"/>
          <w:szCs w:val="21"/>
        </w:rPr>
        <w:t>元，并处以</w:t>
      </w:r>
      <w:r w:rsidRPr="00035879">
        <w:rPr>
          <w:rFonts w:ascii="Times New Roman" w:eastAsia="楷体" w:hAnsi="Times New Roman" w:cs="Times New Roman"/>
          <w:color w:val="000000"/>
          <w:kern w:val="0"/>
          <w:szCs w:val="21"/>
        </w:rPr>
        <w:t>681,749</w:t>
      </w:r>
      <w:r w:rsidRPr="00035879">
        <w:rPr>
          <w:rFonts w:ascii="方正仿宋简体" w:eastAsia="方正仿宋简体" w:hAnsi="Times New Roman" w:cs="Times New Roman"/>
          <w:color w:val="000000"/>
          <w:kern w:val="0"/>
          <w:szCs w:val="21"/>
        </w:rPr>
        <w:t>元罚款。</w:t>
      </w:r>
    </w:p>
    <w:p w14:paraId="2FE270F7" w14:textId="77777777" w:rsidR="00035879" w:rsidRPr="00035879" w:rsidRDefault="00035879" w:rsidP="00035879">
      <w:pPr>
        <w:widowControl/>
        <w:shd w:val="clear" w:color="auto" w:fill="FFFFFF"/>
        <w:spacing w:line="360" w:lineRule="atLeast"/>
        <w:ind w:firstLine="420"/>
        <w:jc w:val="left"/>
        <w:rPr>
          <w:rFonts w:ascii="楷体" w:eastAsia="楷体" w:hAnsi="楷体" w:cs="宋体"/>
          <w:color w:val="000000"/>
          <w:kern w:val="0"/>
          <w:sz w:val="24"/>
          <w:szCs w:val="24"/>
        </w:rPr>
      </w:pPr>
      <w:r w:rsidRPr="00035879">
        <w:rPr>
          <w:rFonts w:ascii="Times New Roman" w:eastAsia="楷体" w:hAnsi="Times New Roman" w:cs="Times New Roman"/>
          <w:color w:val="000000"/>
          <w:kern w:val="0"/>
          <w:szCs w:val="21"/>
        </w:rPr>
        <w:t>上述当事人应自收到本处罚决定书之日起</w:t>
      </w:r>
      <w:r w:rsidRPr="00035879">
        <w:rPr>
          <w:rFonts w:ascii="Times New Roman" w:eastAsia="楷体" w:hAnsi="Times New Roman" w:cs="Times New Roman"/>
          <w:color w:val="000000"/>
          <w:kern w:val="0"/>
          <w:szCs w:val="21"/>
        </w:rPr>
        <w:t>15</w:t>
      </w:r>
      <w:r w:rsidRPr="00035879">
        <w:rPr>
          <w:rFonts w:ascii="方正仿宋简体" w:eastAsia="方正仿宋简体" w:hAnsi="Times New Roman" w:cs="Times New Roman"/>
          <w:color w:val="000000"/>
          <w:kern w:val="0"/>
          <w:szCs w:val="21"/>
        </w:rPr>
        <w:t>日内，将罚</w:t>
      </w:r>
      <w:r w:rsidRPr="00035879">
        <w:rPr>
          <w:rFonts w:ascii="方正仿宋简体" w:eastAsia="方正仿宋简体" w:hAnsi="楷体" w:cs="宋体" w:hint="eastAsia"/>
          <w:color w:val="000000"/>
          <w:kern w:val="0"/>
          <w:szCs w:val="21"/>
        </w:rPr>
        <w:t>没</w:t>
      </w:r>
      <w:r w:rsidRPr="00035879">
        <w:rPr>
          <w:rFonts w:ascii="Times New Roman" w:eastAsia="楷体" w:hAnsi="Times New Roman" w:cs="Times New Roman"/>
          <w:color w:val="000000"/>
          <w:kern w:val="0"/>
          <w:szCs w:val="21"/>
        </w:rPr>
        <w:t>款汇交中国证券监督管理委员会（开户银行：中信银行总行营业部，账号：</w:t>
      </w:r>
      <w:r w:rsidRPr="00035879">
        <w:rPr>
          <w:rFonts w:ascii="Times New Roman" w:eastAsia="楷体" w:hAnsi="Times New Roman" w:cs="Times New Roman"/>
          <w:color w:val="000000"/>
          <w:kern w:val="0"/>
          <w:szCs w:val="21"/>
        </w:rPr>
        <w:t>7111010189800000162</w:t>
      </w:r>
      <w:r w:rsidRPr="00035879">
        <w:rPr>
          <w:rFonts w:ascii="方正仿宋简体" w:eastAsia="方正仿宋简体" w:hAnsi="Times New Roman" w:cs="Times New Roman"/>
          <w:color w:val="000000"/>
          <w:kern w:val="0"/>
          <w:szCs w:val="21"/>
        </w:rPr>
        <w:t>，由该行直接上缴国</w:t>
      </w:r>
      <w:r w:rsidRPr="00035879">
        <w:rPr>
          <w:rFonts w:ascii="方正仿宋简体" w:eastAsia="方正仿宋简体" w:hAnsi="Times New Roman" w:cs="Times New Roman"/>
          <w:color w:val="000000"/>
          <w:kern w:val="0"/>
          <w:szCs w:val="21"/>
        </w:rPr>
        <w:lastRenderedPageBreak/>
        <w:t>库），并将注有当事人名称的付款凭证复印件送中国证券监督管理委员会稽查局备案。当事人如果对本处罚决定不服，可在收到本处罚决定书之日起</w:t>
      </w:r>
      <w:r w:rsidRPr="00035879">
        <w:rPr>
          <w:rFonts w:ascii="Times New Roman" w:eastAsia="楷体" w:hAnsi="Times New Roman" w:cs="Times New Roman"/>
          <w:color w:val="000000"/>
          <w:kern w:val="0"/>
          <w:szCs w:val="21"/>
        </w:rPr>
        <w:t>60</w:t>
      </w:r>
      <w:r w:rsidRPr="00035879">
        <w:rPr>
          <w:rFonts w:ascii="方正仿宋简体" w:eastAsia="方正仿宋简体" w:hAnsi="Times New Roman" w:cs="Times New Roman"/>
          <w:color w:val="000000"/>
          <w:kern w:val="0"/>
          <w:szCs w:val="21"/>
        </w:rPr>
        <w:t>日内向中国证券监督管理委员会申请行政复议，也可在收到本处罚决定书之日起</w:t>
      </w:r>
      <w:r w:rsidRPr="00035879">
        <w:rPr>
          <w:rFonts w:ascii="Times New Roman" w:eastAsia="楷体" w:hAnsi="Times New Roman" w:cs="Times New Roman"/>
          <w:color w:val="000000"/>
          <w:kern w:val="0"/>
          <w:szCs w:val="21"/>
        </w:rPr>
        <w:t>3</w:t>
      </w:r>
      <w:r w:rsidRPr="00035879">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14:paraId="1D148D59" w14:textId="77777777" w:rsidR="00035879" w:rsidRPr="00035879" w:rsidRDefault="00035879" w:rsidP="00035879">
      <w:pPr>
        <w:widowControl/>
        <w:shd w:val="clear" w:color="auto" w:fill="FFFFFF"/>
        <w:wordWrap w:val="0"/>
        <w:spacing w:line="360" w:lineRule="atLeast"/>
        <w:jc w:val="right"/>
        <w:rPr>
          <w:rFonts w:ascii="楷体" w:eastAsia="楷体" w:hAnsi="楷体" w:cs="宋体"/>
          <w:color w:val="000000"/>
          <w:kern w:val="0"/>
          <w:sz w:val="24"/>
          <w:szCs w:val="24"/>
        </w:rPr>
      </w:pPr>
      <w:r w:rsidRPr="00035879">
        <w:rPr>
          <w:rFonts w:ascii="Calibri" w:eastAsia="楷体" w:hAnsi="Calibri" w:cs="Calibri"/>
          <w:color w:val="000000"/>
          <w:kern w:val="0"/>
          <w:sz w:val="24"/>
          <w:szCs w:val="24"/>
        </w:rPr>
        <w:t> </w:t>
      </w:r>
    </w:p>
    <w:p w14:paraId="387F4C1A" w14:textId="77777777" w:rsidR="00035879" w:rsidRPr="00035879" w:rsidRDefault="00035879" w:rsidP="00035879">
      <w:pPr>
        <w:widowControl/>
        <w:shd w:val="clear" w:color="auto" w:fill="FFFFFF"/>
        <w:wordWrap w:val="0"/>
        <w:spacing w:line="360" w:lineRule="atLeast"/>
        <w:jc w:val="right"/>
        <w:rPr>
          <w:rFonts w:ascii="楷体" w:eastAsia="楷体" w:hAnsi="楷体" w:cs="宋体"/>
          <w:color w:val="000000"/>
          <w:kern w:val="0"/>
          <w:sz w:val="24"/>
          <w:szCs w:val="24"/>
        </w:rPr>
      </w:pPr>
      <w:r w:rsidRPr="00035879">
        <w:rPr>
          <w:rFonts w:ascii="Calibri" w:eastAsia="楷体" w:hAnsi="Calibri" w:cs="Calibri"/>
          <w:color w:val="000000"/>
          <w:kern w:val="0"/>
          <w:sz w:val="24"/>
          <w:szCs w:val="24"/>
        </w:rPr>
        <w:t> </w:t>
      </w:r>
    </w:p>
    <w:p w14:paraId="069740D7" w14:textId="77777777" w:rsidR="00035879" w:rsidRPr="00035879" w:rsidRDefault="00035879" w:rsidP="00035879">
      <w:pPr>
        <w:widowControl/>
        <w:shd w:val="clear" w:color="auto" w:fill="FFFFFF"/>
        <w:wordWrap w:val="0"/>
        <w:spacing w:line="360" w:lineRule="atLeast"/>
        <w:jc w:val="right"/>
        <w:rPr>
          <w:rFonts w:ascii="楷体" w:eastAsia="楷体" w:hAnsi="楷体" w:cs="宋体"/>
          <w:color w:val="000000"/>
          <w:kern w:val="0"/>
          <w:sz w:val="24"/>
          <w:szCs w:val="24"/>
        </w:rPr>
      </w:pPr>
      <w:r w:rsidRPr="00035879">
        <w:rPr>
          <w:rFonts w:ascii="Calibri" w:eastAsia="楷体" w:hAnsi="Calibri" w:cs="Calibri"/>
          <w:color w:val="000000"/>
          <w:kern w:val="0"/>
          <w:sz w:val="24"/>
          <w:szCs w:val="24"/>
        </w:rPr>
        <w:t> </w:t>
      </w:r>
    </w:p>
    <w:p w14:paraId="739F1ED7" w14:textId="77777777" w:rsidR="00035879" w:rsidRPr="00035879" w:rsidRDefault="00035879" w:rsidP="00035879">
      <w:pPr>
        <w:widowControl/>
        <w:shd w:val="clear" w:color="auto" w:fill="FFFFFF"/>
        <w:wordWrap w:val="0"/>
        <w:spacing w:line="360" w:lineRule="atLeast"/>
        <w:jc w:val="right"/>
        <w:rPr>
          <w:rFonts w:ascii="楷体" w:eastAsia="楷体" w:hAnsi="楷体" w:cs="宋体"/>
          <w:color w:val="000000"/>
          <w:kern w:val="0"/>
          <w:sz w:val="24"/>
          <w:szCs w:val="24"/>
        </w:rPr>
      </w:pPr>
      <w:r w:rsidRPr="00035879">
        <w:rPr>
          <w:rFonts w:ascii="Calibri" w:eastAsia="楷体" w:hAnsi="Calibri" w:cs="Calibri"/>
          <w:color w:val="000000"/>
          <w:kern w:val="0"/>
          <w:sz w:val="24"/>
          <w:szCs w:val="24"/>
        </w:rPr>
        <w:t> </w:t>
      </w:r>
    </w:p>
    <w:p w14:paraId="3A6F1AC9" w14:textId="77777777" w:rsidR="00035879" w:rsidRPr="00035879" w:rsidRDefault="00035879" w:rsidP="00035879">
      <w:pPr>
        <w:widowControl/>
        <w:shd w:val="clear" w:color="auto" w:fill="FFFFFF"/>
        <w:wordWrap w:val="0"/>
        <w:spacing w:line="360" w:lineRule="atLeast"/>
        <w:jc w:val="right"/>
        <w:rPr>
          <w:rFonts w:ascii="楷体" w:eastAsia="楷体" w:hAnsi="楷体" w:cs="宋体"/>
          <w:color w:val="000000"/>
          <w:kern w:val="0"/>
          <w:sz w:val="24"/>
          <w:szCs w:val="24"/>
        </w:rPr>
      </w:pPr>
      <w:r w:rsidRPr="00035879">
        <w:rPr>
          <w:rFonts w:ascii="方正仿宋简体" w:eastAsia="方正仿宋简体" w:hAnsi="楷体" w:cs="宋体" w:hint="eastAsia"/>
          <w:color w:val="000000"/>
          <w:kern w:val="0"/>
          <w:szCs w:val="21"/>
        </w:rPr>
        <w:t xml:space="preserve">中国证监会　</w:t>
      </w:r>
    </w:p>
    <w:p w14:paraId="53637473" w14:textId="77777777" w:rsidR="00035879" w:rsidRPr="00035879" w:rsidRDefault="00035879" w:rsidP="00035879">
      <w:pPr>
        <w:widowControl/>
        <w:shd w:val="clear" w:color="auto" w:fill="FFFFFF"/>
        <w:wordWrap w:val="0"/>
        <w:spacing w:line="360" w:lineRule="atLeast"/>
        <w:jc w:val="right"/>
        <w:rPr>
          <w:rFonts w:ascii="楷体" w:eastAsia="楷体" w:hAnsi="楷体" w:cs="宋体"/>
          <w:color w:val="000000"/>
          <w:kern w:val="0"/>
          <w:sz w:val="24"/>
          <w:szCs w:val="24"/>
        </w:rPr>
      </w:pPr>
      <w:r w:rsidRPr="00035879">
        <w:rPr>
          <w:rFonts w:ascii="方正仿宋简体" w:eastAsia="方正仿宋简体" w:hAnsi="楷体" w:cs="宋体" w:hint="eastAsia"/>
          <w:color w:val="000000"/>
          <w:kern w:val="0"/>
          <w:szCs w:val="21"/>
        </w:rPr>
        <w:t>2014年</w:t>
      </w:r>
      <w:r w:rsidRPr="00035879">
        <w:rPr>
          <w:rFonts w:ascii="Times New Roman" w:eastAsia="方正仿宋简体" w:hAnsi="Times New Roman" w:cs="Times New Roman" w:hint="eastAsia"/>
          <w:color w:val="000000"/>
          <w:kern w:val="0"/>
          <w:szCs w:val="21"/>
        </w:rPr>
        <w:t>10</w:t>
      </w:r>
      <w:r w:rsidRPr="00035879">
        <w:rPr>
          <w:rFonts w:ascii="方正仿宋简体" w:eastAsia="方正仿宋简体" w:hAnsi="楷体" w:cs="宋体" w:hint="eastAsia"/>
          <w:color w:val="000000"/>
          <w:kern w:val="0"/>
          <w:szCs w:val="21"/>
        </w:rPr>
        <w:t>月</w:t>
      </w:r>
      <w:r w:rsidRPr="00035879">
        <w:rPr>
          <w:rFonts w:ascii="Times New Roman" w:eastAsia="方正仿宋简体" w:hAnsi="Times New Roman" w:cs="Times New Roman" w:hint="eastAsia"/>
          <w:color w:val="000000"/>
          <w:kern w:val="0"/>
          <w:szCs w:val="21"/>
        </w:rPr>
        <w:t>22</w:t>
      </w:r>
      <w:r w:rsidRPr="00035879">
        <w:rPr>
          <w:rFonts w:ascii="方正仿宋简体" w:eastAsia="方正仿宋简体" w:hAnsi="楷体" w:cs="宋体" w:hint="eastAsia"/>
          <w:color w:val="000000"/>
          <w:kern w:val="0"/>
          <w:szCs w:val="21"/>
        </w:rPr>
        <w:t>日</w:t>
      </w:r>
    </w:p>
    <w:p w14:paraId="29773B0B" w14:textId="77777777" w:rsidR="00035879" w:rsidRPr="00035879" w:rsidRDefault="00035879" w:rsidP="00035879">
      <w:pPr>
        <w:widowControl/>
        <w:shd w:val="clear" w:color="auto" w:fill="FFFFFF"/>
        <w:jc w:val="center"/>
        <w:rPr>
          <w:rFonts w:ascii="微软雅黑" w:eastAsia="微软雅黑" w:hAnsi="微软雅黑" w:cs="宋体"/>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35879" w:rsidRPr="00035879" w14:paraId="76074BA6" w14:textId="77777777" w:rsidTr="00035879">
        <w:trPr>
          <w:tblCellSpacing w:w="15" w:type="dxa"/>
          <w:jc w:val="center"/>
        </w:trPr>
        <w:tc>
          <w:tcPr>
            <w:tcW w:w="900" w:type="dxa"/>
            <w:vAlign w:val="center"/>
            <w:hideMark/>
          </w:tcPr>
          <w:p w14:paraId="5E20D19D" w14:textId="77777777" w:rsidR="00035879" w:rsidRPr="00035879" w:rsidRDefault="00035879" w:rsidP="00035879">
            <w:pPr>
              <w:widowControl/>
              <w:jc w:val="left"/>
              <w:rPr>
                <w:rFonts w:ascii="宋体" w:eastAsia="宋体" w:hAnsi="宋体" w:cs="宋体"/>
                <w:kern w:val="0"/>
                <w:sz w:val="18"/>
                <w:szCs w:val="18"/>
              </w:rPr>
            </w:pPr>
            <w:r w:rsidRPr="00035879">
              <w:rPr>
                <w:rFonts w:ascii="宋体" w:eastAsia="宋体" w:hAnsi="宋体" w:cs="宋体"/>
                <w:kern w:val="0"/>
                <w:sz w:val="18"/>
                <w:szCs w:val="18"/>
              </w:rPr>
              <w:t> </w:t>
            </w:r>
          </w:p>
        </w:tc>
        <w:tc>
          <w:tcPr>
            <w:tcW w:w="1200" w:type="dxa"/>
            <w:vAlign w:val="center"/>
            <w:hideMark/>
          </w:tcPr>
          <w:p w14:paraId="2C164BDA" w14:textId="77777777" w:rsidR="00035879" w:rsidRPr="00035879" w:rsidRDefault="00035879" w:rsidP="00035879">
            <w:pPr>
              <w:widowControl/>
              <w:jc w:val="left"/>
              <w:rPr>
                <w:rFonts w:ascii="宋体" w:eastAsia="宋体" w:hAnsi="宋体" w:cs="宋体"/>
                <w:kern w:val="0"/>
                <w:sz w:val="18"/>
                <w:szCs w:val="18"/>
              </w:rPr>
            </w:pPr>
            <w:r w:rsidRPr="00035879">
              <w:rPr>
                <w:rFonts w:ascii="宋体" w:eastAsia="宋体" w:hAnsi="宋体" w:cs="宋体"/>
                <w:noProof/>
                <w:color w:val="0000FF"/>
                <w:kern w:val="0"/>
                <w:sz w:val="18"/>
                <w:szCs w:val="18"/>
              </w:rPr>
              <w:drawing>
                <wp:inline distT="0" distB="0" distL="0" distR="0" wp14:anchorId="2D16277D" wp14:editId="45F5B6BC">
                  <wp:extent cx="666750" cy="171450"/>
                  <wp:effectExtent l="0" t="0" r="0" b="0"/>
                  <wp:docPr id="3" name="图片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6E68BF89" w14:textId="77777777" w:rsidR="00035879" w:rsidRPr="00035879" w:rsidRDefault="00035879" w:rsidP="00035879">
            <w:pPr>
              <w:widowControl/>
              <w:jc w:val="left"/>
              <w:rPr>
                <w:rFonts w:ascii="宋体" w:eastAsia="宋体" w:hAnsi="宋体" w:cs="宋体"/>
                <w:kern w:val="0"/>
                <w:sz w:val="18"/>
                <w:szCs w:val="18"/>
              </w:rPr>
            </w:pPr>
            <w:r w:rsidRPr="00035879">
              <w:rPr>
                <w:rFonts w:ascii="宋体" w:eastAsia="宋体" w:hAnsi="宋体" w:cs="宋体"/>
                <w:noProof/>
                <w:color w:val="0000FF"/>
                <w:kern w:val="0"/>
                <w:sz w:val="18"/>
                <w:szCs w:val="18"/>
              </w:rPr>
              <w:drawing>
                <wp:inline distT="0" distB="0" distL="0" distR="0" wp14:anchorId="7E701958" wp14:editId="2D893703">
                  <wp:extent cx="666750" cy="171450"/>
                  <wp:effectExtent l="0" t="0" r="0" b="0"/>
                  <wp:docPr id="2" name="图片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4388E6B3" w14:textId="77777777" w:rsidR="00035879" w:rsidRPr="00035879" w:rsidRDefault="00035879" w:rsidP="00035879">
            <w:pPr>
              <w:widowControl/>
              <w:jc w:val="left"/>
              <w:rPr>
                <w:rFonts w:ascii="宋体" w:eastAsia="宋体" w:hAnsi="宋体" w:cs="宋体"/>
                <w:kern w:val="0"/>
                <w:sz w:val="18"/>
                <w:szCs w:val="18"/>
              </w:rPr>
            </w:pPr>
            <w:r w:rsidRPr="00035879">
              <w:rPr>
                <w:rFonts w:ascii="宋体" w:eastAsia="宋体" w:hAnsi="宋体" w:cs="宋体"/>
                <w:noProof/>
                <w:color w:val="0000FF"/>
                <w:kern w:val="0"/>
                <w:sz w:val="18"/>
                <w:szCs w:val="18"/>
              </w:rPr>
              <w:drawing>
                <wp:inline distT="0" distB="0" distL="0" distR="0" wp14:anchorId="04103341" wp14:editId="7C8AEAD3">
                  <wp:extent cx="666750" cy="171450"/>
                  <wp:effectExtent l="0" t="0" r="0" b="0"/>
                  <wp:docPr id="1" name="图片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14:paraId="10EE0B5B" w14:textId="77777777" w:rsidR="00035879" w:rsidRPr="00035879" w:rsidRDefault="00D6625A" w:rsidP="00035879">
      <w:pPr>
        <w:widowControl/>
        <w:jc w:val="center"/>
        <w:rPr>
          <w:rFonts w:ascii="微软雅黑" w:eastAsia="微软雅黑" w:hAnsi="微软雅黑" w:cs="宋体"/>
          <w:color w:val="515151"/>
          <w:kern w:val="0"/>
          <w:sz w:val="18"/>
          <w:szCs w:val="18"/>
        </w:rPr>
      </w:pPr>
      <w:hyperlink r:id="rId13" w:tgtFrame="_blank" w:history="1">
        <w:r w:rsidR="00035879" w:rsidRPr="00035879">
          <w:rPr>
            <w:rFonts w:ascii="微软雅黑" w:eastAsia="微软雅黑" w:hAnsi="微软雅黑" w:cs="宋体" w:hint="eastAsia"/>
            <w:color w:val="0000FF"/>
            <w:kern w:val="0"/>
            <w:sz w:val="18"/>
            <w:szCs w:val="18"/>
            <w:u w:val="single"/>
          </w:rPr>
          <w:t>关于我们</w:t>
        </w:r>
      </w:hyperlink>
      <w:r w:rsidR="00035879" w:rsidRPr="00035879">
        <w:rPr>
          <w:rFonts w:ascii="微软雅黑" w:eastAsia="微软雅黑" w:hAnsi="微软雅黑" w:cs="宋体" w:hint="eastAsia"/>
          <w:color w:val="515151"/>
          <w:kern w:val="0"/>
          <w:sz w:val="18"/>
          <w:szCs w:val="18"/>
        </w:rPr>
        <w:t> - </w:t>
      </w:r>
      <w:hyperlink r:id="rId14" w:tgtFrame="_blank" w:history="1">
        <w:r w:rsidR="00035879" w:rsidRPr="00035879">
          <w:rPr>
            <w:rFonts w:ascii="微软雅黑" w:eastAsia="微软雅黑" w:hAnsi="微软雅黑" w:cs="宋体" w:hint="eastAsia"/>
            <w:color w:val="0000FF"/>
            <w:kern w:val="0"/>
            <w:sz w:val="18"/>
            <w:szCs w:val="18"/>
            <w:u w:val="single"/>
          </w:rPr>
          <w:t>法律声明</w:t>
        </w:r>
      </w:hyperlink>
      <w:r w:rsidR="00035879" w:rsidRPr="00035879">
        <w:rPr>
          <w:rFonts w:ascii="微软雅黑" w:eastAsia="微软雅黑" w:hAnsi="微软雅黑" w:cs="宋体" w:hint="eastAsia"/>
          <w:color w:val="515151"/>
          <w:kern w:val="0"/>
          <w:sz w:val="18"/>
          <w:szCs w:val="18"/>
        </w:rPr>
        <w:t> - </w:t>
      </w:r>
      <w:hyperlink r:id="rId15" w:tgtFrame="_blank" w:history="1">
        <w:r w:rsidR="00035879" w:rsidRPr="00035879">
          <w:rPr>
            <w:rFonts w:ascii="微软雅黑" w:eastAsia="微软雅黑" w:hAnsi="微软雅黑" w:cs="宋体" w:hint="eastAsia"/>
            <w:color w:val="0000FF"/>
            <w:kern w:val="0"/>
            <w:sz w:val="18"/>
            <w:szCs w:val="18"/>
            <w:u w:val="single"/>
          </w:rPr>
          <w:t>联系我们</w:t>
        </w:r>
      </w:hyperlink>
    </w:p>
    <w:p w14:paraId="173652D7" w14:textId="77777777" w:rsidR="00035879" w:rsidRPr="00035879" w:rsidRDefault="00035879" w:rsidP="00035879">
      <w:pPr>
        <w:widowControl/>
        <w:jc w:val="center"/>
        <w:rPr>
          <w:rFonts w:ascii="微软雅黑" w:eastAsia="微软雅黑" w:hAnsi="微软雅黑" w:cs="宋体"/>
          <w:color w:val="515151"/>
          <w:kern w:val="0"/>
          <w:sz w:val="18"/>
          <w:szCs w:val="18"/>
        </w:rPr>
      </w:pPr>
      <w:r w:rsidRPr="00035879">
        <w:rPr>
          <w:rFonts w:ascii="微软雅黑" w:eastAsia="微软雅黑" w:hAnsi="微软雅黑" w:cs="宋体" w:hint="eastAsia"/>
          <w:color w:val="515151"/>
          <w:kern w:val="0"/>
          <w:sz w:val="18"/>
          <w:szCs w:val="18"/>
        </w:rPr>
        <w:t>版权所有：中国证券监督管理委员会 京ICP备 05035542号</w:t>
      </w:r>
    </w:p>
    <w:p w14:paraId="1A14BF1A" w14:textId="77777777" w:rsidR="00035879" w:rsidRPr="00035879" w:rsidRDefault="00035879" w:rsidP="00035879">
      <w:pPr>
        <w:widowControl/>
        <w:jc w:val="center"/>
        <w:rPr>
          <w:rFonts w:ascii="微软雅黑" w:eastAsia="微软雅黑" w:hAnsi="微软雅黑" w:cs="宋体"/>
          <w:color w:val="515151"/>
          <w:kern w:val="0"/>
          <w:sz w:val="18"/>
          <w:szCs w:val="18"/>
        </w:rPr>
      </w:pPr>
      <w:r w:rsidRPr="00035879">
        <w:rPr>
          <w:rFonts w:ascii="微软雅黑" w:eastAsia="微软雅黑" w:hAnsi="微软雅黑" w:cs="宋体" w:hint="eastAsia"/>
          <w:color w:val="515151"/>
          <w:kern w:val="0"/>
          <w:sz w:val="18"/>
          <w:szCs w:val="18"/>
        </w:rPr>
        <w:t>地址：北京市西城区金融大街19号富凯大厦A座 邮编：100033</w:t>
      </w:r>
    </w:p>
    <w:p w14:paraId="28F3F661" w14:textId="77777777" w:rsidR="00035879" w:rsidRPr="00035879" w:rsidRDefault="00035879" w:rsidP="00035879">
      <w:pPr>
        <w:widowControl/>
        <w:jc w:val="center"/>
        <w:rPr>
          <w:rFonts w:ascii="微软雅黑" w:eastAsia="微软雅黑" w:hAnsi="微软雅黑" w:cs="宋体"/>
          <w:color w:val="515151"/>
          <w:kern w:val="0"/>
          <w:sz w:val="18"/>
          <w:szCs w:val="18"/>
        </w:rPr>
      </w:pPr>
      <w:r w:rsidRPr="00035879">
        <w:rPr>
          <w:rFonts w:ascii="微软雅黑" w:eastAsia="微软雅黑" w:hAnsi="微软雅黑" w:cs="宋体" w:hint="eastAsia"/>
          <w:color w:val="515151"/>
          <w:kern w:val="0"/>
          <w:sz w:val="18"/>
          <w:szCs w:val="18"/>
        </w:rPr>
        <w:t>建议使用IE5.5以上浏览器，分辨率1024*768</w:t>
      </w:r>
    </w:p>
    <w:p w14:paraId="323FA7FA" w14:textId="77777777" w:rsidR="005E7404" w:rsidRPr="00035879" w:rsidRDefault="005E7404"/>
    <w:sectPr w:rsidR="005E7404" w:rsidRPr="000358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4FDF4" w14:textId="77777777" w:rsidR="00D6625A" w:rsidRDefault="00D6625A" w:rsidP="00D6625A">
      <w:r>
        <w:separator/>
      </w:r>
    </w:p>
  </w:endnote>
  <w:endnote w:type="continuationSeparator" w:id="0">
    <w:p w14:paraId="17962B2E" w14:textId="77777777" w:rsidR="00D6625A" w:rsidRDefault="00D6625A" w:rsidP="00D66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F92EA" w14:textId="77777777" w:rsidR="00D6625A" w:rsidRDefault="00D6625A" w:rsidP="00D6625A">
      <w:r>
        <w:separator/>
      </w:r>
    </w:p>
  </w:footnote>
  <w:footnote w:type="continuationSeparator" w:id="0">
    <w:p w14:paraId="1DEA781C" w14:textId="77777777" w:rsidR="00D6625A" w:rsidRDefault="00D6625A" w:rsidP="00D662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79"/>
    <w:rsid w:val="00035879"/>
    <w:rsid w:val="005E7404"/>
    <w:rsid w:val="00D66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10CA9"/>
  <w15:chartTrackingRefBased/>
  <w15:docId w15:val="{7A67E564-6818-4959-AEBE-5E497BC3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587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35879"/>
    <w:rPr>
      <w:b/>
      <w:bCs/>
    </w:rPr>
  </w:style>
  <w:style w:type="paragraph" w:customStyle="1" w:styleId="p0">
    <w:name w:val="p0"/>
    <w:basedOn w:val="a"/>
    <w:rsid w:val="0003587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35879"/>
    <w:rPr>
      <w:color w:val="0000FF"/>
      <w:u w:val="single"/>
    </w:rPr>
  </w:style>
  <w:style w:type="paragraph" w:styleId="a6">
    <w:name w:val="header"/>
    <w:basedOn w:val="a"/>
    <w:link w:val="a7"/>
    <w:uiPriority w:val="99"/>
    <w:unhideWhenUsed/>
    <w:rsid w:val="00D6625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6625A"/>
    <w:rPr>
      <w:sz w:val="18"/>
      <w:szCs w:val="18"/>
    </w:rPr>
  </w:style>
  <w:style w:type="paragraph" w:styleId="a8">
    <w:name w:val="footer"/>
    <w:basedOn w:val="a"/>
    <w:link w:val="a9"/>
    <w:uiPriority w:val="99"/>
    <w:unhideWhenUsed/>
    <w:rsid w:val="00D6625A"/>
    <w:pPr>
      <w:tabs>
        <w:tab w:val="center" w:pos="4153"/>
        <w:tab w:val="right" w:pos="8306"/>
      </w:tabs>
      <w:snapToGrid w:val="0"/>
      <w:jc w:val="left"/>
    </w:pPr>
    <w:rPr>
      <w:sz w:val="18"/>
      <w:szCs w:val="18"/>
    </w:rPr>
  </w:style>
  <w:style w:type="character" w:customStyle="1" w:styleId="a9">
    <w:name w:val="页脚 字符"/>
    <w:basedOn w:val="a0"/>
    <w:link w:val="a8"/>
    <w:uiPriority w:val="99"/>
    <w:rsid w:val="00D662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33">
      <w:bodyDiv w:val="1"/>
      <w:marLeft w:val="0"/>
      <w:marRight w:val="0"/>
      <w:marTop w:val="0"/>
      <w:marBottom w:val="0"/>
      <w:divBdr>
        <w:top w:val="none" w:sz="0" w:space="0" w:color="auto"/>
        <w:left w:val="none" w:sz="0" w:space="0" w:color="auto"/>
        <w:bottom w:val="none" w:sz="0" w:space="0" w:color="auto"/>
        <w:right w:val="none" w:sz="0" w:space="0" w:color="auto"/>
      </w:divBdr>
      <w:divsChild>
        <w:div w:id="1729301157">
          <w:marLeft w:val="0"/>
          <w:marRight w:val="0"/>
          <w:marTop w:val="150"/>
          <w:marBottom w:val="150"/>
          <w:divBdr>
            <w:top w:val="none" w:sz="0" w:space="0" w:color="auto"/>
            <w:left w:val="none" w:sz="0" w:space="0" w:color="auto"/>
            <w:bottom w:val="none" w:sz="0" w:space="0" w:color="auto"/>
            <w:right w:val="none" w:sz="0" w:space="0" w:color="auto"/>
          </w:divBdr>
        </w:div>
        <w:div w:id="1992951296">
          <w:marLeft w:val="0"/>
          <w:marRight w:val="0"/>
          <w:marTop w:val="0"/>
          <w:marBottom w:val="0"/>
          <w:divBdr>
            <w:top w:val="single" w:sz="6" w:space="8" w:color="B5B5B5"/>
            <w:left w:val="single" w:sz="6" w:space="0" w:color="B5B5B5"/>
            <w:bottom w:val="single" w:sz="6" w:space="8" w:color="B5B5B5"/>
            <w:right w:val="single" w:sz="6" w:space="0" w:color="B5B5B5"/>
          </w:divBdr>
          <w:divsChild>
            <w:div w:id="1639069464">
              <w:marLeft w:val="0"/>
              <w:marRight w:val="0"/>
              <w:marTop w:val="0"/>
              <w:marBottom w:val="0"/>
              <w:divBdr>
                <w:top w:val="none" w:sz="0" w:space="0" w:color="auto"/>
                <w:left w:val="none" w:sz="0" w:space="0" w:color="auto"/>
                <w:bottom w:val="none" w:sz="0" w:space="0" w:color="auto"/>
                <w:right w:val="none" w:sz="0" w:space="0" w:color="auto"/>
              </w:divBdr>
            </w:div>
            <w:div w:id="847525022">
              <w:marLeft w:val="0"/>
              <w:marRight w:val="0"/>
              <w:marTop w:val="0"/>
              <w:marBottom w:val="0"/>
              <w:divBdr>
                <w:top w:val="none" w:sz="0" w:space="0" w:color="auto"/>
                <w:left w:val="none" w:sz="0" w:space="0" w:color="auto"/>
                <w:bottom w:val="none" w:sz="0" w:space="0" w:color="auto"/>
                <w:right w:val="none" w:sz="0" w:space="0" w:color="auto"/>
              </w:divBdr>
            </w:div>
            <w:div w:id="998385660">
              <w:marLeft w:val="0"/>
              <w:marRight w:val="0"/>
              <w:marTop w:val="120"/>
              <w:marBottom w:val="120"/>
              <w:divBdr>
                <w:top w:val="none" w:sz="0" w:space="0" w:color="auto"/>
                <w:left w:val="none" w:sz="0" w:space="0" w:color="auto"/>
                <w:bottom w:val="none" w:sz="0" w:space="0" w:color="auto"/>
                <w:right w:val="none" w:sz="0" w:space="0" w:color="auto"/>
              </w:divBdr>
            </w:div>
          </w:divsChild>
        </w:div>
        <w:div w:id="913199523">
          <w:marLeft w:val="0"/>
          <w:marRight w:val="0"/>
          <w:marTop w:val="120"/>
          <w:marBottom w:val="0"/>
          <w:divBdr>
            <w:top w:val="none" w:sz="0" w:space="0" w:color="auto"/>
            <w:left w:val="none" w:sz="0" w:space="0" w:color="auto"/>
            <w:bottom w:val="none" w:sz="0" w:space="0" w:color="auto"/>
            <w:right w:val="none" w:sz="0" w:space="0" w:color="auto"/>
          </w:divBdr>
          <w:divsChild>
            <w:div w:id="620962215">
              <w:marLeft w:val="0"/>
              <w:marRight w:val="0"/>
              <w:marTop w:val="60"/>
              <w:marBottom w:val="0"/>
              <w:divBdr>
                <w:top w:val="none" w:sz="0" w:space="0" w:color="auto"/>
                <w:left w:val="none" w:sz="0" w:space="0" w:color="auto"/>
                <w:bottom w:val="none" w:sz="0" w:space="0" w:color="auto"/>
                <w:right w:val="none" w:sz="0" w:space="0" w:color="auto"/>
              </w:divBdr>
            </w:div>
            <w:div w:id="253437000">
              <w:marLeft w:val="0"/>
              <w:marRight w:val="0"/>
              <w:marTop w:val="60"/>
              <w:marBottom w:val="0"/>
              <w:divBdr>
                <w:top w:val="none" w:sz="0" w:space="0" w:color="auto"/>
                <w:left w:val="none" w:sz="0" w:space="0" w:color="auto"/>
                <w:bottom w:val="none" w:sz="0" w:space="0" w:color="auto"/>
                <w:right w:val="none" w:sz="0" w:space="0" w:color="auto"/>
              </w:divBdr>
            </w:div>
            <w:div w:id="12996184">
              <w:marLeft w:val="0"/>
              <w:marRight w:val="0"/>
              <w:marTop w:val="60"/>
              <w:marBottom w:val="0"/>
              <w:divBdr>
                <w:top w:val="none" w:sz="0" w:space="0" w:color="auto"/>
                <w:left w:val="none" w:sz="0" w:space="0" w:color="auto"/>
                <w:bottom w:val="none" w:sz="0" w:space="0" w:color="auto"/>
                <w:right w:val="none" w:sz="0" w:space="0" w:color="auto"/>
              </w:divBdr>
            </w:div>
            <w:div w:id="572395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www.csrc.gov.cn/pub/newsite/fzlm/gywm/" TargetMode="Externa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gif"/><Relationship Id="rId5" Type="http://schemas.openxmlformats.org/officeDocument/2006/relationships/endnotes" Target="endnotes.xml"/><Relationship Id="rId15" Type="http://schemas.openxmlformats.org/officeDocument/2006/relationships/hyperlink" Target="http://www.csrc.gov.cn/pub/newsite/fzlm/lxwm/" TargetMode="External"/><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hyperlink" Target="http://www.csrc.gov.cn/pub/zjhpublic/G00306212/201410/t20141031_262770.htm?keywords=%E5%86%85%E5%B9%95%E4%BA%A4%E6%98%93" TargetMode="External"/><Relationship Id="rId14" Type="http://schemas.openxmlformats.org/officeDocument/2006/relationships/hyperlink" Target="http://www.csrc.gov.cn/pub/newsite/fzlm/fls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2020-02-19T13:44:00Z</dcterms:created>
  <dcterms:modified xsi:type="dcterms:W3CDTF">2021-08-24T17:54:00Z</dcterms:modified>
</cp:coreProperties>
</file>