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52A" w:rsidRPr="0042152A" w:rsidRDefault="0042152A" w:rsidP="0042152A">
      <w:pPr>
        <w:widowControl/>
        <w:jc w:val="center"/>
        <w:rPr>
          <w:rFonts w:ascii="微软雅黑" w:eastAsia="微软雅黑" w:hAnsi="微软雅黑" w:cs="宋体"/>
          <w:color w:val="000000"/>
          <w:kern w:val="0"/>
          <w:sz w:val="18"/>
          <w:szCs w:val="18"/>
        </w:rPr>
      </w:pPr>
      <w:r w:rsidRPr="0042152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2152A" w:rsidRPr="0042152A" w:rsidTr="0042152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152A" w:rsidRPr="0042152A">
              <w:trPr>
                <w:tblCellSpacing w:w="0" w:type="dxa"/>
              </w:trPr>
              <w:tc>
                <w:tcPr>
                  <w:tcW w:w="2500" w:type="pct"/>
                  <w:tcMar>
                    <w:top w:w="30" w:type="dxa"/>
                    <w:left w:w="30" w:type="dxa"/>
                    <w:bottom w:w="30" w:type="dxa"/>
                    <w:right w:w="30" w:type="dxa"/>
                  </w:tcMar>
                  <w:hideMark/>
                </w:tcPr>
                <w:p w:rsidR="0042152A" w:rsidRPr="0042152A" w:rsidRDefault="0042152A" w:rsidP="0042152A">
                  <w:pPr>
                    <w:widowControl/>
                    <w:jc w:val="left"/>
                    <w:rPr>
                      <w:rFonts w:ascii="宋体" w:eastAsia="宋体" w:hAnsi="宋体" w:cs="宋体" w:hint="eastAsia"/>
                      <w:color w:val="686868"/>
                      <w:kern w:val="0"/>
                      <w:sz w:val="18"/>
                      <w:szCs w:val="18"/>
                    </w:rPr>
                  </w:pPr>
                  <w:r w:rsidRPr="0042152A">
                    <w:rPr>
                      <w:rFonts w:ascii="宋体" w:eastAsia="宋体" w:hAnsi="宋体" w:cs="宋体"/>
                      <w:b/>
                      <w:bCs/>
                      <w:color w:val="686868"/>
                      <w:kern w:val="0"/>
                      <w:sz w:val="18"/>
                      <w:szCs w:val="18"/>
                    </w:rPr>
                    <w:t>索 引 号:</w:t>
                  </w:r>
                  <w:r w:rsidRPr="0042152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2152A" w:rsidRPr="0042152A" w:rsidRDefault="0042152A" w:rsidP="0042152A">
                  <w:pPr>
                    <w:widowControl/>
                    <w:jc w:val="left"/>
                    <w:rPr>
                      <w:rFonts w:ascii="宋体" w:eastAsia="宋体" w:hAnsi="宋体" w:cs="宋体"/>
                      <w:color w:val="686868"/>
                      <w:kern w:val="0"/>
                      <w:sz w:val="18"/>
                      <w:szCs w:val="18"/>
                    </w:rPr>
                  </w:pPr>
                  <w:r w:rsidRPr="0042152A">
                    <w:rPr>
                      <w:rFonts w:ascii="宋体" w:eastAsia="宋体" w:hAnsi="宋体" w:cs="宋体"/>
                      <w:b/>
                      <w:bCs/>
                      <w:color w:val="686868"/>
                      <w:kern w:val="0"/>
                      <w:sz w:val="18"/>
                      <w:szCs w:val="18"/>
                    </w:rPr>
                    <w:t>分类:</w:t>
                  </w:r>
                  <w:r w:rsidRPr="0042152A">
                    <w:rPr>
                      <w:rFonts w:ascii="宋体" w:eastAsia="宋体" w:hAnsi="宋体" w:cs="宋体"/>
                      <w:color w:val="686868"/>
                      <w:kern w:val="0"/>
                      <w:sz w:val="18"/>
                      <w:szCs w:val="18"/>
                    </w:rPr>
                    <w:t> 行政处罚 ; 行政处罚决定</w:t>
                  </w:r>
                </w:p>
              </w:tc>
            </w:tr>
          </w:tbl>
          <w:p w:rsidR="0042152A" w:rsidRPr="0042152A" w:rsidRDefault="0042152A" w:rsidP="0042152A">
            <w:pPr>
              <w:widowControl/>
              <w:jc w:val="left"/>
              <w:rPr>
                <w:rFonts w:ascii="宋体" w:eastAsia="宋体" w:hAnsi="宋体" w:cs="宋体"/>
                <w:color w:val="686868"/>
                <w:kern w:val="0"/>
                <w:sz w:val="18"/>
                <w:szCs w:val="18"/>
              </w:rPr>
            </w:pPr>
          </w:p>
        </w:tc>
      </w:tr>
      <w:tr w:rsidR="0042152A" w:rsidRPr="0042152A" w:rsidTr="0042152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152A" w:rsidRPr="0042152A">
              <w:trPr>
                <w:tblCellSpacing w:w="0" w:type="dxa"/>
              </w:trPr>
              <w:tc>
                <w:tcPr>
                  <w:tcW w:w="2500" w:type="pct"/>
                  <w:tcMar>
                    <w:top w:w="30" w:type="dxa"/>
                    <w:left w:w="30" w:type="dxa"/>
                    <w:bottom w:w="30" w:type="dxa"/>
                    <w:right w:w="30" w:type="dxa"/>
                  </w:tcMar>
                  <w:hideMark/>
                </w:tcPr>
                <w:p w:rsidR="0042152A" w:rsidRPr="0042152A" w:rsidRDefault="0042152A" w:rsidP="0042152A">
                  <w:pPr>
                    <w:widowControl/>
                    <w:jc w:val="left"/>
                    <w:rPr>
                      <w:rFonts w:ascii="宋体" w:eastAsia="宋体" w:hAnsi="宋体" w:cs="宋体"/>
                      <w:color w:val="686868"/>
                      <w:kern w:val="0"/>
                      <w:sz w:val="18"/>
                      <w:szCs w:val="18"/>
                    </w:rPr>
                  </w:pPr>
                  <w:r w:rsidRPr="0042152A">
                    <w:rPr>
                      <w:rFonts w:ascii="宋体" w:eastAsia="宋体" w:hAnsi="宋体" w:cs="宋体"/>
                      <w:b/>
                      <w:bCs/>
                      <w:color w:val="686868"/>
                      <w:kern w:val="0"/>
                      <w:sz w:val="18"/>
                      <w:szCs w:val="18"/>
                    </w:rPr>
                    <w:t>发布机构:</w:t>
                  </w:r>
                  <w:r w:rsidRPr="0042152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2152A" w:rsidRPr="0042152A" w:rsidRDefault="0042152A" w:rsidP="0042152A">
                  <w:pPr>
                    <w:widowControl/>
                    <w:jc w:val="left"/>
                    <w:rPr>
                      <w:rFonts w:ascii="宋体" w:eastAsia="宋体" w:hAnsi="宋体" w:cs="宋体"/>
                      <w:color w:val="686868"/>
                      <w:kern w:val="0"/>
                      <w:sz w:val="18"/>
                      <w:szCs w:val="18"/>
                    </w:rPr>
                  </w:pPr>
                  <w:r w:rsidRPr="0042152A">
                    <w:rPr>
                      <w:rFonts w:ascii="宋体" w:eastAsia="宋体" w:hAnsi="宋体" w:cs="宋体"/>
                      <w:b/>
                      <w:bCs/>
                      <w:color w:val="686868"/>
                      <w:kern w:val="0"/>
                      <w:sz w:val="18"/>
                      <w:szCs w:val="18"/>
                    </w:rPr>
                    <w:t>发文日期:</w:t>
                  </w:r>
                  <w:r w:rsidRPr="0042152A">
                    <w:rPr>
                      <w:rFonts w:ascii="宋体" w:eastAsia="宋体" w:hAnsi="宋体" w:cs="宋体"/>
                      <w:color w:val="686868"/>
                      <w:kern w:val="0"/>
                      <w:sz w:val="18"/>
                      <w:szCs w:val="18"/>
                    </w:rPr>
                    <w:t> 2014年11月14日</w:t>
                  </w:r>
                </w:p>
              </w:tc>
            </w:tr>
          </w:tbl>
          <w:p w:rsidR="0042152A" w:rsidRPr="0042152A" w:rsidRDefault="0042152A" w:rsidP="0042152A">
            <w:pPr>
              <w:widowControl/>
              <w:jc w:val="left"/>
              <w:rPr>
                <w:rFonts w:ascii="宋体" w:eastAsia="宋体" w:hAnsi="宋体" w:cs="宋体"/>
                <w:color w:val="686868"/>
                <w:kern w:val="0"/>
                <w:sz w:val="18"/>
                <w:szCs w:val="18"/>
              </w:rPr>
            </w:pPr>
          </w:p>
        </w:tc>
      </w:tr>
      <w:tr w:rsidR="0042152A" w:rsidRPr="0042152A" w:rsidTr="0042152A">
        <w:trPr>
          <w:tblCellSpacing w:w="0" w:type="dxa"/>
          <w:jc w:val="center"/>
        </w:trPr>
        <w:tc>
          <w:tcPr>
            <w:tcW w:w="0" w:type="auto"/>
            <w:tcMar>
              <w:top w:w="30" w:type="dxa"/>
              <w:left w:w="30" w:type="dxa"/>
              <w:bottom w:w="30" w:type="dxa"/>
              <w:right w:w="30" w:type="dxa"/>
            </w:tcMar>
            <w:hideMark/>
          </w:tcPr>
          <w:p w:rsidR="0042152A" w:rsidRPr="0042152A" w:rsidRDefault="0042152A" w:rsidP="0042152A">
            <w:pPr>
              <w:widowControl/>
              <w:jc w:val="left"/>
              <w:rPr>
                <w:rFonts w:ascii="宋体" w:eastAsia="宋体" w:hAnsi="宋体" w:cs="宋体"/>
                <w:color w:val="686868"/>
                <w:kern w:val="0"/>
                <w:sz w:val="18"/>
                <w:szCs w:val="18"/>
              </w:rPr>
            </w:pPr>
            <w:r w:rsidRPr="0042152A">
              <w:rPr>
                <w:rFonts w:ascii="宋体" w:eastAsia="宋体" w:hAnsi="宋体" w:cs="宋体"/>
                <w:b/>
                <w:bCs/>
                <w:color w:val="686868"/>
                <w:kern w:val="0"/>
                <w:sz w:val="18"/>
                <w:szCs w:val="18"/>
              </w:rPr>
              <w:t>名　　称:</w:t>
            </w:r>
            <w:r w:rsidRPr="0042152A">
              <w:rPr>
                <w:rFonts w:ascii="宋体" w:eastAsia="宋体" w:hAnsi="宋体" w:cs="宋体"/>
                <w:color w:val="686868"/>
                <w:kern w:val="0"/>
                <w:sz w:val="18"/>
                <w:szCs w:val="18"/>
              </w:rPr>
              <w:t> 中国证监会行政处罚决定书（张彦）</w:t>
            </w:r>
          </w:p>
        </w:tc>
      </w:tr>
      <w:tr w:rsidR="0042152A" w:rsidRPr="0042152A" w:rsidTr="0042152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152A" w:rsidRPr="0042152A">
              <w:trPr>
                <w:tblCellSpacing w:w="0" w:type="dxa"/>
              </w:trPr>
              <w:tc>
                <w:tcPr>
                  <w:tcW w:w="2500" w:type="pct"/>
                  <w:tcMar>
                    <w:top w:w="30" w:type="dxa"/>
                    <w:left w:w="30" w:type="dxa"/>
                    <w:bottom w:w="30" w:type="dxa"/>
                    <w:right w:w="30" w:type="dxa"/>
                  </w:tcMar>
                  <w:hideMark/>
                </w:tcPr>
                <w:p w:rsidR="0042152A" w:rsidRPr="0042152A" w:rsidRDefault="0042152A" w:rsidP="0042152A">
                  <w:pPr>
                    <w:widowControl/>
                    <w:jc w:val="left"/>
                    <w:rPr>
                      <w:rFonts w:ascii="宋体" w:eastAsia="宋体" w:hAnsi="宋体" w:cs="宋体"/>
                      <w:color w:val="686868"/>
                      <w:kern w:val="0"/>
                      <w:sz w:val="18"/>
                      <w:szCs w:val="18"/>
                    </w:rPr>
                  </w:pPr>
                  <w:r w:rsidRPr="0042152A">
                    <w:rPr>
                      <w:rFonts w:ascii="宋体" w:eastAsia="宋体" w:hAnsi="宋体" w:cs="宋体"/>
                      <w:b/>
                      <w:bCs/>
                      <w:color w:val="686868"/>
                      <w:kern w:val="0"/>
                      <w:sz w:val="18"/>
                      <w:szCs w:val="18"/>
                    </w:rPr>
                    <w:t>文　　号:</w:t>
                  </w:r>
                  <w:r w:rsidRPr="0042152A">
                    <w:rPr>
                      <w:rFonts w:ascii="宋体" w:eastAsia="宋体" w:hAnsi="宋体" w:cs="宋体"/>
                      <w:color w:val="686868"/>
                      <w:kern w:val="0"/>
                      <w:sz w:val="18"/>
                      <w:szCs w:val="18"/>
                    </w:rPr>
                    <w:t> </w:t>
                  </w:r>
                  <w:bookmarkStart w:id="0" w:name="_GoBack"/>
                  <w:r w:rsidRPr="0042152A">
                    <w:rPr>
                      <w:rFonts w:ascii="宋体" w:eastAsia="宋体" w:hAnsi="宋体" w:cs="宋体"/>
                      <w:color w:val="686868"/>
                      <w:kern w:val="0"/>
                      <w:sz w:val="18"/>
                      <w:szCs w:val="18"/>
                    </w:rPr>
                    <w:t>〔2014〕97号</w:t>
                  </w:r>
                  <w:bookmarkEnd w:id="0"/>
                </w:p>
              </w:tc>
              <w:tc>
                <w:tcPr>
                  <w:tcW w:w="0" w:type="auto"/>
                  <w:tcMar>
                    <w:top w:w="30" w:type="dxa"/>
                    <w:left w:w="30" w:type="dxa"/>
                    <w:bottom w:w="30" w:type="dxa"/>
                    <w:right w:w="30" w:type="dxa"/>
                  </w:tcMar>
                  <w:hideMark/>
                </w:tcPr>
                <w:p w:rsidR="0042152A" w:rsidRPr="0042152A" w:rsidRDefault="0042152A" w:rsidP="0042152A">
                  <w:pPr>
                    <w:widowControl/>
                    <w:jc w:val="left"/>
                    <w:rPr>
                      <w:rFonts w:ascii="宋体" w:eastAsia="宋体" w:hAnsi="宋体" w:cs="宋体"/>
                      <w:color w:val="686868"/>
                      <w:kern w:val="0"/>
                      <w:sz w:val="18"/>
                      <w:szCs w:val="18"/>
                    </w:rPr>
                  </w:pPr>
                  <w:r w:rsidRPr="0042152A">
                    <w:rPr>
                      <w:rFonts w:ascii="宋体" w:eastAsia="宋体" w:hAnsi="宋体" w:cs="宋体"/>
                      <w:b/>
                      <w:bCs/>
                      <w:color w:val="686868"/>
                      <w:kern w:val="0"/>
                      <w:sz w:val="18"/>
                      <w:szCs w:val="18"/>
                    </w:rPr>
                    <w:t>主 题 词:</w:t>
                  </w:r>
                </w:p>
              </w:tc>
            </w:tr>
          </w:tbl>
          <w:p w:rsidR="0042152A" w:rsidRPr="0042152A" w:rsidRDefault="0042152A" w:rsidP="0042152A">
            <w:pPr>
              <w:widowControl/>
              <w:jc w:val="left"/>
              <w:rPr>
                <w:rFonts w:ascii="宋体" w:eastAsia="宋体" w:hAnsi="宋体" w:cs="宋体"/>
                <w:color w:val="686868"/>
                <w:kern w:val="0"/>
                <w:sz w:val="18"/>
                <w:szCs w:val="18"/>
              </w:rPr>
            </w:pPr>
          </w:p>
        </w:tc>
      </w:tr>
    </w:tbl>
    <w:p w:rsidR="0042152A" w:rsidRPr="0042152A" w:rsidRDefault="0042152A" w:rsidP="0042152A">
      <w:pPr>
        <w:widowControl/>
        <w:jc w:val="center"/>
        <w:rPr>
          <w:rFonts w:ascii="微软雅黑" w:eastAsia="微软雅黑" w:hAnsi="微软雅黑" w:cs="宋体"/>
          <w:color w:val="000000"/>
          <w:kern w:val="0"/>
          <w:sz w:val="18"/>
          <w:szCs w:val="18"/>
        </w:rPr>
      </w:pPr>
      <w:r w:rsidRPr="0042152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2152A" w:rsidRPr="0042152A" w:rsidRDefault="0042152A" w:rsidP="0042152A">
      <w:pPr>
        <w:widowControl/>
        <w:shd w:val="clear" w:color="auto" w:fill="FFFFFF"/>
        <w:spacing w:after="240"/>
        <w:jc w:val="center"/>
        <w:rPr>
          <w:rFonts w:ascii="微软雅黑" w:eastAsia="微软雅黑" w:hAnsi="微软雅黑" w:cs="宋体" w:hint="eastAsia"/>
          <w:color w:val="000000"/>
          <w:kern w:val="0"/>
          <w:sz w:val="18"/>
          <w:szCs w:val="18"/>
        </w:rPr>
      </w:pPr>
      <w:r w:rsidRPr="0042152A">
        <w:rPr>
          <w:rFonts w:ascii="微软雅黑" w:eastAsia="微软雅黑" w:hAnsi="微软雅黑" w:cs="宋体" w:hint="eastAsia"/>
          <w:color w:val="000000"/>
          <w:kern w:val="0"/>
          <w:sz w:val="18"/>
          <w:szCs w:val="18"/>
        </w:rPr>
        <w:br/>
      </w:r>
      <w:r w:rsidRPr="0042152A">
        <w:rPr>
          <w:rFonts w:ascii="黑体" w:eastAsia="黑体" w:hAnsi="黑体" w:cs="宋体" w:hint="eastAsia"/>
          <w:b/>
          <w:bCs/>
          <w:color w:val="FF0000"/>
          <w:kern w:val="0"/>
          <w:sz w:val="36"/>
          <w:szCs w:val="36"/>
        </w:rPr>
        <w:t>中国证监会行政处罚决定书（张彦）</w:t>
      </w:r>
    </w:p>
    <w:p w:rsidR="0042152A" w:rsidRPr="0042152A" w:rsidRDefault="0042152A" w:rsidP="0042152A">
      <w:pPr>
        <w:widowControl/>
        <w:shd w:val="clear" w:color="auto" w:fill="FFFFFF"/>
        <w:spacing w:line="360" w:lineRule="atLeast"/>
        <w:ind w:firstLine="420"/>
        <w:jc w:val="center"/>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w:t>
      </w:r>
      <w:r w:rsidRPr="0042152A">
        <w:rPr>
          <w:rFonts w:ascii="Times New Roman" w:eastAsia="楷体" w:hAnsi="Times New Roman" w:cs="Times New Roman"/>
          <w:color w:val="000000"/>
          <w:kern w:val="0"/>
          <w:szCs w:val="21"/>
        </w:rPr>
        <w:t>2014</w:t>
      </w:r>
      <w:r w:rsidRPr="0042152A">
        <w:rPr>
          <w:rFonts w:ascii="Times New Roman" w:eastAsia="楷体" w:hAnsi="Times New Roman" w:cs="Times New Roman"/>
          <w:color w:val="000000"/>
          <w:kern w:val="0"/>
          <w:szCs w:val="21"/>
        </w:rPr>
        <w:t>〕</w:t>
      </w:r>
      <w:r w:rsidRPr="0042152A">
        <w:rPr>
          <w:rFonts w:ascii="Times New Roman" w:eastAsia="楷体" w:hAnsi="Times New Roman" w:cs="Times New Roman"/>
          <w:color w:val="000000"/>
          <w:kern w:val="0"/>
          <w:szCs w:val="21"/>
        </w:rPr>
        <w:t>97</w:t>
      </w:r>
      <w:r w:rsidRPr="0042152A">
        <w:rPr>
          <w:rFonts w:ascii="Times New Roman" w:eastAsia="楷体" w:hAnsi="Times New Roman" w:cs="Times New Roman"/>
          <w:color w:val="000000"/>
          <w:kern w:val="0"/>
          <w:szCs w:val="21"/>
        </w:rPr>
        <w:t>号</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当事人：张彦，男，</w:t>
      </w:r>
      <w:r w:rsidRPr="0042152A">
        <w:rPr>
          <w:rFonts w:ascii="Times New Roman" w:eastAsia="楷体" w:hAnsi="Times New Roman" w:cs="Times New Roman"/>
          <w:color w:val="000000"/>
          <w:kern w:val="0"/>
          <w:szCs w:val="21"/>
        </w:rPr>
        <w:t>1966</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7</w:t>
      </w:r>
      <w:r w:rsidRPr="0042152A">
        <w:rPr>
          <w:rFonts w:ascii="方正仿宋简体" w:eastAsia="方正仿宋简体" w:hAnsi="Times New Roman" w:cs="Times New Roman"/>
          <w:color w:val="000000"/>
          <w:kern w:val="0"/>
          <w:szCs w:val="21"/>
        </w:rPr>
        <w:t>月出生，住址：广东省珠海市香洲区迎宾北路。</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依据《中华人民共和国证券法》（以下简称《证券法》）的有关规定，我会对张彦内幕交易行为进行了立案调查、审理，并依法向当事人告知了</w:t>
      </w:r>
      <w:proofErr w:type="gramStart"/>
      <w:r w:rsidRPr="0042152A">
        <w:rPr>
          <w:rFonts w:ascii="Times New Roman" w:eastAsia="楷体" w:hAnsi="Times New Roman" w:cs="Times New Roman"/>
          <w:color w:val="000000"/>
          <w:kern w:val="0"/>
          <w:szCs w:val="21"/>
        </w:rPr>
        <w:t>作出</w:t>
      </w:r>
      <w:proofErr w:type="gramEnd"/>
      <w:r w:rsidRPr="0042152A">
        <w:rPr>
          <w:rFonts w:ascii="Times New Roman" w:eastAsia="楷体" w:hAnsi="Times New Roman" w:cs="Times New Roman"/>
          <w:color w:val="000000"/>
          <w:kern w:val="0"/>
          <w:szCs w:val="21"/>
        </w:rPr>
        <w:t>行政处罚的事实、理由、依据及当事人依法享有的权利。当事人未提出陈述、申辩意见，也未要求听证。本案现已调查、审理终结。</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方正黑体简体" w:eastAsia="方正黑体简体" w:hAnsi="楷体" w:cs="宋体" w:hint="eastAsia"/>
          <w:color w:val="000000"/>
          <w:kern w:val="0"/>
          <w:szCs w:val="21"/>
        </w:rPr>
        <w:t>一、内幕信息形成与公开过程</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广东德豪润达电器股份有限公司（以下简称德豪润达）的控股股东为芜湖德豪投资有限公司，全资子公司为德豪润达国际（香港）有限公司（以下简称香港德豪）。</w:t>
      </w: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8</w:t>
      </w:r>
      <w:r w:rsidRPr="0042152A">
        <w:rPr>
          <w:rFonts w:ascii="方正仿宋简体" w:eastAsia="方正仿宋简体" w:hAnsi="Times New Roman" w:cs="Times New Roman"/>
          <w:color w:val="000000"/>
          <w:kern w:val="0"/>
          <w:szCs w:val="21"/>
        </w:rPr>
        <w:t>、</w:t>
      </w:r>
      <w:r w:rsidRPr="0042152A">
        <w:rPr>
          <w:rFonts w:ascii="Times New Roman" w:eastAsia="楷体" w:hAnsi="Times New Roman" w:cs="Times New Roman"/>
          <w:color w:val="000000"/>
          <w:kern w:val="0"/>
          <w:szCs w:val="21"/>
        </w:rPr>
        <w:t>9</w:t>
      </w:r>
      <w:r w:rsidRPr="0042152A">
        <w:rPr>
          <w:rFonts w:ascii="方正仿宋简体" w:eastAsia="方正仿宋简体" w:hAnsi="Times New Roman" w:cs="Times New Roman"/>
          <w:color w:val="000000"/>
          <w:kern w:val="0"/>
          <w:szCs w:val="21"/>
        </w:rPr>
        <w:t>月份，德豪润达董事长开始研究收购在香港联交所主板上市的雷士照明控股有限公司（以下简称雷士照明）事宜，并安排相关人员收集资料，研究可行性。</w:t>
      </w: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9</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19</w:t>
      </w:r>
      <w:r w:rsidRPr="0042152A">
        <w:rPr>
          <w:rFonts w:ascii="方正仿宋简体" w:eastAsia="方正仿宋简体" w:hAnsi="Times New Roman" w:cs="Times New Roman"/>
          <w:color w:val="000000"/>
          <w:kern w:val="0"/>
          <w:szCs w:val="21"/>
        </w:rPr>
        <w:t>日下午，德豪润达高管</w:t>
      </w:r>
      <w:proofErr w:type="gramStart"/>
      <w:r w:rsidRPr="0042152A">
        <w:rPr>
          <w:rFonts w:ascii="方正仿宋简体" w:eastAsia="方正仿宋简体" w:hAnsi="Times New Roman" w:cs="Times New Roman"/>
          <w:color w:val="000000"/>
          <w:kern w:val="0"/>
          <w:szCs w:val="21"/>
        </w:rPr>
        <w:t>王某某及投融资</w:t>
      </w:r>
      <w:proofErr w:type="gramEnd"/>
      <w:r w:rsidRPr="0042152A">
        <w:rPr>
          <w:rFonts w:ascii="方正仿宋简体" w:eastAsia="方正仿宋简体" w:hAnsi="Times New Roman" w:cs="Times New Roman"/>
          <w:color w:val="000000"/>
          <w:kern w:val="0"/>
          <w:szCs w:val="21"/>
        </w:rPr>
        <w:t>部高级经理兼雷士照明事业部总经理助理张某某等共同讨论收购雷士照明的可行性问题，会上提出了初步收购方案。</w:t>
      </w: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12</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20</w:t>
      </w:r>
      <w:r w:rsidRPr="0042152A">
        <w:rPr>
          <w:rFonts w:ascii="方正仿宋简体" w:eastAsia="方正仿宋简体" w:hAnsi="Times New Roman" w:cs="Times New Roman"/>
          <w:color w:val="000000"/>
          <w:kern w:val="0"/>
          <w:szCs w:val="21"/>
        </w:rPr>
        <w:t>日，德豪润</w:t>
      </w:r>
      <w:proofErr w:type="gramStart"/>
      <w:r w:rsidRPr="0042152A">
        <w:rPr>
          <w:rFonts w:ascii="方正仿宋简体" w:eastAsia="方正仿宋简体" w:hAnsi="Times New Roman" w:cs="Times New Roman"/>
          <w:color w:val="000000"/>
          <w:kern w:val="0"/>
          <w:szCs w:val="21"/>
        </w:rPr>
        <w:t>达发布</w:t>
      </w:r>
      <w:proofErr w:type="gramEnd"/>
      <w:r w:rsidRPr="0042152A">
        <w:rPr>
          <w:rFonts w:ascii="方正仿宋简体" w:eastAsia="方正仿宋简体" w:hAnsi="Times New Roman" w:cs="Times New Roman"/>
          <w:color w:val="000000"/>
          <w:kern w:val="0"/>
          <w:szCs w:val="21"/>
        </w:rPr>
        <w:t>《关于广东德豪润达电气股份有限公司股票临时停牌的公告》。</w:t>
      </w: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12</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26</w:t>
      </w:r>
      <w:r w:rsidRPr="0042152A">
        <w:rPr>
          <w:rFonts w:ascii="方正仿宋简体" w:eastAsia="方正仿宋简体" w:hAnsi="Times New Roman" w:cs="Times New Roman"/>
          <w:color w:val="000000"/>
          <w:kern w:val="0"/>
          <w:szCs w:val="21"/>
        </w:rPr>
        <w:t>日，德豪润达召开董事会审议通过公司收购雷士照明股权及非公开发行股票相关议案，并于同日发布《重大股权收购公告》、《非公开发行股票预案》、《第四届董事会第二十四次会议决议公告》等公告，声明德豪润达全资子公司香港德豪将合计持有雷士照明已发行普通股总数的</w:t>
      </w:r>
      <w:r w:rsidRPr="0042152A">
        <w:rPr>
          <w:rFonts w:ascii="Times New Roman" w:eastAsia="楷体" w:hAnsi="Times New Roman" w:cs="Times New Roman"/>
          <w:color w:val="000000"/>
          <w:kern w:val="0"/>
          <w:szCs w:val="21"/>
        </w:rPr>
        <w:t>20.05%</w:t>
      </w:r>
      <w:r w:rsidRPr="0042152A">
        <w:rPr>
          <w:rFonts w:ascii="方正仿宋简体" w:eastAsia="方正仿宋简体" w:hAnsi="Times New Roman" w:cs="Times New Roman"/>
          <w:color w:val="000000"/>
          <w:kern w:val="0"/>
          <w:szCs w:val="21"/>
        </w:rPr>
        <w:t>，成为雷士照明的第一大股东。</w:t>
      </w: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12</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27</w:t>
      </w:r>
      <w:r w:rsidRPr="0042152A">
        <w:rPr>
          <w:rFonts w:ascii="方正仿宋简体" w:eastAsia="方正仿宋简体" w:hAnsi="Times New Roman" w:cs="Times New Roman"/>
          <w:color w:val="000000"/>
          <w:kern w:val="0"/>
          <w:szCs w:val="21"/>
        </w:rPr>
        <w:t>日，德豪润达股票复牌。</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9</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20</w:t>
      </w:r>
      <w:r w:rsidRPr="0042152A">
        <w:rPr>
          <w:rFonts w:ascii="方正仿宋简体" w:eastAsia="方正仿宋简体" w:hAnsi="Times New Roman" w:cs="Times New Roman"/>
          <w:color w:val="000000"/>
          <w:kern w:val="0"/>
          <w:szCs w:val="21"/>
        </w:rPr>
        <w:t>日至</w:t>
      </w:r>
      <w:r w:rsidRPr="0042152A">
        <w:rPr>
          <w:rFonts w:ascii="Times New Roman" w:eastAsia="楷体" w:hAnsi="Times New Roman" w:cs="Times New Roman"/>
          <w:color w:val="000000"/>
          <w:kern w:val="0"/>
          <w:szCs w:val="21"/>
        </w:rPr>
        <w:t>12</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19</w:t>
      </w:r>
      <w:r w:rsidRPr="0042152A">
        <w:rPr>
          <w:rFonts w:ascii="方正仿宋简体" w:eastAsia="方正仿宋简体" w:hAnsi="Times New Roman" w:cs="Times New Roman"/>
          <w:color w:val="000000"/>
          <w:kern w:val="0"/>
          <w:szCs w:val="21"/>
        </w:rPr>
        <w:t>日，德豪润达股票累计上涨</w:t>
      </w:r>
      <w:r w:rsidRPr="0042152A">
        <w:rPr>
          <w:rFonts w:ascii="Times New Roman" w:eastAsia="楷体" w:hAnsi="Times New Roman" w:cs="Times New Roman"/>
          <w:color w:val="000000"/>
          <w:kern w:val="0"/>
          <w:szCs w:val="21"/>
        </w:rPr>
        <w:t>5%</w:t>
      </w:r>
      <w:r w:rsidRPr="0042152A">
        <w:rPr>
          <w:rFonts w:ascii="方正仿宋简体" w:eastAsia="方正仿宋简体" w:hAnsi="Times New Roman" w:cs="Times New Roman"/>
          <w:color w:val="000000"/>
          <w:kern w:val="0"/>
          <w:szCs w:val="21"/>
        </w:rPr>
        <w:t>，同期中小板综指累计下跌</w:t>
      </w:r>
      <w:r w:rsidRPr="0042152A">
        <w:rPr>
          <w:rFonts w:ascii="Times New Roman" w:eastAsia="楷体" w:hAnsi="Times New Roman" w:cs="Times New Roman"/>
          <w:color w:val="000000"/>
          <w:kern w:val="0"/>
          <w:szCs w:val="21"/>
        </w:rPr>
        <w:t>8.81%</w:t>
      </w:r>
      <w:r w:rsidRPr="0042152A">
        <w:rPr>
          <w:rFonts w:ascii="方正仿宋简体" w:eastAsia="方正仿宋简体" w:hAnsi="Times New Roman" w:cs="Times New Roman"/>
          <w:color w:val="000000"/>
          <w:kern w:val="0"/>
          <w:szCs w:val="21"/>
        </w:rPr>
        <w:t>，偏离</w:t>
      </w:r>
      <w:r w:rsidRPr="0042152A">
        <w:rPr>
          <w:rFonts w:ascii="Times New Roman" w:eastAsia="楷体" w:hAnsi="Times New Roman" w:cs="Times New Roman"/>
          <w:color w:val="000000"/>
          <w:kern w:val="0"/>
          <w:szCs w:val="21"/>
        </w:rPr>
        <w:t>13.81%</w:t>
      </w:r>
      <w:r w:rsidRPr="0042152A">
        <w:rPr>
          <w:rFonts w:ascii="方正仿宋简体" w:eastAsia="方正仿宋简体" w:hAnsi="Times New Roman" w:cs="Times New Roman"/>
          <w:color w:val="000000"/>
          <w:kern w:val="0"/>
          <w:szCs w:val="21"/>
        </w:rPr>
        <w:t>。</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方正黑体简体" w:eastAsia="方正黑体简体" w:hAnsi="楷体" w:cs="宋体" w:hint="eastAsia"/>
          <w:color w:val="000000"/>
          <w:kern w:val="0"/>
          <w:szCs w:val="21"/>
        </w:rPr>
        <w:t>二、张彦交易“德豪润达”的相关事实</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方正楷体简体" w:eastAsia="方正楷体简体" w:hAnsi="楷体" w:cs="宋体" w:hint="eastAsia"/>
          <w:color w:val="000000"/>
          <w:kern w:val="0"/>
          <w:szCs w:val="21"/>
        </w:rPr>
        <w:t>（一）张彦与内幕信息知情人韦某某的联系情况</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韦某某是德豪润达控股股东芜湖德豪投资有限公司（以下简称芜湖德豪）的执行董事兼法定代表人，属于《证券法》第七十四条第（二）项规定的内幕信息知情人。韦某某与内幕信息知情人王某某生活在一起，并于</w:t>
      </w: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12</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25</w:t>
      </w:r>
      <w:r w:rsidRPr="0042152A">
        <w:rPr>
          <w:rFonts w:ascii="方正仿宋简体" w:eastAsia="方正仿宋简体" w:hAnsi="Times New Roman" w:cs="Times New Roman"/>
          <w:color w:val="000000"/>
          <w:kern w:val="0"/>
          <w:szCs w:val="21"/>
        </w:rPr>
        <w:t>日作为芜湖德豪法定代表人签署</w:t>
      </w:r>
      <w:r w:rsidRPr="0042152A">
        <w:rPr>
          <w:rFonts w:ascii="方正仿宋简体" w:eastAsia="方正仿宋简体" w:hAnsi="Times New Roman" w:cs="Times New Roman"/>
          <w:color w:val="000000"/>
          <w:kern w:val="0"/>
          <w:szCs w:val="21"/>
        </w:rPr>
        <w:lastRenderedPageBreak/>
        <w:t>了与德豪润</w:t>
      </w:r>
      <w:proofErr w:type="gramStart"/>
      <w:r w:rsidRPr="0042152A">
        <w:rPr>
          <w:rFonts w:ascii="方正仿宋简体" w:eastAsia="方正仿宋简体" w:hAnsi="Times New Roman" w:cs="Times New Roman"/>
          <w:color w:val="000000"/>
          <w:kern w:val="0"/>
          <w:szCs w:val="21"/>
        </w:rPr>
        <w:t>达收购</w:t>
      </w:r>
      <w:proofErr w:type="gramEnd"/>
      <w:r w:rsidRPr="0042152A">
        <w:rPr>
          <w:rFonts w:ascii="方正仿宋简体" w:eastAsia="方正仿宋简体" w:hAnsi="Times New Roman" w:cs="Times New Roman"/>
          <w:color w:val="000000"/>
          <w:kern w:val="0"/>
          <w:szCs w:val="21"/>
        </w:rPr>
        <w:t>行为关联的《股权认购协议》。根据其法定知情人的身份、与内幕信息知情人共同生活、密切接触以及参与收购相关事宜的事实，可以认定韦某某知悉德豪润</w:t>
      </w:r>
      <w:proofErr w:type="gramStart"/>
      <w:r w:rsidRPr="0042152A">
        <w:rPr>
          <w:rFonts w:ascii="方正仿宋简体" w:eastAsia="方正仿宋简体" w:hAnsi="Times New Roman" w:cs="Times New Roman"/>
          <w:color w:val="000000"/>
          <w:kern w:val="0"/>
          <w:szCs w:val="21"/>
        </w:rPr>
        <w:t>达收购</w:t>
      </w:r>
      <w:proofErr w:type="gramEnd"/>
      <w:r w:rsidRPr="0042152A">
        <w:rPr>
          <w:rFonts w:ascii="方正仿宋简体" w:eastAsia="方正仿宋简体" w:hAnsi="Times New Roman" w:cs="Times New Roman"/>
          <w:color w:val="000000"/>
          <w:kern w:val="0"/>
          <w:szCs w:val="21"/>
        </w:rPr>
        <w:t>雷士照明一事。</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张彦与韦某某是上下楼邻居，在内幕信息形成过程中，二人有较为密切的接触和联系：一是通讯联系频繁；二是张彦常到韦某某家中，张彦本人在接受调查时称其经常到韦某某家为其按摩治病；三是</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韦某某</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证券账户在</w:t>
      </w: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9</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24</w:t>
      </w:r>
      <w:r w:rsidRPr="0042152A">
        <w:rPr>
          <w:rFonts w:ascii="方正仿宋简体" w:eastAsia="方正仿宋简体" w:hAnsi="Times New Roman" w:cs="Times New Roman"/>
          <w:color w:val="000000"/>
          <w:kern w:val="0"/>
          <w:szCs w:val="21"/>
        </w:rPr>
        <w:t>日至</w:t>
      </w:r>
      <w:r w:rsidRPr="0042152A">
        <w:rPr>
          <w:rFonts w:ascii="Times New Roman" w:eastAsia="楷体" w:hAnsi="Times New Roman" w:cs="Times New Roman"/>
          <w:color w:val="000000"/>
          <w:kern w:val="0"/>
          <w:szCs w:val="21"/>
        </w:rPr>
        <w:t>10</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24</w:t>
      </w:r>
      <w:r w:rsidRPr="0042152A">
        <w:rPr>
          <w:rFonts w:ascii="方正仿宋简体" w:eastAsia="方正仿宋简体" w:hAnsi="Times New Roman" w:cs="Times New Roman"/>
          <w:color w:val="000000"/>
          <w:kern w:val="0"/>
          <w:szCs w:val="21"/>
        </w:rPr>
        <w:t>日期间曾在张彦的电脑上下单交易。</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方正楷体简体" w:eastAsia="方正楷体简体" w:hAnsi="楷体" w:cs="宋体" w:hint="eastAsia"/>
          <w:color w:val="000000"/>
          <w:kern w:val="0"/>
          <w:szCs w:val="21"/>
        </w:rPr>
        <w:t>（二）张彦控制账户异常交易“德豪润达”股票的情况</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1.</w:t>
      </w:r>
      <w:r w:rsidRPr="0042152A">
        <w:rPr>
          <w:rFonts w:ascii="Calibri" w:eastAsia="方正仿宋简体" w:hAnsi="Calibri" w:cs="Calibri"/>
          <w:color w:val="000000"/>
          <w:kern w:val="0"/>
          <w:szCs w:val="21"/>
        </w:rPr>
        <w:t> </w:t>
      </w:r>
      <w:r w:rsidRPr="0042152A">
        <w:rPr>
          <w:rFonts w:ascii="Times New Roman" w:eastAsia="楷体" w:hAnsi="Times New Roman" w:cs="Times New Roman"/>
          <w:color w:val="000000"/>
          <w:kern w:val="0"/>
          <w:szCs w:val="21"/>
        </w:rPr>
        <w:t>张彦控制的账户开立时间与内幕信息发展过程吻合。</w:t>
      </w: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12</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6</w:t>
      </w:r>
      <w:r w:rsidRPr="0042152A">
        <w:rPr>
          <w:rFonts w:ascii="方正仿宋简体" w:eastAsia="方正仿宋简体" w:hAnsi="Times New Roman" w:cs="Times New Roman"/>
          <w:color w:val="000000"/>
          <w:kern w:val="0"/>
          <w:szCs w:val="21"/>
        </w:rPr>
        <w:t>日，张彦儿子张双某在广发证券珠海凤凰北路营业部开立证券交易账户，开户时预留联系方式为其父亲张彦的手机号码，张双某开立该账户后未进行交易，而是交由张彦控制使用。德豪润</w:t>
      </w:r>
      <w:proofErr w:type="gramStart"/>
      <w:r w:rsidRPr="0042152A">
        <w:rPr>
          <w:rFonts w:ascii="方正仿宋简体" w:eastAsia="方正仿宋简体" w:hAnsi="Times New Roman" w:cs="Times New Roman"/>
          <w:color w:val="000000"/>
          <w:kern w:val="0"/>
          <w:szCs w:val="21"/>
        </w:rPr>
        <w:t>达收购</w:t>
      </w:r>
      <w:proofErr w:type="gramEnd"/>
      <w:r w:rsidRPr="0042152A">
        <w:rPr>
          <w:rFonts w:ascii="方正仿宋简体" w:eastAsia="方正仿宋简体" w:hAnsi="Times New Roman" w:cs="Times New Roman"/>
          <w:color w:val="000000"/>
          <w:kern w:val="0"/>
          <w:szCs w:val="21"/>
        </w:rPr>
        <w:t>雷士照明一事经过近</w:t>
      </w:r>
      <w:r w:rsidRPr="0042152A">
        <w:rPr>
          <w:rFonts w:ascii="Times New Roman" w:eastAsia="楷体" w:hAnsi="Times New Roman" w:cs="Times New Roman"/>
          <w:color w:val="000000"/>
          <w:kern w:val="0"/>
          <w:szCs w:val="21"/>
        </w:rPr>
        <w:t>4</w:t>
      </w:r>
      <w:r w:rsidRPr="0042152A">
        <w:rPr>
          <w:rFonts w:ascii="方正仿宋简体" w:eastAsia="方正仿宋简体" w:hAnsi="Times New Roman" w:cs="Times New Roman"/>
          <w:color w:val="000000"/>
          <w:kern w:val="0"/>
          <w:szCs w:val="21"/>
        </w:rPr>
        <w:t>个月的酝酿，其股票于</w:t>
      </w:r>
      <w:r w:rsidRPr="0042152A">
        <w:rPr>
          <w:rFonts w:ascii="Times New Roman" w:eastAsia="楷体" w:hAnsi="Times New Roman" w:cs="Times New Roman"/>
          <w:color w:val="000000"/>
          <w:kern w:val="0"/>
          <w:szCs w:val="21"/>
        </w:rPr>
        <w:t>12</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20</w:t>
      </w:r>
      <w:r w:rsidRPr="0042152A">
        <w:rPr>
          <w:rFonts w:ascii="方正仿宋简体" w:eastAsia="方正仿宋简体" w:hAnsi="Times New Roman" w:cs="Times New Roman"/>
          <w:color w:val="000000"/>
          <w:kern w:val="0"/>
          <w:szCs w:val="21"/>
        </w:rPr>
        <w:t>日停牌。而</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张双某</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账户开立时间恰巧是收购工作稳步推进、接近尾声之时，与收购进程吻合。</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2.</w:t>
      </w:r>
      <w:r w:rsidRPr="0042152A">
        <w:rPr>
          <w:rFonts w:ascii="Calibri" w:eastAsia="方正仿宋简体" w:hAnsi="Calibri" w:cs="Calibri"/>
          <w:color w:val="000000"/>
          <w:kern w:val="0"/>
          <w:szCs w:val="21"/>
        </w:rPr>
        <w:t> </w:t>
      </w:r>
      <w:r w:rsidRPr="0042152A">
        <w:rPr>
          <w:rFonts w:ascii="Times New Roman" w:eastAsia="楷体" w:hAnsi="Times New Roman" w:cs="Times New Roman"/>
          <w:color w:val="000000"/>
          <w:kern w:val="0"/>
          <w:szCs w:val="21"/>
        </w:rPr>
        <w:t>张彦使用大量资金单一买入</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德豪润达</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股票的行为明显异常。买入时点与内幕信息的形成及公开时间相吻合。</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张双某</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账户于</w:t>
      </w: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12</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10</w:t>
      </w:r>
      <w:r w:rsidRPr="0042152A">
        <w:rPr>
          <w:rFonts w:ascii="方正仿宋简体" w:eastAsia="方正仿宋简体" w:hAnsi="Times New Roman" w:cs="Times New Roman"/>
          <w:color w:val="000000"/>
          <w:kern w:val="0"/>
          <w:szCs w:val="21"/>
        </w:rPr>
        <w:t>日买入</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德豪润达</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149,500</w:t>
      </w:r>
      <w:r w:rsidRPr="0042152A">
        <w:rPr>
          <w:rFonts w:ascii="方正仿宋简体" w:eastAsia="方正仿宋简体" w:hAnsi="Times New Roman" w:cs="Times New Roman"/>
          <w:color w:val="000000"/>
          <w:kern w:val="0"/>
          <w:szCs w:val="21"/>
        </w:rPr>
        <w:t>股、</w:t>
      </w:r>
      <w:r w:rsidRPr="0042152A">
        <w:rPr>
          <w:rFonts w:ascii="Times New Roman" w:eastAsia="楷体" w:hAnsi="Times New Roman" w:cs="Times New Roman"/>
          <w:color w:val="000000"/>
          <w:kern w:val="0"/>
          <w:szCs w:val="21"/>
        </w:rPr>
        <w:t>18</w:t>
      </w:r>
      <w:r w:rsidRPr="0042152A">
        <w:rPr>
          <w:rFonts w:ascii="方正仿宋简体" w:eastAsia="方正仿宋简体" w:hAnsi="Times New Roman" w:cs="Times New Roman"/>
          <w:color w:val="000000"/>
          <w:kern w:val="0"/>
          <w:szCs w:val="21"/>
        </w:rPr>
        <w:t>日买入</w:t>
      </w:r>
      <w:r w:rsidRPr="0042152A">
        <w:rPr>
          <w:rFonts w:ascii="Times New Roman" w:eastAsia="楷体" w:hAnsi="Times New Roman" w:cs="Times New Roman"/>
          <w:color w:val="000000"/>
          <w:kern w:val="0"/>
          <w:szCs w:val="21"/>
        </w:rPr>
        <w:t>29,200</w:t>
      </w:r>
      <w:r w:rsidRPr="0042152A">
        <w:rPr>
          <w:rFonts w:ascii="方正仿宋简体" w:eastAsia="方正仿宋简体" w:hAnsi="Times New Roman" w:cs="Times New Roman"/>
          <w:color w:val="000000"/>
          <w:kern w:val="0"/>
          <w:szCs w:val="21"/>
        </w:rPr>
        <w:t>股</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累计买入</w:t>
      </w:r>
      <w:r w:rsidRPr="0042152A">
        <w:rPr>
          <w:rFonts w:ascii="Times New Roman" w:eastAsia="楷体" w:hAnsi="Times New Roman" w:cs="Times New Roman"/>
          <w:color w:val="000000"/>
          <w:kern w:val="0"/>
          <w:szCs w:val="21"/>
        </w:rPr>
        <w:t>178,700</w:t>
      </w:r>
      <w:r w:rsidRPr="0042152A">
        <w:rPr>
          <w:rFonts w:ascii="方正仿宋简体" w:eastAsia="方正仿宋简体" w:hAnsi="Times New Roman" w:cs="Times New Roman"/>
          <w:color w:val="000000"/>
          <w:kern w:val="0"/>
          <w:szCs w:val="21"/>
        </w:rPr>
        <w:t>股，成交金额</w:t>
      </w:r>
      <w:r w:rsidRPr="0042152A">
        <w:rPr>
          <w:rFonts w:ascii="Times New Roman" w:eastAsia="楷体" w:hAnsi="Times New Roman" w:cs="Times New Roman"/>
          <w:color w:val="000000"/>
          <w:kern w:val="0"/>
          <w:szCs w:val="21"/>
        </w:rPr>
        <w:t>1,209,078.00</w:t>
      </w:r>
      <w:r w:rsidRPr="0042152A">
        <w:rPr>
          <w:rFonts w:ascii="方正仿宋简体" w:eastAsia="方正仿宋简体" w:hAnsi="Times New Roman" w:cs="Times New Roman"/>
          <w:color w:val="000000"/>
          <w:kern w:val="0"/>
          <w:szCs w:val="21"/>
        </w:rPr>
        <w:t>元</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2012</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12</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17</w:t>
      </w:r>
      <w:r w:rsidRPr="0042152A">
        <w:rPr>
          <w:rFonts w:ascii="方正仿宋简体" w:eastAsia="方正仿宋简体" w:hAnsi="Times New Roman" w:cs="Times New Roman"/>
          <w:color w:val="000000"/>
          <w:kern w:val="0"/>
          <w:szCs w:val="21"/>
        </w:rPr>
        <w:t>日卖出</w:t>
      </w:r>
      <w:r w:rsidRPr="0042152A">
        <w:rPr>
          <w:rFonts w:ascii="Times New Roman" w:eastAsia="楷体" w:hAnsi="Times New Roman" w:cs="Times New Roman"/>
          <w:color w:val="000000"/>
          <w:kern w:val="0"/>
          <w:szCs w:val="21"/>
        </w:rPr>
        <w:t>30,000</w:t>
      </w:r>
      <w:r w:rsidRPr="0042152A">
        <w:rPr>
          <w:rFonts w:ascii="方正仿宋简体" w:eastAsia="方正仿宋简体" w:hAnsi="Times New Roman" w:cs="Times New Roman"/>
          <w:color w:val="000000"/>
          <w:kern w:val="0"/>
          <w:szCs w:val="21"/>
        </w:rPr>
        <w:t>股，截至</w:t>
      </w:r>
      <w:r w:rsidRPr="0042152A">
        <w:rPr>
          <w:rFonts w:ascii="Times New Roman" w:eastAsia="楷体" w:hAnsi="Times New Roman" w:cs="Times New Roman"/>
          <w:color w:val="000000"/>
          <w:kern w:val="0"/>
          <w:szCs w:val="21"/>
        </w:rPr>
        <w:t>2014</w:t>
      </w:r>
      <w:r w:rsidRPr="0042152A">
        <w:rPr>
          <w:rFonts w:ascii="方正仿宋简体" w:eastAsia="方正仿宋简体" w:hAnsi="Times New Roman" w:cs="Times New Roman"/>
          <w:color w:val="000000"/>
          <w:kern w:val="0"/>
          <w:szCs w:val="21"/>
        </w:rPr>
        <w:t>年</w:t>
      </w:r>
      <w:r w:rsidRPr="0042152A">
        <w:rPr>
          <w:rFonts w:ascii="Times New Roman" w:eastAsia="楷体" w:hAnsi="Times New Roman" w:cs="Times New Roman"/>
          <w:color w:val="000000"/>
          <w:kern w:val="0"/>
          <w:szCs w:val="21"/>
        </w:rPr>
        <w:t>6</w:t>
      </w:r>
      <w:r w:rsidRPr="0042152A">
        <w:rPr>
          <w:rFonts w:ascii="方正仿宋简体" w:eastAsia="方正仿宋简体" w:hAnsi="Times New Roman" w:cs="Times New Roman"/>
          <w:color w:val="000000"/>
          <w:kern w:val="0"/>
          <w:szCs w:val="21"/>
        </w:rPr>
        <w:t>月</w:t>
      </w:r>
      <w:r w:rsidRPr="0042152A">
        <w:rPr>
          <w:rFonts w:ascii="Times New Roman" w:eastAsia="楷体" w:hAnsi="Times New Roman" w:cs="Times New Roman"/>
          <w:color w:val="000000"/>
          <w:kern w:val="0"/>
          <w:szCs w:val="21"/>
        </w:rPr>
        <w:t>11</w:t>
      </w:r>
      <w:r w:rsidRPr="0042152A">
        <w:rPr>
          <w:rFonts w:ascii="方正仿宋简体" w:eastAsia="方正仿宋简体" w:hAnsi="Times New Roman" w:cs="Times New Roman"/>
          <w:color w:val="000000"/>
          <w:kern w:val="0"/>
          <w:szCs w:val="21"/>
        </w:rPr>
        <w:t>日</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张双某</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账户</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德豪润达</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股票已全部卖出，实际获利</w:t>
      </w:r>
      <w:r w:rsidRPr="0042152A">
        <w:rPr>
          <w:rFonts w:ascii="Times New Roman" w:eastAsia="楷体" w:hAnsi="Times New Roman" w:cs="Times New Roman"/>
          <w:color w:val="000000"/>
          <w:kern w:val="0"/>
          <w:szCs w:val="21"/>
        </w:rPr>
        <w:t>88,494.12</w:t>
      </w:r>
      <w:r w:rsidRPr="0042152A">
        <w:rPr>
          <w:rFonts w:ascii="方正仿宋简体" w:eastAsia="方正仿宋简体" w:hAnsi="Times New Roman" w:cs="Times New Roman"/>
          <w:color w:val="000000"/>
          <w:kern w:val="0"/>
          <w:szCs w:val="21"/>
        </w:rPr>
        <w:t>元。张彦未对交易理由提出合理解释。</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张彦上述交易</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德豪润达</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股票的行为违反了《证券法》第七十三条、七十六条的规定，构成《证券法》第二百零二条所述</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内幕交易</w:t>
      </w:r>
      <w:r w:rsidRPr="0042152A">
        <w:rPr>
          <w:rFonts w:ascii="方正仿宋简体" w:eastAsia="方正仿宋简体" w:hAnsi="楷体" w:cs="宋体" w:hint="eastAsia"/>
          <w:color w:val="000000"/>
          <w:kern w:val="0"/>
          <w:szCs w:val="21"/>
        </w:rPr>
        <w:t>”</w:t>
      </w:r>
      <w:r w:rsidRPr="0042152A">
        <w:rPr>
          <w:rFonts w:ascii="Times New Roman" w:eastAsia="楷体" w:hAnsi="Times New Roman" w:cs="Times New Roman"/>
          <w:color w:val="000000"/>
          <w:kern w:val="0"/>
          <w:szCs w:val="21"/>
        </w:rPr>
        <w:t>的情形。</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根据当事人违法行为的事实、性质、情节与社会危害程度，依据《证券法》第二百零二条之规定，我会决定：没收张彦违法所得</w:t>
      </w:r>
      <w:r w:rsidRPr="0042152A">
        <w:rPr>
          <w:rFonts w:ascii="Times New Roman" w:eastAsia="楷体" w:hAnsi="Times New Roman" w:cs="Times New Roman"/>
          <w:color w:val="000000"/>
          <w:kern w:val="0"/>
          <w:szCs w:val="21"/>
        </w:rPr>
        <w:t>88,494.12</w:t>
      </w:r>
      <w:r w:rsidRPr="0042152A">
        <w:rPr>
          <w:rFonts w:ascii="方正仿宋简体" w:eastAsia="方正仿宋简体" w:hAnsi="Times New Roman" w:cs="Times New Roman"/>
          <w:color w:val="000000"/>
          <w:kern w:val="0"/>
          <w:szCs w:val="21"/>
        </w:rPr>
        <w:t>元，并处以</w:t>
      </w:r>
      <w:r w:rsidRPr="0042152A">
        <w:rPr>
          <w:rFonts w:ascii="Times New Roman" w:eastAsia="楷体" w:hAnsi="Times New Roman" w:cs="Times New Roman"/>
          <w:color w:val="000000"/>
          <w:kern w:val="0"/>
          <w:szCs w:val="21"/>
        </w:rPr>
        <w:t>88,494.12</w:t>
      </w:r>
      <w:r w:rsidRPr="0042152A">
        <w:rPr>
          <w:rFonts w:ascii="方正仿宋简体" w:eastAsia="方正仿宋简体" w:hAnsi="Times New Roman" w:cs="Times New Roman"/>
          <w:color w:val="000000"/>
          <w:kern w:val="0"/>
          <w:szCs w:val="21"/>
        </w:rPr>
        <w:t>元罚款。</w:t>
      </w:r>
    </w:p>
    <w:p w:rsidR="0042152A" w:rsidRPr="0042152A" w:rsidRDefault="0042152A" w:rsidP="0042152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152A">
        <w:rPr>
          <w:rFonts w:ascii="Times New Roman" w:eastAsia="楷体" w:hAnsi="Times New Roman" w:cs="Times New Roman"/>
          <w:color w:val="000000"/>
          <w:kern w:val="0"/>
          <w:szCs w:val="21"/>
        </w:rPr>
        <w:t>上述当事人应自收到本处罚决定书之日起</w:t>
      </w:r>
      <w:r w:rsidRPr="0042152A">
        <w:rPr>
          <w:rFonts w:ascii="Times New Roman" w:eastAsia="楷体" w:hAnsi="Times New Roman" w:cs="Times New Roman"/>
          <w:color w:val="000000"/>
          <w:kern w:val="0"/>
          <w:szCs w:val="21"/>
        </w:rPr>
        <w:t>15</w:t>
      </w:r>
      <w:r w:rsidRPr="0042152A">
        <w:rPr>
          <w:rFonts w:ascii="方正仿宋简体" w:eastAsia="方正仿宋简体" w:hAnsi="Times New Roman" w:cs="Times New Roman"/>
          <w:color w:val="000000"/>
          <w:kern w:val="0"/>
          <w:szCs w:val="21"/>
        </w:rPr>
        <w:t>日内，将罚款汇交中国证券监督管理委员会（开户银行：中信银行总行营业部，账号：</w:t>
      </w:r>
      <w:r w:rsidRPr="0042152A">
        <w:rPr>
          <w:rFonts w:ascii="Times New Roman" w:eastAsia="楷体" w:hAnsi="Times New Roman" w:cs="Times New Roman"/>
          <w:color w:val="000000"/>
          <w:kern w:val="0"/>
          <w:szCs w:val="21"/>
        </w:rPr>
        <w:t>7111010189800000162</w:t>
      </w:r>
      <w:r w:rsidRPr="0042152A">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42152A">
        <w:rPr>
          <w:rFonts w:ascii="Times New Roman" w:eastAsia="楷体" w:hAnsi="Times New Roman" w:cs="Times New Roman"/>
          <w:color w:val="000000"/>
          <w:kern w:val="0"/>
          <w:szCs w:val="21"/>
        </w:rPr>
        <w:t>60</w:t>
      </w:r>
      <w:r w:rsidRPr="0042152A">
        <w:rPr>
          <w:rFonts w:ascii="方正仿宋简体" w:eastAsia="方正仿宋简体" w:hAnsi="Times New Roman" w:cs="Times New Roman"/>
          <w:color w:val="000000"/>
          <w:kern w:val="0"/>
          <w:szCs w:val="21"/>
        </w:rPr>
        <w:t>日内向中国证券监督管理委员会申请行政复议，也可在收到本处罚决定书之日起</w:t>
      </w:r>
      <w:r w:rsidRPr="0042152A">
        <w:rPr>
          <w:rFonts w:ascii="Times New Roman" w:eastAsia="楷体" w:hAnsi="Times New Roman" w:cs="Times New Roman"/>
          <w:color w:val="000000"/>
          <w:kern w:val="0"/>
          <w:szCs w:val="21"/>
        </w:rPr>
        <w:t>3</w:t>
      </w:r>
      <w:r w:rsidRPr="0042152A">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42152A" w:rsidRPr="0042152A" w:rsidRDefault="0042152A" w:rsidP="0042152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152A">
        <w:rPr>
          <w:rFonts w:ascii="Calibri" w:eastAsia="楷体" w:hAnsi="Calibri" w:cs="Calibri"/>
          <w:color w:val="000000"/>
          <w:kern w:val="0"/>
          <w:sz w:val="24"/>
          <w:szCs w:val="24"/>
        </w:rPr>
        <w:t> </w:t>
      </w:r>
    </w:p>
    <w:p w:rsidR="0042152A" w:rsidRPr="0042152A" w:rsidRDefault="0042152A" w:rsidP="0042152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152A">
        <w:rPr>
          <w:rFonts w:ascii="Calibri" w:eastAsia="楷体" w:hAnsi="Calibri" w:cs="Calibri"/>
          <w:color w:val="000000"/>
          <w:kern w:val="0"/>
          <w:sz w:val="24"/>
          <w:szCs w:val="24"/>
        </w:rPr>
        <w:t> </w:t>
      </w:r>
    </w:p>
    <w:p w:rsidR="0042152A" w:rsidRPr="0042152A" w:rsidRDefault="0042152A" w:rsidP="0042152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152A">
        <w:rPr>
          <w:rFonts w:ascii="Calibri" w:eastAsia="楷体" w:hAnsi="Calibri" w:cs="Calibri"/>
          <w:color w:val="000000"/>
          <w:kern w:val="0"/>
          <w:sz w:val="24"/>
          <w:szCs w:val="24"/>
        </w:rPr>
        <w:t> </w:t>
      </w:r>
    </w:p>
    <w:p w:rsidR="0042152A" w:rsidRPr="0042152A" w:rsidRDefault="0042152A" w:rsidP="0042152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152A">
        <w:rPr>
          <w:rFonts w:ascii="Calibri" w:eastAsia="楷体" w:hAnsi="Calibri" w:cs="Calibri"/>
          <w:color w:val="000000"/>
          <w:kern w:val="0"/>
          <w:sz w:val="24"/>
          <w:szCs w:val="24"/>
        </w:rPr>
        <w:t> </w:t>
      </w:r>
    </w:p>
    <w:p w:rsidR="0042152A" w:rsidRPr="0042152A" w:rsidRDefault="0042152A" w:rsidP="0042152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152A">
        <w:rPr>
          <w:rFonts w:ascii="Calibri" w:eastAsia="楷体" w:hAnsi="Calibri" w:cs="Calibri"/>
          <w:color w:val="000000"/>
          <w:kern w:val="0"/>
          <w:sz w:val="24"/>
          <w:szCs w:val="24"/>
        </w:rPr>
        <w:t> </w:t>
      </w:r>
    </w:p>
    <w:p w:rsidR="0042152A" w:rsidRPr="0042152A" w:rsidRDefault="0042152A" w:rsidP="0042152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152A">
        <w:rPr>
          <w:rFonts w:ascii="Calibri" w:eastAsia="楷体" w:hAnsi="Calibri" w:cs="Calibri"/>
          <w:color w:val="000000"/>
          <w:kern w:val="0"/>
          <w:sz w:val="24"/>
          <w:szCs w:val="24"/>
        </w:rPr>
        <w:t> </w:t>
      </w:r>
    </w:p>
    <w:p w:rsidR="0042152A" w:rsidRPr="0042152A" w:rsidRDefault="0042152A" w:rsidP="0042152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152A">
        <w:rPr>
          <w:rFonts w:ascii="方正仿宋简体" w:eastAsia="方正仿宋简体" w:hAnsi="楷体" w:cs="宋体" w:hint="eastAsia"/>
          <w:color w:val="000000"/>
          <w:kern w:val="0"/>
          <w:szCs w:val="21"/>
        </w:rPr>
        <w:t>中国证监会</w:t>
      </w:r>
      <w:r w:rsidRPr="0042152A">
        <w:rPr>
          <w:rFonts w:ascii="Calibri" w:eastAsia="方正仿宋简体" w:hAnsi="Calibri" w:cs="Calibri"/>
          <w:color w:val="000000"/>
          <w:kern w:val="0"/>
          <w:szCs w:val="21"/>
        </w:rPr>
        <w:t>  </w:t>
      </w:r>
    </w:p>
    <w:p w:rsidR="0042152A" w:rsidRPr="0042152A" w:rsidRDefault="0042152A" w:rsidP="0042152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152A">
        <w:rPr>
          <w:rFonts w:ascii="方正仿宋简体" w:eastAsia="方正仿宋简体" w:hAnsi="楷体" w:cs="宋体" w:hint="eastAsia"/>
          <w:color w:val="000000"/>
          <w:kern w:val="0"/>
          <w:szCs w:val="21"/>
        </w:rPr>
        <w:t>2014年</w:t>
      </w:r>
      <w:r w:rsidRPr="0042152A">
        <w:rPr>
          <w:rFonts w:ascii="Times New Roman" w:eastAsia="方正仿宋简体" w:hAnsi="Times New Roman" w:cs="Times New Roman" w:hint="eastAsia"/>
          <w:color w:val="000000"/>
          <w:kern w:val="0"/>
          <w:szCs w:val="21"/>
        </w:rPr>
        <w:t>11</w:t>
      </w:r>
      <w:r w:rsidRPr="0042152A">
        <w:rPr>
          <w:rFonts w:ascii="方正仿宋简体" w:eastAsia="方正仿宋简体" w:hAnsi="楷体" w:cs="宋体" w:hint="eastAsia"/>
          <w:color w:val="000000"/>
          <w:kern w:val="0"/>
          <w:szCs w:val="21"/>
        </w:rPr>
        <w:t>月</w:t>
      </w:r>
      <w:r w:rsidRPr="0042152A">
        <w:rPr>
          <w:rFonts w:ascii="Times New Roman" w:eastAsia="方正仿宋简体" w:hAnsi="Times New Roman" w:cs="Times New Roman" w:hint="eastAsia"/>
          <w:color w:val="000000"/>
          <w:kern w:val="0"/>
          <w:szCs w:val="21"/>
        </w:rPr>
        <w:t>14</w:t>
      </w:r>
      <w:r w:rsidRPr="0042152A">
        <w:rPr>
          <w:rFonts w:ascii="方正仿宋简体" w:eastAsia="方正仿宋简体" w:hAnsi="楷体" w:cs="宋体" w:hint="eastAsia"/>
          <w:color w:val="000000"/>
          <w:kern w:val="0"/>
          <w:szCs w:val="21"/>
        </w:rPr>
        <w:t>日</w:t>
      </w:r>
    </w:p>
    <w:p w:rsidR="0042152A" w:rsidRPr="0042152A" w:rsidRDefault="0042152A" w:rsidP="0042152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2152A" w:rsidRPr="0042152A" w:rsidTr="0042152A">
        <w:trPr>
          <w:tblCellSpacing w:w="15" w:type="dxa"/>
          <w:jc w:val="center"/>
        </w:trPr>
        <w:tc>
          <w:tcPr>
            <w:tcW w:w="900" w:type="dxa"/>
            <w:vAlign w:val="center"/>
            <w:hideMark/>
          </w:tcPr>
          <w:p w:rsidR="0042152A" w:rsidRPr="0042152A" w:rsidRDefault="0042152A" w:rsidP="0042152A">
            <w:pPr>
              <w:widowControl/>
              <w:jc w:val="left"/>
              <w:rPr>
                <w:rFonts w:ascii="宋体" w:eastAsia="宋体" w:hAnsi="宋体" w:cs="宋体" w:hint="eastAsia"/>
                <w:kern w:val="0"/>
                <w:sz w:val="18"/>
                <w:szCs w:val="18"/>
              </w:rPr>
            </w:pPr>
            <w:r w:rsidRPr="0042152A">
              <w:rPr>
                <w:rFonts w:ascii="宋体" w:eastAsia="宋体" w:hAnsi="宋体" w:cs="宋体"/>
                <w:kern w:val="0"/>
                <w:sz w:val="18"/>
                <w:szCs w:val="18"/>
              </w:rPr>
              <w:t> </w:t>
            </w:r>
          </w:p>
        </w:tc>
        <w:tc>
          <w:tcPr>
            <w:tcW w:w="1200" w:type="dxa"/>
            <w:vAlign w:val="center"/>
            <w:hideMark/>
          </w:tcPr>
          <w:p w:rsidR="0042152A" w:rsidRPr="0042152A" w:rsidRDefault="0042152A" w:rsidP="0042152A">
            <w:pPr>
              <w:widowControl/>
              <w:jc w:val="left"/>
              <w:rPr>
                <w:rFonts w:ascii="宋体" w:eastAsia="宋体" w:hAnsi="宋体" w:cs="宋体"/>
                <w:kern w:val="0"/>
                <w:sz w:val="18"/>
                <w:szCs w:val="18"/>
              </w:rPr>
            </w:pPr>
            <w:r w:rsidRPr="0042152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152A" w:rsidRPr="0042152A" w:rsidRDefault="0042152A" w:rsidP="0042152A">
            <w:pPr>
              <w:widowControl/>
              <w:jc w:val="left"/>
              <w:rPr>
                <w:rFonts w:ascii="宋体" w:eastAsia="宋体" w:hAnsi="宋体" w:cs="宋体"/>
                <w:kern w:val="0"/>
                <w:sz w:val="18"/>
                <w:szCs w:val="18"/>
              </w:rPr>
            </w:pPr>
            <w:r w:rsidRPr="0042152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152A" w:rsidRPr="0042152A" w:rsidRDefault="0042152A" w:rsidP="0042152A">
            <w:pPr>
              <w:widowControl/>
              <w:jc w:val="left"/>
              <w:rPr>
                <w:rFonts w:ascii="宋体" w:eastAsia="宋体" w:hAnsi="宋体" w:cs="宋体"/>
                <w:kern w:val="0"/>
                <w:sz w:val="18"/>
                <w:szCs w:val="18"/>
              </w:rPr>
            </w:pPr>
            <w:r w:rsidRPr="0042152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2152A" w:rsidRPr="0042152A" w:rsidRDefault="0042152A" w:rsidP="0042152A">
      <w:pPr>
        <w:widowControl/>
        <w:jc w:val="center"/>
        <w:rPr>
          <w:rFonts w:ascii="微软雅黑" w:eastAsia="微软雅黑" w:hAnsi="微软雅黑" w:cs="宋体"/>
          <w:color w:val="515151"/>
          <w:kern w:val="0"/>
          <w:sz w:val="18"/>
          <w:szCs w:val="18"/>
        </w:rPr>
      </w:pPr>
      <w:hyperlink r:id="rId11" w:tgtFrame="_blank" w:history="1">
        <w:r w:rsidRPr="0042152A">
          <w:rPr>
            <w:rFonts w:ascii="微软雅黑" w:eastAsia="微软雅黑" w:hAnsi="微软雅黑" w:cs="宋体" w:hint="eastAsia"/>
            <w:color w:val="0000FF"/>
            <w:kern w:val="0"/>
            <w:sz w:val="18"/>
            <w:szCs w:val="18"/>
            <w:u w:val="single"/>
          </w:rPr>
          <w:t>关于我们</w:t>
        </w:r>
      </w:hyperlink>
      <w:r w:rsidRPr="0042152A">
        <w:rPr>
          <w:rFonts w:ascii="微软雅黑" w:eastAsia="微软雅黑" w:hAnsi="微软雅黑" w:cs="宋体" w:hint="eastAsia"/>
          <w:color w:val="515151"/>
          <w:kern w:val="0"/>
          <w:sz w:val="18"/>
          <w:szCs w:val="18"/>
        </w:rPr>
        <w:t> - </w:t>
      </w:r>
      <w:hyperlink r:id="rId12" w:tgtFrame="_blank" w:history="1">
        <w:r w:rsidRPr="0042152A">
          <w:rPr>
            <w:rFonts w:ascii="微软雅黑" w:eastAsia="微软雅黑" w:hAnsi="微软雅黑" w:cs="宋体" w:hint="eastAsia"/>
            <w:color w:val="0000FF"/>
            <w:kern w:val="0"/>
            <w:sz w:val="18"/>
            <w:szCs w:val="18"/>
            <w:u w:val="single"/>
          </w:rPr>
          <w:t>法律声明</w:t>
        </w:r>
      </w:hyperlink>
      <w:r w:rsidRPr="0042152A">
        <w:rPr>
          <w:rFonts w:ascii="微软雅黑" w:eastAsia="微软雅黑" w:hAnsi="微软雅黑" w:cs="宋体" w:hint="eastAsia"/>
          <w:color w:val="515151"/>
          <w:kern w:val="0"/>
          <w:sz w:val="18"/>
          <w:szCs w:val="18"/>
        </w:rPr>
        <w:t> - </w:t>
      </w:r>
      <w:hyperlink r:id="rId13" w:tgtFrame="_blank" w:history="1">
        <w:r w:rsidRPr="0042152A">
          <w:rPr>
            <w:rFonts w:ascii="微软雅黑" w:eastAsia="微软雅黑" w:hAnsi="微软雅黑" w:cs="宋体" w:hint="eastAsia"/>
            <w:color w:val="0000FF"/>
            <w:kern w:val="0"/>
            <w:sz w:val="18"/>
            <w:szCs w:val="18"/>
            <w:u w:val="single"/>
          </w:rPr>
          <w:t>联系我们</w:t>
        </w:r>
      </w:hyperlink>
    </w:p>
    <w:p w:rsidR="0042152A" w:rsidRPr="0042152A" w:rsidRDefault="0042152A" w:rsidP="0042152A">
      <w:pPr>
        <w:widowControl/>
        <w:jc w:val="center"/>
        <w:rPr>
          <w:rFonts w:ascii="微软雅黑" w:eastAsia="微软雅黑" w:hAnsi="微软雅黑" w:cs="宋体" w:hint="eastAsia"/>
          <w:color w:val="515151"/>
          <w:kern w:val="0"/>
          <w:sz w:val="18"/>
          <w:szCs w:val="18"/>
        </w:rPr>
      </w:pPr>
      <w:r w:rsidRPr="0042152A">
        <w:rPr>
          <w:rFonts w:ascii="微软雅黑" w:eastAsia="微软雅黑" w:hAnsi="微软雅黑" w:cs="宋体" w:hint="eastAsia"/>
          <w:color w:val="515151"/>
          <w:kern w:val="0"/>
          <w:sz w:val="18"/>
          <w:szCs w:val="18"/>
        </w:rPr>
        <w:lastRenderedPageBreak/>
        <w:t>版权所有：中国证券监督管理委员会 京ICP备 05035542号</w:t>
      </w:r>
    </w:p>
    <w:p w:rsidR="0042152A" w:rsidRPr="0042152A" w:rsidRDefault="0042152A" w:rsidP="0042152A">
      <w:pPr>
        <w:widowControl/>
        <w:jc w:val="center"/>
        <w:rPr>
          <w:rFonts w:ascii="微软雅黑" w:eastAsia="微软雅黑" w:hAnsi="微软雅黑" w:cs="宋体" w:hint="eastAsia"/>
          <w:color w:val="515151"/>
          <w:kern w:val="0"/>
          <w:sz w:val="18"/>
          <w:szCs w:val="18"/>
        </w:rPr>
      </w:pPr>
      <w:r w:rsidRPr="0042152A">
        <w:rPr>
          <w:rFonts w:ascii="微软雅黑" w:eastAsia="微软雅黑" w:hAnsi="微软雅黑" w:cs="宋体" w:hint="eastAsia"/>
          <w:color w:val="515151"/>
          <w:kern w:val="0"/>
          <w:sz w:val="18"/>
          <w:szCs w:val="18"/>
        </w:rPr>
        <w:t>地址：北京市西城区金融大街19号富凯大厦A座 邮编：100033</w:t>
      </w:r>
    </w:p>
    <w:p w:rsidR="0042152A" w:rsidRPr="0042152A" w:rsidRDefault="0042152A" w:rsidP="0042152A">
      <w:pPr>
        <w:widowControl/>
        <w:jc w:val="center"/>
        <w:rPr>
          <w:rFonts w:ascii="微软雅黑" w:eastAsia="微软雅黑" w:hAnsi="微软雅黑" w:cs="宋体" w:hint="eastAsia"/>
          <w:color w:val="515151"/>
          <w:kern w:val="0"/>
          <w:sz w:val="18"/>
          <w:szCs w:val="18"/>
        </w:rPr>
      </w:pPr>
      <w:r w:rsidRPr="0042152A">
        <w:rPr>
          <w:rFonts w:ascii="微软雅黑" w:eastAsia="微软雅黑" w:hAnsi="微软雅黑" w:cs="宋体" w:hint="eastAsia"/>
          <w:color w:val="515151"/>
          <w:kern w:val="0"/>
          <w:sz w:val="18"/>
          <w:szCs w:val="18"/>
        </w:rPr>
        <w:t>建议使用IE5.5以上浏览器，分辨率1024*768</w:t>
      </w:r>
    </w:p>
    <w:p w:rsidR="005E7404" w:rsidRPr="0042152A" w:rsidRDefault="005E7404"/>
    <w:sectPr w:rsidR="005E7404" w:rsidRPr="004215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2A"/>
    <w:rsid w:val="0042152A"/>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53BAE-5257-4EE7-940F-CF60E6C8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52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152A"/>
    <w:rPr>
      <w:b/>
      <w:bCs/>
    </w:rPr>
  </w:style>
  <w:style w:type="paragraph" w:customStyle="1" w:styleId="p0">
    <w:name w:val="p0"/>
    <w:basedOn w:val="a"/>
    <w:rsid w:val="0042152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215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5689">
      <w:bodyDiv w:val="1"/>
      <w:marLeft w:val="0"/>
      <w:marRight w:val="0"/>
      <w:marTop w:val="0"/>
      <w:marBottom w:val="0"/>
      <w:divBdr>
        <w:top w:val="none" w:sz="0" w:space="0" w:color="auto"/>
        <w:left w:val="none" w:sz="0" w:space="0" w:color="auto"/>
        <w:bottom w:val="none" w:sz="0" w:space="0" w:color="auto"/>
        <w:right w:val="none" w:sz="0" w:space="0" w:color="auto"/>
      </w:divBdr>
      <w:divsChild>
        <w:div w:id="863830984">
          <w:marLeft w:val="0"/>
          <w:marRight w:val="0"/>
          <w:marTop w:val="150"/>
          <w:marBottom w:val="150"/>
          <w:divBdr>
            <w:top w:val="none" w:sz="0" w:space="0" w:color="auto"/>
            <w:left w:val="none" w:sz="0" w:space="0" w:color="auto"/>
            <w:bottom w:val="none" w:sz="0" w:space="0" w:color="auto"/>
            <w:right w:val="none" w:sz="0" w:space="0" w:color="auto"/>
          </w:divBdr>
        </w:div>
        <w:div w:id="1871675304">
          <w:marLeft w:val="0"/>
          <w:marRight w:val="0"/>
          <w:marTop w:val="0"/>
          <w:marBottom w:val="0"/>
          <w:divBdr>
            <w:top w:val="single" w:sz="6" w:space="8" w:color="B5B5B5"/>
            <w:left w:val="single" w:sz="6" w:space="0" w:color="B5B5B5"/>
            <w:bottom w:val="single" w:sz="6" w:space="8" w:color="B5B5B5"/>
            <w:right w:val="single" w:sz="6" w:space="0" w:color="B5B5B5"/>
          </w:divBdr>
          <w:divsChild>
            <w:div w:id="324288488">
              <w:marLeft w:val="0"/>
              <w:marRight w:val="0"/>
              <w:marTop w:val="0"/>
              <w:marBottom w:val="0"/>
              <w:divBdr>
                <w:top w:val="none" w:sz="0" w:space="0" w:color="auto"/>
                <w:left w:val="none" w:sz="0" w:space="0" w:color="auto"/>
                <w:bottom w:val="none" w:sz="0" w:space="0" w:color="auto"/>
                <w:right w:val="none" w:sz="0" w:space="0" w:color="auto"/>
              </w:divBdr>
            </w:div>
            <w:div w:id="1977562706">
              <w:marLeft w:val="0"/>
              <w:marRight w:val="0"/>
              <w:marTop w:val="0"/>
              <w:marBottom w:val="0"/>
              <w:divBdr>
                <w:top w:val="none" w:sz="0" w:space="0" w:color="auto"/>
                <w:left w:val="none" w:sz="0" w:space="0" w:color="auto"/>
                <w:bottom w:val="none" w:sz="0" w:space="0" w:color="auto"/>
                <w:right w:val="none" w:sz="0" w:space="0" w:color="auto"/>
              </w:divBdr>
              <w:divsChild>
                <w:div w:id="1386223857">
                  <w:marLeft w:val="0"/>
                  <w:marRight w:val="0"/>
                  <w:marTop w:val="0"/>
                  <w:marBottom w:val="0"/>
                  <w:divBdr>
                    <w:top w:val="none" w:sz="0" w:space="0" w:color="auto"/>
                    <w:left w:val="none" w:sz="0" w:space="0" w:color="auto"/>
                    <w:bottom w:val="none" w:sz="0" w:space="0" w:color="auto"/>
                    <w:right w:val="none" w:sz="0" w:space="0" w:color="auto"/>
                  </w:divBdr>
                </w:div>
              </w:divsChild>
            </w:div>
            <w:div w:id="966273897">
              <w:marLeft w:val="0"/>
              <w:marRight w:val="0"/>
              <w:marTop w:val="120"/>
              <w:marBottom w:val="120"/>
              <w:divBdr>
                <w:top w:val="none" w:sz="0" w:space="0" w:color="auto"/>
                <w:left w:val="none" w:sz="0" w:space="0" w:color="auto"/>
                <w:bottom w:val="none" w:sz="0" w:space="0" w:color="auto"/>
                <w:right w:val="none" w:sz="0" w:space="0" w:color="auto"/>
              </w:divBdr>
            </w:div>
          </w:divsChild>
        </w:div>
        <w:div w:id="615866579">
          <w:marLeft w:val="0"/>
          <w:marRight w:val="0"/>
          <w:marTop w:val="120"/>
          <w:marBottom w:val="0"/>
          <w:divBdr>
            <w:top w:val="none" w:sz="0" w:space="0" w:color="auto"/>
            <w:left w:val="none" w:sz="0" w:space="0" w:color="auto"/>
            <w:bottom w:val="none" w:sz="0" w:space="0" w:color="auto"/>
            <w:right w:val="none" w:sz="0" w:space="0" w:color="auto"/>
          </w:divBdr>
          <w:divsChild>
            <w:div w:id="2021539830">
              <w:marLeft w:val="0"/>
              <w:marRight w:val="0"/>
              <w:marTop w:val="60"/>
              <w:marBottom w:val="0"/>
              <w:divBdr>
                <w:top w:val="none" w:sz="0" w:space="0" w:color="auto"/>
                <w:left w:val="none" w:sz="0" w:space="0" w:color="auto"/>
                <w:bottom w:val="none" w:sz="0" w:space="0" w:color="auto"/>
                <w:right w:val="none" w:sz="0" w:space="0" w:color="auto"/>
              </w:divBdr>
            </w:div>
            <w:div w:id="1424641133">
              <w:marLeft w:val="0"/>
              <w:marRight w:val="0"/>
              <w:marTop w:val="60"/>
              <w:marBottom w:val="0"/>
              <w:divBdr>
                <w:top w:val="none" w:sz="0" w:space="0" w:color="auto"/>
                <w:left w:val="none" w:sz="0" w:space="0" w:color="auto"/>
                <w:bottom w:val="none" w:sz="0" w:space="0" w:color="auto"/>
                <w:right w:val="none" w:sz="0" w:space="0" w:color="auto"/>
              </w:divBdr>
            </w:div>
            <w:div w:id="2114352625">
              <w:marLeft w:val="0"/>
              <w:marRight w:val="0"/>
              <w:marTop w:val="60"/>
              <w:marBottom w:val="0"/>
              <w:divBdr>
                <w:top w:val="none" w:sz="0" w:space="0" w:color="auto"/>
                <w:left w:val="none" w:sz="0" w:space="0" w:color="auto"/>
                <w:bottom w:val="none" w:sz="0" w:space="0" w:color="auto"/>
                <w:right w:val="none" w:sz="0" w:space="0" w:color="auto"/>
              </w:divBdr>
            </w:div>
            <w:div w:id="15376230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1/t20150122_26700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2020-02-19T13:41:00Z</dcterms:created>
  <dcterms:modified xsi:type="dcterms:W3CDTF">2020-02-19T13:41:00Z</dcterms:modified>
</cp:coreProperties>
</file>