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B63" w:rsidRPr="00844B63" w:rsidRDefault="00844B63" w:rsidP="00844B63">
      <w:pPr>
        <w:widowControl/>
        <w:jc w:val="center"/>
        <w:rPr>
          <w:rFonts w:ascii="微软雅黑" w:eastAsia="微软雅黑" w:hAnsi="微软雅黑" w:cs="宋体"/>
          <w:color w:val="000000"/>
          <w:kern w:val="0"/>
          <w:sz w:val="18"/>
          <w:szCs w:val="18"/>
        </w:rPr>
      </w:pPr>
      <w:r w:rsidRPr="00844B6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44B63" w:rsidRPr="00844B63" w:rsidTr="00844B6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44B63" w:rsidRPr="00844B63">
              <w:trPr>
                <w:tblCellSpacing w:w="0" w:type="dxa"/>
              </w:trPr>
              <w:tc>
                <w:tcPr>
                  <w:tcW w:w="2500" w:type="pct"/>
                  <w:tcMar>
                    <w:top w:w="30" w:type="dxa"/>
                    <w:left w:w="30" w:type="dxa"/>
                    <w:bottom w:w="30" w:type="dxa"/>
                    <w:right w:w="30" w:type="dxa"/>
                  </w:tcMar>
                  <w:hideMark/>
                </w:tcPr>
                <w:p w:rsidR="00844B63" w:rsidRPr="00844B63" w:rsidRDefault="00844B63" w:rsidP="00844B63">
                  <w:pPr>
                    <w:widowControl/>
                    <w:jc w:val="left"/>
                    <w:rPr>
                      <w:rFonts w:ascii="宋体" w:eastAsia="宋体" w:hAnsi="宋体" w:cs="宋体" w:hint="eastAsia"/>
                      <w:color w:val="686868"/>
                      <w:kern w:val="0"/>
                      <w:sz w:val="18"/>
                      <w:szCs w:val="18"/>
                    </w:rPr>
                  </w:pPr>
                  <w:r w:rsidRPr="00844B63">
                    <w:rPr>
                      <w:rFonts w:ascii="宋体" w:eastAsia="宋体" w:hAnsi="宋体" w:cs="宋体"/>
                      <w:b/>
                      <w:bCs/>
                      <w:color w:val="686868"/>
                      <w:kern w:val="0"/>
                      <w:sz w:val="18"/>
                      <w:szCs w:val="18"/>
                    </w:rPr>
                    <w:t>索 引 号:</w:t>
                  </w:r>
                  <w:r w:rsidRPr="00844B6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44B63" w:rsidRPr="00844B63" w:rsidRDefault="00844B63" w:rsidP="00844B63">
                  <w:pPr>
                    <w:widowControl/>
                    <w:jc w:val="left"/>
                    <w:rPr>
                      <w:rFonts w:ascii="宋体" w:eastAsia="宋体" w:hAnsi="宋体" w:cs="宋体"/>
                      <w:color w:val="686868"/>
                      <w:kern w:val="0"/>
                      <w:sz w:val="18"/>
                      <w:szCs w:val="18"/>
                    </w:rPr>
                  </w:pPr>
                  <w:r w:rsidRPr="00844B63">
                    <w:rPr>
                      <w:rFonts w:ascii="宋体" w:eastAsia="宋体" w:hAnsi="宋体" w:cs="宋体"/>
                      <w:b/>
                      <w:bCs/>
                      <w:color w:val="686868"/>
                      <w:kern w:val="0"/>
                      <w:sz w:val="18"/>
                      <w:szCs w:val="18"/>
                    </w:rPr>
                    <w:t>分类:</w:t>
                  </w:r>
                  <w:r w:rsidRPr="00844B63">
                    <w:rPr>
                      <w:rFonts w:ascii="宋体" w:eastAsia="宋体" w:hAnsi="宋体" w:cs="宋体"/>
                      <w:color w:val="686868"/>
                      <w:kern w:val="0"/>
                      <w:sz w:val="18"/>
                      <w:szCs w:val="18"/>
                    </w:rPr>
                    <w:t> 行政处罚 ; 行政处罚决定</w:t>
                  </w:r>
                </w:p>
              </w:tc>
            </w:tr>
          </w:tbl>
          <w:p w:rsidR="00844B63" w:rsidRPr="00844B63" w:rsidRDefault="00844B63" w:rsidP="00844B63">
            <w:pPr>
              <w:widowControl/>
              <w:jc w:val="left"/>
              <w:rPr>
                <w:rFonts w:ascii="宋体" w:eastAsia="宋体" w:hAnsi="宋体" w:cs="宋体"/>
                <w:color w:val="686868"/>
                <w:kern w:val="0"/>
                <w:sz w:val="18"/>
                <w:szCs w:val="18"/>
              </w:rPr>
            </w:pPr>
          </w:p>
        </w:tc>
      </w:tr>
      <w:tr w:rsidR="00844B63" w:rsidRPr="00844B63" w:rsidTr="00844B6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44B63" w:rsidRPr="00844B63">
              <w:trPr>
                <w:tblCellSpacing w:w="0" w:type="dxa"/>
              </w:trPr>
              <w:tc>
                <w:tcPr>
                  <w:tcW w:w="2500" w:type="pct"/>
                  <w:tcMar>
                    <w:top w:w="30" w:type="dxa"/>
                    <w:left w:w="30" w:type="dxa"/>
                    <w:bottom w:w="30" w:type="dxa"/>
                    <w:right w:w="30" w:type="dxa"/>
                  </w:tcMar>
                  <w:hideMark/>
                </w:tcPr>
                <w:p w:rsidR="00844B63" w:rsidRPr="00844B63" w:rsidRDefault="00844B63" w:rsidP="00844B63">
                  <w:pPr>
                    <w:widowControl/>
                    <w:jc w:val="left"/>
                    <w:rPr>
                      <w:rFonts w:ascii="宋体" w:eastAsia="宋体" w:hAnsi="宋体" w:cs="宋体"/>
                      <w:color w:val="686868"/>
                      <w:kern w:val="0"/>
                      <w:sz w:val="18"/>
                      <w:szCs w:val="18"/>
                    </w:rPr>
                  </w:pPr>
                  <w:r w:rsidRPr="00844B63">
                    <w:rPr>
                      <w:rFonts w:ascii="宋体" w:eastAsia="宋体" w:hAnsi="宋体" w:cs="宋体"/>
                      <w:b/>
                      <w:bCs/>
                      <w:color w:val="686868"/>
                      <w:kern w:val="0"/>
                      <w:sz w:val="18"/>
                      <w:szCs w:val="18"/>
                    </w:rPr>
                    <w:t>发布机构:</w:t>
                  </w:r>
                  <w:r w:rsidRPr="00844B6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44B63" w:rsidRPr="00844B63" w:rsidRDefault="00844B63" w:rsidP="00844B63">
                  <w:pPr>
                    <w:widowControl/>
                    <w:jc w:val="left"/>
                    <w:rPr>
                      <w:rFonts w:ascii="宋体" w:eastAsia="宋体" w:hAnsi="宋体" w:cs="宋体"/>
                      <w:color w:val="686868"/>
                      <w:kern w:val="0"/>
                      <w:sz w:val="18"/>
                      <w:szCs w:val="18"/>
                    </w:rPr>
                  </w:pPr>
                  <w:r w:rsidRPr="00844B63">
                    <w:rPr>
                      <w:rFonts w:ascii="宋体" w:eastAsia="宋体" w:hAnsi="宋体" w:cs="宋体"/>
                      <w:b/>
                      <w:bCs/>
                      <w:color w:val="686868"/>
                      <w:kern w:val="0"/>
                      <w:sz w:val="18"/>
                      <w:szCs w:val="18"/>
                    </w:rPr>
                    <w:t>发文日期:</w:t>
                  </w:r>
                  <w:r w:rsidRPr="00844B63">
                    <w:rPr>
                      <w:rFonts w:ascii="宋体" w:eastAsia="宋体" w:hAnsi="宋体" w:cs="宋体"/>
                      <w:color w:val="686868"/>
                      <w:kern w:val="0"/>
                      <w:sz w:val="18"/>
                      <w:szCs w:val="18"/>
                    </w:rPr>
                    <w:t> 2015年01月27日</w:t>
                  </w:r>
                </w:p>
              </w:tc>
            </w:tr>
          </w:tbl>
          <w:p w:rsidR="00844B63" w:rsidRPr="00844B63" w:rsidRDefault="00844B63" w:rsidP="00844B63">
            <w:pPr>
              <w:widowControl/>
              <w:jc w:val="left"/>
              <w:rPr>
                <w:rFonts w:ascii="宋体" w:eastAsia="宋体" w:hAnsi="宋体" w:cs="宋体"/>
                <w:color w:val="686868"/>
                <w:kern w:val="0"/>
                <w:sz w:val="18"/>
                <w:szCs w:val="18"/>
              </w:rPr>
            </w:pPr>
          </w:p>
        </w:tc>
      </w:tr>
      <w:tr w:rsidR="00844B63" w:rsidRPr="00844B63" w:rsidTr="00844B63">
        <w:trPr>
          <w:tblCellSpacing w:w="0" w:type="dxa"/>
          <w:jc w:val="center"/>
        </w:trPr>
        <w:tc>
          <w:tcPr>
            <w:tcW w:w="0" w:type="auto"/>
            <w:tcMar>
              <w:top w:w="30" w:type="dxa"/>
              <w:left w:w="30" w:type="dxa"/>
              <w:bottom w:w="30" w:type="dxa"/>
              <w:right w:w="30" w:type="dxa"/>
            </w:tcMar>
            <w:hideMark/>
          </w:tcPr>
          <w:p w:rsidR="00844B63" w:rsidRPr="00844B63" w:rsidRDefault="00844B63" w:rsidP="00844B63">
            <w:pPr>
              <w:widowControl/>
              <w:jc w:val="left"/>
              <w:rPr>
                <w:rFonts w:ascii="宋体" w:eastAsia="宋体" w:hAnsi="宋体" w:cs="宋体"/>
                <w:color w:val="686868"/>
                <w:kern w:val="0"/>
                <w:sz w:val="18"/>
                <w:szCs w:val="18"/>
              </w:rPr>
            </w:pPr>
            <w:r w:rsidRPr="00844B63">
              <w:rPr>
                <w:rFonts w:ascii="宋体" w:eastAsia="宋体" w:hAnsi="宋体" w:cs="宋体"/>
                <w:b/>
                <w:bCs/>
                <w:color w:val="686868"/>
                <w:kern w:val="0"/>
                <w:sz w:val="18"/>
                <w:szCs w:val="18"/>
              </w:rPr>
              <w:t>名　　称:</w:t>
            </w:r>
            <w:r w:rsidRPr="00844B63">
              <w:rPr>
                <w:rFonts w:ascii="宋体" w:eastAsia="宋体" w:hAnsi="宋体" w:cs="宋体"/>
                <w:color w:val="686868"/>
                <w:kern w:val="0"/>
                <w:sz w:val="18"/>
                <w:szCs w:val="18"/>
              </w:rPr>
              <w:t> 中国证监会行政处罚决定书（苏彩龙、梁准）</w:t>
            </w:r>
          </w:p>
        </w:tc>
      </w:tr>
      <w:tr w:rsidR="00844B63" w:rsidRPr="00844B63" w:rsidTr="00844B6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44B63" w:rsidRPr="00844B63">
              <w:trPr>
                <w:tblCellSpacing w:w="0" w:type="dxa"/>
              </w:trPr>
              <w:tc>
                <w:tcPr>
                  <w:tcW w:w="2500" w:type="pct"/>
                  <w:tcMar>
                    <w:top w:w="30" w:type="dxa"/>
                    <w:left w:w="30" w:type="dxa"/>
                    <w:bottom w:w="30" w:type="dxa"/>
                    <w:right w:w="30" w:type="dxa"/>
                  </w:tcMar>
                  <w:hideMark/>
                </w:tcPr>
                <w:p w:rsidR="00844B63" w:rsidRPr="00844B63" w:rsidRDefault="00844B63" w:rsidP="00844B63">
                  <w:pPr>
                    <w:widowControl/>
                    <w:jc w:val="left"/>
                    <w:rPr>
                      <w:rFonts w:ascii="宋体" w:eastAsia="宋体" w:hAnsi="宋体" w:cs="宋体"/>
                      <w:color w:val="686868"/>
                      <w:kern w:val="0"/>
                      <w:sz w:val="18"/>
                      <w:szCs w:val="18"/>
                    </w:rPr>
                  </w:pPr>
                  <w:r w:rsidRPr="00844B63">
                    <w:rPr>
                      <w:rFonts w:ascii="宋体" w:eastAsia="宋体" w:hAnsi="宋体" w:cs="宋体"/>
                      <w:b/>
                      <w:bCs/>
                      <w:color w:val="686868"/>
                      <w:kern w:val="0"/>
                      <w:sz w:val="18"/>
                      <w:szCs w:val="18"/>
                    </w:rPr>
                    <w:t>文　　号:</w:t>
                  </w:r>
                  <w:r w:rsidRPr="00844B63">
                    <w:rPr>
                      <w:rFonts w:ascii="宋体" w:eastAsia="宋体" w:hAnsi="宋体" w:cs="宋体"/>
                      <w:color w:val="686868"/>
                      <w:kern w:val="0"/>
                      <w:sz w:val="18"/>
                      <w:szCs w:val="18"/>
                    </w:rPr>
                    <w:t> </w:t>
                  </w:r>
                  <w:bookmarkStart w:id="0" w:name="_GoBack"/>
                  <w:r w:rsidRPr="00844B63">
                    <w:rPr>
                      <w:rFonts w:ascii="宋体" w:eastAsia="宋体" w:hAnsi="宋体" w:cs="宋体"/>
                      <w:color w:val="686868"/>
                      <w:kern w:val="0"/>
                      <w:sz w:val="18"/>
                      <w:szCs w:val="18"/>
                    </w:rPr>
                    <w:t>〔2015〕1号</w:t>
                  </w:r>
                  <w:bookmarkEnd w:id="0"/>
                </w:p>
              </w:tc>
              <w:tc>
                <w:tcPr>
                  <w:tcW w:w="0" w:type="auto"/>
                  <w:tcMar>
                    <w:top w:w="30" w:type="dxa"/>
                    <w:left w:w="30" w:type="dxa"/>
                    <w:bottom w:w="30" w:type="dxa"/>
                    <w:right w:w="30" w:type="dxa"/>
                  </w:tcMar>
                  <w:hideMark/>
                </w:tcPr>
                <w:p w:rsidR="00844B63" w:rsidRPr="00844B63" w:rsidRDefault="00844B63" w:rsidP="00844B63">
                  <w:pPr>
                    <w:widowControl/>
                    <w:jc w:val="left"/>
                    <w:rPr>
                      <w:rFonts w:ascii="宋体" w:eastAsia="宋体" w:hAnsi="宋体" w:cs="宋体"/>
                      <w:color w:val="686868"/>
                      <w:kern w:val="0"/>
                      <w:sz w:val="18"/>
                      <w:szCs w:val="18"/>
                    </w:rPr>
                  </w:pPr>
                  <w:r w:rsidRPr="00844B63">
                    <w:rPr>
                      <w:rFonts w:ascii="宋体" w:eastAsia="宋体" w:hAnsi="宋体" w:cs="宋体"/>
                      <w:b/>
                      <w:bCs/>
                      <w:color w:val="686868"/>
                      <w:kern w:val="0"/>
                      <w:sz w:val="18"/>
                      <w:szCs w:val="18"/>
                    </w:rPr>
                    <w:t>主 题 词:</w:t>
                  </w:r>
                </w:p>
              </w:tc>
            </w:tr>
          </w:tbl>
          <w:p w:rsidR="00844B63" w:rsidRPr="00844B63" w:rsidRDefault="00844B63" w:rsidP="00844B63">
            <w:pPr>
              <w:widowControl/>
              <w:jc w:val="left"/>
              <w:rPr>
                <w:rFonts w:ascii="宋体" w:eastAsia="宋体" w:hAnsi="宋体" w:cs="宋体"/>
                <w:color w:val="686868"/>
                <w:kern w:val="0"/>
                <w:sz w:val="18"/>
                <w:szCs w:val="18"/>
              </w:rPr>
            </w:pPr>
          </w:p>
        </w:tc>
      </w:tr>
    </w:tbl>
    <w:p w:rsidR="00844B63" w:rsidRPr="00844B63" w:rsidRDefault="00844B63" w:rsidP="00844B63">
      <w:pPr>
        <w:widowControl/>
        <w:jc w:val="center"/>
        <w:rPr>
          <w:rFonts w:ascii="微软雅黑" w:eastAsia="微软雅黑" w:hAnsi="微软雅黑" w:cs="宋体"/>
          <w:color w:val="000000"/>
          <w:kern w:val="0"/>
          <w:sz w:val="18"/>
          <w:szCs w:val="18"/>
        </w:rPr>
      </w:pPr>
      <w:r w:rsidRPr="00844B6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44B63" w:rsidRPr="00844B63" w:rsidRDefault="00844B63" w:rsidP="00844B63">
      <w:pPr>
        <w:widowControl/>
        <w:shd w:val="clear" w:color="auto" w:fill="FFFFFF"/>
        <w:spacing w:after="240"/>
        <w:jc w:val="center"/>
        <w:rPr>
          <w:rFonts w:ascii="微软雅黑" w:eastAsia="微软雅黑" w:hAnsi="微软雅黑" w:cs="宋体" w:hint="eastAsia"/>
          <w:color w:val="000000"/>
          <w:kern w:val="0"/>
          <w:sz w:val="18"/>
          <w:szCs w:val="18"/>
        </w:rPr>
      </w:pPr>
      <w:r w:rsidRPr="00844B63">
        <w:rPr>
          <w:rFonts w:ascii="微软雅黑" w:eastAsia="微软雅黑" w:hAnsi="微软雅黑" w:cs="宋体" w:hint="eastAsia"/>
          <w:color w:val="000000"/>
          <w:kern w:val="0"/>
          <w:sz w:val="18"/>
          <w:szCs w:val="18"/>
        </w:rPr>
        <w:br/>
      </w:r>
      <w:r w:rsidRPr="00844B63">
        <w:rPr>
          <w:rFonts w:ascii="黑体" w:eastAsia="黑体" w:hAnsi="黑体" w:cs="宋体" w:hint="eastAsia"/>
          <w:b/>
          <w:bCs/>
          <w:color w:val="FF0000"/>
          <w:kern w:val="0"/>
          <w:sz w:val="36"/>
          <w:szCs w:val="36"/>
        </w:rPr>
        <w:t>中国证监会行政处罚决定书（苏彩龙、梁准）</w:t>
      </w:r>
    </w:p>
    <w:p w:rsidR="00844B63" w:rsidRPr="00844B63" w:rsidRDefault="00844B63" w:rsidP="00844B63">
      <w:pPr>
        <w:widowControl/>
        <w:shd w:val="clear" w:color="auto" w:fill="FFFFFF"/>
        <w:spacing w:line="360" w:lineRule="atLeast"/>
        <w:jc w:val="center"/>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w:t>
      </w:r>
      <w:r w:rsidRPr="00844B63">
        <w:rPr>
          <w:rFonts w:ascii="Times New Roman" w:eastAsia="方正仿宋简体" w:hAnsi="Times New Roman" w:cs="Times New Roman" w:hint="eastAsia"/>
          <w:color w:val="000000"/>
          <w:kern w:val="0"/>
          <w:szCs w:val="21"/>
        </w:rPr>
        <w:t>2015</w:t>
      </w:r>
      <w:r w:rsidRPr="00844B63">
        <w:rPr>
          <w:rFonts w:ascii="方正仿宋简体" w:eastAsia="方正仿宋简体" w:hAnsi="楷体" w:cs="宋体" w:hint="eastAsia"/>
          <w:color w:val="000000"/>
          <w:kern w:val="0"/>
          <w:szCs w:val="21"/>
        </w:rPr>
        <w:t>〕</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号</w:t>
      </w:r>
    </w:p>
    <w:p w:rsidR="00844B63" w:rsidRPr="00844B63" w:rsidRDefault="00844B63" w:rsidP="00844B63">
      <w:pPr>
        <w:widowControl/>
        <w:shd w:val="clear" w:color="auto" w:fill="FFFFFF"/>
        <w:spacing w:line="360" w:lineRule="atLeast"/>
        <w:ind w:hanging="6"/>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 xml:space="preserve">　　当事人：苏彩龙，男，</w:t>
      </w:r>
      <w:r w:rsidRPr="00844B63">
        <w:rPr>
          <w:rFonts w:ascii="Times New Roman" w:eastAsia="方正仿宋简体" w:hAnsi="Times New Roman" w:cs="Times New Roman" w:hint="eastAsia"/>
          <w:color w:val="000000"/>
          <w:kern w:val="0"/>
          <w:szCs w:val="21"/>
        </w:rPr>
        <w:t>1970</w:t>
      </w:r>
      <w:r w:rsidRPr="00844B63">
        <w:rPr>
          <w:rFonts w:ascii="方正仿宋简体" w:eastAsia="方正仿宋简体" w:hAnsi="楷体" w:cs="宋体" w:hint="eastAsia"/>
          <w:color w:val="000000"/>
          <w:kern w:val="0"/>
          <w:szCs w:val="21"/>
        </w:rPr>
        <w:t>年</w:t>
      </w:r>
      <w:r w:rsidRPr="00844B63">
        <w:rPr>
          <w:rFonts w:ascii="Times New Roman" w:eastAsia="方正仿宋简体" w:hAnsi="Times New Roman" w:cs="Times New Roman" w:hint="eastAsia"/>
          <w:color w:val="000000"/>
          <w:kern w:val="0"/>
          <w:szCs w:val="21"/>
        </w:rPr>
        <w:t>3</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17</w:t>
      </w:r>
      <w:r w:rsidRPr="00844B63">
        <w:rPr>
          <w:rFonts w:ascii="方正仿宋简体" w:eastAsia="方正仿宋简体" w:hAnsi="楷体" w:cs="宋体" w:hint="eastAsia"/>
          <w:color w:val="000000"/>
          <w:kern w:val="0"/>
          <w:szCs w:val="21"/>
        </w:rPr>
        <w:t>日出生，时任珠海和</w:t>
      </w:r>
      <w:proofErr w:type="gramStart"/>
      <w:r w:rsidRPr="00844B63">
        <w:rPr>
          <w:rFonts w:ascii="方正仿宋简体" w:eastAsia="方正仿宋简体" w:hAnsi="楷体" w:cs="宋体" w:hint="eastAsia"/>
          <w:color w:val="000000"/>
          <w:kern w:val="0"/>
          <w:szCs w:val="21"/>
        </w:rPr>
        <w:t>佳医疗</w:t>
      </w:r>
      <w:proofErr w:type="gramEnd"/>
      <w:r w:rsidRPr="00844B63">
        <w:rPr>
          <w:rFonts w:ascii="方正仿宋简体" w:eastAsia="方正仿宋简体" w:hAnsi="楷体" w:cs="宋体" w:hint="eastAsia"/>
          <w:color w:val="000000"/>
          <w:kern w:val="0"/>
          <w:szCs w:val="21"/>
        </w:rPr>
        <w:t>设备股份有限公司（以下简称和</w:t>
      </w:r>
      <w:proofErr w:type="gramStart"/>
      <w:r w:rsidRPr="00844B63">
        <w:rPr>
          <w:rFonts w:ascii="方正仿宋简体" w:eastAsia="方正仿宋简体" w:hAnsi="楷体" w:cs="宋体" w:hint="eastAsia"/>
          <w:color w:val="000000"/>
          <w:kern w:val="0"/>
          <w:szCs w:val="21"/>
        </w:rPr>
        <w:t>佳股份</w:t>
      </w:r>
      <w:proofErr w:type="gramEnd"/>
      <w:r w:rsidRPr="00844B63">
        <w:rPr>
          <w:rFonts w:ascii="方正仿宋简体" w:eastAsia="方正仿宋简体" w:hAnsi="楷体" w:cs="宋体" w:hint="eastAsia"/>
          <w:color w:val="000000"/>
          <w:kern w:val="0"/>
          <w:szCs w:val="21"/>
        </w:rPr>
        <w:t>）董事会秘书，住址：广东省珠海市香洲区香洲人民东路。</w:t>
      </w:r>
    </w:p>
    <w:p w:rsidR="00844B63" w:rsidRPr="00844B63" w:rsidRDefault="00844B63" w:rsidP="00844B63">
      <w:pPr>
        <w:widowControl/>
        <w:shd w:val="clear" w:color="auto" w:fill="FFFFFF"/>
        <w:spacing w:line="360" w:lineRule="atLeast"/>
        <w:ind w:hanging="6"/>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 xml:space="preserve">　　梁准，男，</w:t>
      </w:r>
      <w:r w:rsidRPr="00844B63">
        <w:rPr>
          <w:rFonts w:ascii="Times New Roman" w:eastAsia="方正仿宋简体" w:hAnsi="Times New Roman" w:cs="Times New Roman" w:hint="eastAsia"/>
          <w:color w:val="000000"/>
          <w:kern w:val="0"/>
          <w:szCs w:val="21"/>
        </w:rPr>
        <w:t>1973</w:t>
      </w:r>
      <w:r w:rsidRPr="00844B63">
        <w:rPr>
          <w:rFonts w:ascii="方正仿宋简体" w:eastAsia="方正仿宋简体" w:hAnsi="楷体" w:cs="宋体" w:hint="eastAsia"/>
          <w:color w:val="000000"/>
          <w:kern w:val="0"/>
          <w:szCs w:val="21"/>
        </w:rPr>
        <w:t>年</w:t>
      </w:r>
      <w:r w:rsidRPr="00844B63">
        <w:rPr>
          <w:rFonts w:ascii="Times New Roman" w:eastAsia="方正仿宋简体" w:hAnsi="Times New Roman" w:cs="Times New Roman" w:hint="eastAsia"/>
          <w:color w:val="000000"/>
          <w:kern w:val="0"/>
          <w:szCs w:val="21"/>
        </w:rPr>
        <w:t>9</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3</w:t>
      </w:r>
      <w:r w:rsidRPr="00844B63">
        <w:rPr>
          <w:rFonts w:ascii="方正仿宋简体" w:eastAsia="方正仿宋简体" w:hAnsi="楷体" w:cs="宋体" w:hint="eastAsia"/>
          <w:color w:val="000000"/>
          <w:kern w:val="0"/>
          <w:szCs w:val="21"/>
        </w:rPr>
        <w:t>日出生，时任农业银行珠海市湾仔支行行长，住址：广东省珠海市嘉</w:t>
      </w:r>
      <w:proofErr w:type="gramStart"/>
      <w:r w:rsidRPr="00844B63">
        <w:rPr>
          <w:rFonts w:ascii="方正仿宋简体" w:eastAsia="方正仿宋简体" w:hAnsi="楷体" w:cs="宋体" w:hint="eastAsia"/>
          <w:color w:val="000000"/>
          <w:kern w:val="0"/>
          <w:szCs w:val="21"/>
        </w:rPr>
        <w:t>怡</w:t>
      </w:r>
      <w:proofErr w:type="gramEnd"/>
      <w:r w:rsidRPr="00844B63">
        <w:rPr>
          <w:rFonts w:ascii="方正仿宋简体" w:eastAsia="方正仿宋简体" w:hAnsi="楷体" w:cs="宋体" w:hint="eastAsia"/>
          <w:color w:val="000000"/>
          <w:kern w:val="0"/>
          <w:szCs w:val="21"/>
        </w:rPr>
        <w:t>花园。</w:t>
      </w:r>
    </w:p>
    <w:p w:rsidR="00844B63" w:rsidRPr="00844B63" w:rsidRDefault="00844B63" w:rsidP="00844B6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根据《中华人民共和国证券法》（以下简称《证券法》）的有关规定，我会对梁准等违反证券法律法规行为进行了立案调查、审理，并依法向当事人告知了</w:t>
      </w:r>
      <w:proofErr w:type="gramStart"/>
      <w:r w:rsidRPr="00844B63">
        <w:rPr>
          <w:rFonts w:ascii="方正仿宋简体" w:eastAsia="方正仿宋简体" w:hAnsi="楷体" w:cs="宋体" w:hint="eastAsia"/>
          <w:color w:val="000000"/>
          <w:kern w:val="0"/>
          <w:szCs w:val="21"/>
        </w:rPr>
        <w:t>作出</w:t>
      </w:r>
      <w:proofErr w:type="gramEnd"/>
      <w:r w:rsidRPr="00844B63">
        <w:rPr>
          <w:rFonts w:ascii="方正仿宋简体" w:eastAsia="方正仿宋简体" w:hAnsi="楷体" w:cs="宋体" w:hint="eastAsia"/>
          <w:color w:val="000000"/>
          <w:kern w:val="0"/>
          <w:szCs w:val="21"/>
        </w:rPr>
        <w:t>行政处罚的事实、理由、依据及当事人依法享有的权利，当事人未提出陈述、申辩意见，也未要求听证。本案现已调查、审理终结。</w:t>
      </w:r>
    </w:p>
    <w:p w:rsidR="00844B63" w:rsidRPr="00844B63" w:rsidRDefault="00844B63" w:rsidP="00844B6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经查明，苏彩龙、梁准存在以下违法事实：</w:t>
      </w:r>
    </w:p>
    <w:p w:rsidR="00844B63" w:rsidRPr="00844B63" w:rsidRDefault="00844B63" w:rsidP="00844B6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一、关于内幕信息的形成及苏彩龙知悉内幕信息的情况</w:t>
      </w:r>
      <w:r w:rsidRPr="00844B63">
        <w:rPr>
          <w:rFonts w:ascii="Calibri" w:eastAsia="方正仿宋简体" w:hAnsi="Calibri" w:cs="Calibri"/>
          <w:color w:val="000000"/>
          <w:kern w:val="0"/>
          <w:szCs w:val="21"/>
        </w:rPr>
        <w:t> </w:t>
      </w:r>
    </w:p>
    <w:p w:rsidR="00844B63" w:rsidRPr="00844B63" w:rsidRDefault="00844B63" w:rsidP="00844B63">
      <w:pPr>
        <w:widowControl/>
        <w:shd w:val="clear" w:color="auto" w:fill="FFFFFF"/>
        <w:spacing w:line="360" w:lineRule="atLeast"/>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 xml:space="preserve">　　（一）苏彩龙知悉和</w:t>
      </w:r>
      <w:proofErr w:type="gramStart"/>
      <w:r w:rsidRPr="00844B63">
        <w:rPr>
          <w:rFonts w:ascii="方正仿宋简体" w:eastAsia="方正仿宋简体" w:hAnsi="楷体" w:cs="宋体" w:hint="eastAsia"/>
          <w:color w:val="000000"/>
          <w:kern w:val="0"/>
          <w:szCs w:val="21"/>
        </w:rPr>
        <w:t>佳股份</w:t>
      </w:r>
      <w:proofErr w:type="gramEnd"/>
      <w:r w:rsidRPr="00844B63">
        <w:rPr>
          <w:rFonts w:ascii="Times New Roman" w:eastAsia="方正仿宋简体" w:hAnsi="Times New Roman" w:cs="Times New Roman" w:hint="eastAsia"/>
          <w:color w:val="000000"/>
          <w:kern w:val="0"/>
          <w:szCs w:val="21"/>
        </w:rPr>
        <w:t>2012</w:t>
      </w:r>
      <w:r w:rsidRPr="00844B63">
        <w:rPr>
          <w:rFonts w:ascii="方正仿宋简体" w:eastAsia="方正仿宋简体" w:hAnsi="楷体" w:cs="宋体" w:hint="eastAsia"/>
          <w:color w:val="000000"/>
          <w:kern w:val="0"/>
          <w:szCs w:val="21"/>
        </w:rPr>
        <w:t>年度分配股利及增资计划</w:t>
      </w:r>
    </w:p>
    <w:p w:rsidR="00844B63" w:rsidRPr="00844B63" w:rsidRDefault="00844B63" w:rsidP="00844B63">
      <w:pPr>
        <w:widowControl/>
        <w:shd w:val="clear" w:color="auto" w:fill="FFFFFF"/>
        <w:spacing w:line="360" w:lineRule="atLeast"/>
        <w:ind w:firstLine="424"/>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2013年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9</w:t>
      </w:r>
      <w:r w:rsidRPr="00844B63">
        <w:rPr>
          <w:rFonts w:ascii="方正仿宋简体" w:eastAsia="方正仿宋简体" w:hAnsi="楷体" w:cs="宋体" w:hint="eastAsia"/>
          <w:color w:val="000000"/>
          <w:kern w:val="0"/>
          <w:szCs w:val="21"/>
        </w:rPr>
        <w:t>日之前，和</w:t>
      </w:r>
      <w:proofErr w:type="gramStart"/>
      <w:r w:rsidRPr="00844B63">
        <w:rPr>
          <w:rFonts w:ascii="方正仿宋简体" w:eastAsia="方正仿宋简体" w:hAnsi="楷体" w:cs="宋体" w:hint="eastAsia"/>
          <w:color w:val="000000"/>
          <w:kern w:val="0"/>
          <w:szCs w:val="21"/>
        </w:rPr>
        <w:t>佳股份</w:t>
      </w:r>
      <w:proofErr w:type="gramEnd"/>
      <w:r w:rsidRPr="00844B63">
        <w:rPr>
          <w:rFonts w:ascii="Times New Roman" w:eastAsia="方正仿宋简体" w:hAnsi="Times New Roman" w:cs="Times New Roman" w:hint="eastAsia"/>
          <w:color w:val="000000"/>
          <w:kern w:val="0"/>
          <w:szCs w:val="21"/>
        </w:rPr>
        <w:t>2012</w:t>
      </w:r>
      <w:r w:rsidRPr="00844B63">
        <w:rPr>
          <w:rFonts w:ascii="方正仿宋简体" w:eastAsia="方正仿宋简体" w:hAnsi="楷体" w:cs="宋体" w:hint="eastAsia"/>
          <w:color w:val="000000"/>
          <w:kern w:val="0"/>
          <w:szCs w:val="21"/>
        </w:rPr>
        <w:t>年度业绩情况基本确定后，和</w:t>
      </w:r>
      <w:proofErr w:type="gramStart"/>
      <w:r w:rsidRPr="00844B63">
        <w:rPr>
          <w:rFonts w:ascii="方正仿宋简体" w:eastAsia="方正仿宋简体" w:hAnsi="楷体" w:cs="宋体" w:hint="eastAsia"/>
          <w:color w:val="000000"/>
          <w:kern w:val="0"/>
          <w:szCs w:val="21"/>
        </w:rPr>
        <w:t>佳股份</w:t>
      </w:r>
      <w:proofErr w:type="gramEnd"/>
      <w:r w:rsidRPr="00844B63">
        <w:rPr>
          <w:rFonts w:ascii="方正仿宋简体" w:eastAsia="方正仿宋简体" w:hAnsi="楷体" w:cs="宋体" w:hint="eastAsia"/>
          <w:color w:val="000000"/>
          <w:kern w:val="0"/>
          <w:szCs w:val="21"/>
        </w:rPr>
        <w:t>董事长郝某某开始酝酿</w:t>
      </w:r>
      <w:r w:rsidRPr="00844B63">
        <w:rPr>
          <w:rFonts w:ascii="Times New Roman" w:eastAsia="方正仿宋简体" w:hAnsi="Times New Roman" w:cs="Times New Roman" w:hint="eastAsia"/>
          <w:color w:val="000000"/>
          <w:kern w:val="0"/>
          <w:szCs w:val="21"/>
        </w:rPr>
        <w:t>2012</w:t>
      </w:r>
      <w:r w:rsidRPr="00844B63">
        <w:rPr>
          <w:rFonts w:ascii="方正仿宋简体" w:eastAsia="方正仿宋简体" w:hAnsi="楷体" w:cs="宋体" w:hint="eastAsia"/>
          <w:color w:val="000000"/>
          <w:kern w:val="0"/>
          <w:szCs w:val="21"/>
        </w:rPr>
        <w:t>年度公司分配股利及增资计划。根据相关当事人询问笔录，和</w:t>
      </w:r>
      <w:proofErr w:type="gramStart"/>
      <w:r w:rsidRPr="00844B63">
        <w:rPr>
          <w:rFonts w:ascii="方正仿宋简体" w:eastAsia="方正仿宋简体" w:hAnsi="楷体" w:cs="宋体" w:hint="eastAsia"/>
          <w:color w:val="000000"/>
          <w:kern w:val="0"/>
          <w:szCs w:val="21"/>
        </w:rPr>
        <w:t>佳股份</w:t>
      </w:r>
      <w:proofErr w:type="gramEnd"/>
      <w:r w:rsidRPr="00844B63">
        <w:rPr>
          <w:rFonts w:ascii="方正仿宋简体" w:eastAsia="方正仿宋简体" w:hAnsi="楷体" w:cs="宋体" w:hint="eastAsia"/>
          <w:color w:val="000000"/>
          <w:kern w:val="0"/>
          <w:szCs w:val="21"/>
        </w:rPr>
        <w:t>董事会秘书苏彩龙于</w:t>
      </w:r>
      <w:r w:rsidRPr="00844B63">
        <w:rPr>
          <w:rFonts w:ascii="Times New Roman" w:eastAsia="方正仿宋简体" w:hAnsi="Times New Roman" w:cs="Times New Roman" w:hint="eastAsia"/>
          <w:color w:val="000000"/>
          <w:kern w:val="0"/>
          <w:szCs w:val="21"/>
        </w:rPr>
        <w:t>2013</w:t>
      </w:r>
      <w:r w:rsidRPr="00844B63">
        <w:rPr>
          <w:rFonts w:ascii="方正仿宋简体" w:eastAsia="方正仿宋简体" w:hAnsi="楷体" w:cs="宋体" w:hint="eastAsia"/>
          <w:color w:val="000000"/>
          <w:kern w:val="0"/>
          <w:szCs w:val="21"/>
        </w:rPr>
        <w:t>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9</w:t>
      </w:r>
      <w:r w:rsidRPr="00844B63">
        <w:rPr>
          <w:rFonts w:ascii="方正仿宋简体" w:eastAsia="方正仿宋简体" w:hAnsi="楷体" w:cs="宋体" w:hint="eastAsia"/>
          <w:color w:val="000000"/>
          <w:kern w:val="0"/>
          <w:szCs w:val="21"/>
        </w:rPr>
        <w:t>日左右知道和</w:t>
      </w:r>
      <w:proofErr w:type="gramStart"/>
      <w:r w:rsidRPr="00844B63">
        <w:rPr>
          <w:rFonts w:ascii="方正仿宋简体" w:eastAsia="方正仿宋简体" w:hAnsi="楷体" w:cs="宋体" w:hint="eastAsia"/>
          <w:color w:val="000000"/>
          <w:kern w:val="0"/>
          <w:szCs w:val="21"/>
        </w:rPr>
        <w:t>佳股份</w:t>
      </w:r>
      <w:proofErr w:type="gramEnd"/>
      <w:r w:rsidRPr="00844B63">
        <w:rPr>
          <w:rFonts w:ascii="Times New Roman" w:eastAsia="方正仿宋简体" w:hAnsi="Times New Roman" w:cs="Times New Roman" w:hint="eastAsia"/>
          <w:color w:val="000000"/>
          <w:kern w:val="0"/>
          <w:szCs w:val="21"/>
        </w:rPr>
        <w:t>2012</w:t>
      </w:r>
      <w:r w:rsidRPr="00844B63">
        <w:rPr>
          <w:rFonts w:ascii="方正仿宋简体" w:eastAsia="方正仿宋简体" w:hAnsi="楷体" w:cs="宋体" w:hint="eastAsia"/>
          <w:color w:val="000000"/>
          <w:kern w:val="0"/>
          <w:szCs w:val="21"/>
        </w:rPr>
        <w:t>年分配股利及增资计划相关事宜。</w:t>
      </w:r>
      <w:r w:rsidRPr="00844B63">
        <w:rPr>
          <w:rFonts w:ascii="Times New Roman" w:eastAsia="方正仿宋简体" w:hAnsi="Times New Roman" w:cs="Times New Roman" w:hint="eastAsia"/>
          <w:color w:val="000000"/>
          <w:kern w:val="0"/>
          <w:szCs w:val="21"/>
        </w:rPr>
        <w:t>2013</w:t>
      </w:r>
      <w:r w:rsidRPr="00844B63">
        <w:rPr>
          <w:rFonts w:ascii="方正仿宋简体" w:eastAsia="方正仿宋简体" w:hAnsi="楷体" w:cs="宋体" w:hint="eastAsia"/>
          <w:color w:val="000000"/>
          <w:kern w:val="0"/>
          <w:szCs w:val="21"/>
        </w:rPr>
        <w:t>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月初，和</w:t>
      </w:r>
      <w:proofErr w:type="gramStart"/>
      <w:r w:rsidRPr="00844B63">
        <w:rPr>
          <w:rFonts w:ascii="方正仿宋简体" w:eastAsia="方正仿宋简体" w:hAnsi="楷体" w:cs="宋体" w:hint="eastAsia"/>
          <w:color w:val="000000"/>
          <w:kern w:val="0"/>
          <w:szCs w:val="21"/>
        </w:rPr>
        <w:t>佳股份</w:t>
      </w:r>
      <w:proofErr w:type="gramEnd"/>
      <w:r w:rsidRPr="00844B63">
        <w:rPr>
          <w:rFonts w:ascii="方正仿宋简体" w:eastAsia="方正仿宋简体" w:hAnsi="楷体" w:cs="宋体" w:hint="eastAsia"/>
          <w:color w:val="000000"/>
          <w:kern w:val="0"/>
          <w:szCs w:val="21"/>
        </w:rPr>
        <w:t>召开月度总裁办公会，苏彩龙等人参会，会上提到公司</w:t>
      </w:r>
      <w:r w:rsidRPr="00844B63">
        <w:rPr>
          <w:rFonts w:ascii="Times New Roman" w:eastAsia="方正仿宋简体" w:hAnsi="Times New Roman" w:cs="Times New Roman" w:hint="eastAsia"/>
          <w:color w:val="000000"/>
          <w:kern w:val="0"/>
          <w:szCs w:val="21"/>
        </w:rPr>
        <w:t>2012</w:t>
      </w:r>
      <w:r w:rsidRPr="00844B63">
        <w:rPr>
          <w:rFonts w:ascii="方正仿宋简体" w:eastAsia="方正仿宋简体" w:hAnsi="楷体" w:cs="宋体" w:hint="eastAsia"/>
          <w:color w:val="000000"/>
          <w:kern w:val="0"/>
          <w:szCs w:val="21"/>
        </w:rPr>
        <w:t>年度业绩情况。2013年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9</w:t>
      </w:r>
      <w:r w:rsidRPr="00844B63">
        <w:rPr>
          <w:rFonts w:ascii="方正仿宋简体" w:eastAsia="方正仿宋简体" w:hAnsi="楷体" w:cs="宋体" w:hint="eastAsia"/>
          <w:color w:val="000000"/>
          <w:kern w:val="0"/>
          <w:szCs w:val="21"/>
        </w:rPr>
        <w:t>日前后，苏彩龙判断郝某某基本确定了要大比例送配加现金分红的思路。2013年</w:t>
      </w:r>
      <w:r w:rsidRPr="00844B63">
        <w:rPr>
          <w:rFonts w:ascii="Times New Roman" w:eastAsia="方正仿宋简体" w:hAnsi="Times New Roman" w:cs="Times New Roman" w:hint="eastAsia"/>
          <w:color w:val="000000"/>
          <w:kern w:val="0"/>
          <w:szCs w:val="21"/>
        </w:rPr>
        <w:t>2</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19</w:t>
      </w:r>
      <w:r w:rsidRPr="00844B63">
        <w:rPr>
          <w:rFonts w:ascii="方正仿宋简体" w:eastAsia="方正仿宋简体" w:hAnsi="楷体" w:cs="宋体" w:hint="eastAsia"/>
          <w:color w:val="000000"/>
          <w:kern w:val="0"/>
          <w:szCs w:val="21"/>
        </w:rPr>
        <w:t>日，郝某某与苏彩龙等人对</w:t>
      </w:r>
      <w:r w:rsidRPr="00844B63">
        <w:rPr>
          <w:rFonts w:ascii="Times New Roman" w:eastAsia="方正仿宋简体" w:hAnsi="Times New Roman" w:cs="Times New Roman" w:hint="eastAsia"/>
          <w:color w:val="000000"/>
          <w:kern w:val="0"/>
          <w:szCs w:val="21"/>
        </w:rPr>
        <w:t>2012</w:t>
      </w:r>
      <w:r w:rsidRPr="00844B63">
        <w:rPr>
          <w:rFonts w:ascii="方正仿宋简体" w:eastAsia="方正仿宋简体" w:hAnsi="楷体" w:cs="宋体" w:hint="eastAsia"/>
          <w:color w:val="000000"/>
          <w:kern w:val="0"/>
          <w:szCs w:val="21"/>
        </w:rPr>
        <w:t>年度公司分配股利及增资计划的具体方式进行讨论。最终，郝某某决定将公司分配股利及增资计划修改为“</w:t>
      </w:r>
      <w:r w:rsidRPr="00844B63">
        <w:rPr>
          <w:rFonts w:ascii="Times New Roman" w:eastAsia="方正仿宋简体" w:hAnsi="Times New Roman" w:cs="Times New Roman" w:hint="eastAsia"/>
          <w:color w:val="000000"/>
          <w:kern w:val="0"/>
          <w:szCs w:val="21"/>
        </w:rPr>
        <w:t>10</w:t>
      </w:r>
      <w:r w:rsidRPr="00844B63">
        <w:rPr>
          <w:rFonts w:ascii="方正仿宋简体" w:eastAsia="方正仿宋简体" w:hAnsi="楷体" w:cs="宋体" w:hint="eastAsia"/>
          <w:color w:val="000000"/>
          <w:kern w:val="0"/>
          <w:szCs w:val="21"/>
        </w:rPr>
        <w:t>转</w:t>
      </w:r>
      <w:r w:rsidRPr="00844B63">
        <w:rPr>
          <w:rFonts w:ascii="Times New Roman" w:eastAsia="方正仿宋简体" w:hAnsi="Times New Roman" w:cs="Times New Roman" w:hint="eastAsia"/>
          <w:color w:val="000000"/>
          <w:kern w:val="0"/>
          <w:szCs w:val="21"/>
        </w:rPr>
        <w:t>10</w:t>
      </w:r>
      <w:r w:rsidRPr="00844B63">
        <w:rPr>
          <w:rFonts w:ascii="方正仿宋简体" w:eastAsia="方正仿宋简体" w:hAnsi="楷体" w:cs="宋体" w:hint="eastAsia"/>
          <w:color w:val="000000"/>
          <w:kern w:val="0"/>
          <w:szCs w:val="21"/>
        </w:rPr>
        <w:t>送</w:t>
      </w:r>
      <w:r w:rsidRPr="00844B63">
        <w:rPr>
          <w:rFonts w:ascii="Times New Roman" w:eastAsia="方正仿宋简体" w:hAnsi="Times New Roman" w:cs="Times New Roman" w:hint="eastAsia"/>
          <w:color w:val="000000"/>
          <w:kern w:val="0"/>
          <w:szCs w:val="21"/>
        </w:rPr>
        <w:t>2</w:t>
      </w:r>
      <w:r w:rsidRPr="00844B63">
        <w:rPr>
          <w:rFonts w:ascii="方正仿宋简体" w:eastAsia="方正仿宋简体" w:hAnsi="楷体" w:cs="宋体" w:hint="eastAsia"/>
          <w:color w:val="000000"/>
          <w:kern w:val="0"/>
          <w:szCs w:val="21"/>
        </w:rPr>
        <w:t>派</w:t>
      </w:r>
      <w:r w:rsidRPr="00844B63">
        <w:rPr>
          <w:rFonts w:ascii="Times New Roman" w:eastAsia="方正仿宋简体" w:hAnsi="Times New Roman" w:cs="Times New Roman" w:hint="eastAsia"/>
          <w:color w:val="000000"/>
          <w:kern w:val="0"/>
          <w:szCs w:val="21"/>
        </w:rPr>
        <w:t>3</w:t>
      </w:r>
      <w:r w:rsidRPr="00844B63">
        <w:rPr>
          <w:rFonts w:ascii="方正仿宋简体" w:eastAsia="方正仿宋简体" w:hAnsi="楷体" w:cs="宋体" w:hint="eastAsia"/>
          <w:color w:val="000000"/>
          <w:kern w:val="0"/>
          <w:szCs w:val="21"/>
        </w:rPr>
        <w:t>”，并安排苏彩龙抓紧办理相关信息披露事宜。</w:t>
      </w:r>
      <w:r w:rsidRPr="00844B63">
        <w:rPr>
          <w:rFonts w:ascii="Times New Roman" w:eastAsia="方正仿宋简体" w:hAnsi="Times New Roman" w:cs="Times New Roman" w:hint="eastAsia"/>
          <w:color w:val="000000"/>
          <w:kern w:val="0"/>
          <w:szCs w:val="21"/>
        </w:rPr>
        <w:t>2013</w:t>
      </w:r>
      <w:r w:rsidRPr="00844B63">
        <w:rPr>
          <w:rFonts w:ascii="方正仿宋简体" w:eastAsia="方正仿宋简体" w:hAnsi="楷体" w:cs="宋体" w:hint="eastAsia"/>
          <w:color w:val="000000"/>
          <w:kern w:val="0"/>
          <w:szCs w:val="21"/>
        </w:rPr>
        <w:t>年</w:t>
      </w:r>
      <w:r w:rsidRPr="00844B63">
        <w:rPr>
          <w:rFonts w:ascii="Times New Roman" w:eastAsia="方正仿宋简体" w:hAnsi="Times New Roman" w:cs="Times New Roman" w:hint="eastAsia"/>
          <w:color w:val="000000"/>
          <w:kern w:val="0"/>
          <w:szCs w:val="21"/>
        </w:rPr>
        <w:t>2</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20</w:t>
      </w:r>
      <w:r w:rsidRPr="00844B63">
        <w:rPr>
          <w:rFonts w:ascii="方正仿宋简体" w:eastAsia="方正仿宋简体" w:hAnsi="楷体" w:cs="宋体" w:hint="eastAsia"/>
          <w:color w:val="000000"/>
          <w:kern w:val="0"/>
          <w:szCs w:val="21"/>
        </w:rPr>
        <w:t>日，和</w:t>
      </w:r>
      <w:proofErr w:type="gramStart"/>
      <w:r w:rsidRPr="00844B63">
        <w:rPr>
          <w:rFonts w:ascii="方正仿宋简体" w:eastAsia="方正仿宋简体" w:hAnsi="楷体" w:cs="宋体" w:hint="eastAsia"/>
          <w:color w:val="000000"/>
          <w:kern w:val="0"/>
          <w:szCs w:val="21"/>
        </w:rPr>
        <w:t>佳股份</w:t>
      </w:r>
      <w:proofErr w:type="gramEnd"/>
      <w:r w:rsidRPr="00844B63">
        <w:rPr>
          <w:rFonts w:ascii="方正仿宋简体" w:eastAsia="方正仿宋简体" w:hAnsi="楷体" w:cs="宋体" w:hint="eastAsia"/>
          <w:color w:val="000000"/>
          <w:kern w:val="0"/>
          <w:szCs w:val="21"/>
        </w:rPr>
        <w:t>向深圳证券交易所递交了信息披露申请。当天，和</w:t>
      </w:r>
      <w:proofErr w:type="gramStart"/>
      <w:r w:rsidRPr="00844B63">
        <w:rPr>
          <w:rFonts w:ascii="方正仿宋简体" w:eastAsia="方正仿宋简体" w:hAnsi="楷体" w:cs="宋体" w:hint="eastAsia"/>
          <w:color w:val="000000"/>
          <w:kern w:val="0"/>
          <w:szCs w:val="21"/>
        </w:rPr>
        <w:t>佳股份</w:t>
      </w:r>
      <w:proofErr w:type="gramEnd"/>
      <w:r w:rsidRPr="00844B63">
        <w:rPr>
          <w:rFonts w:ascii="方正仿宋简体" w:eastAsia="方正仿宋简体" w:hAnsi="楷体" w:cs="宋体" w:hint="eastAsia"/>
          <w:color w:val="000000"/>
          <w:kern w:val="0"/>
          <w:szCs w:val="21"/>
        </w:rPr>
        <w:t>刊登了</w:t>
      </w:r>
      <w:r w:rsidRPr="00844B63">
        <w:rPr>
          <w:rFonts w:ascii="Times New Roman" w:eastAsia="方正仿宋简体" w:hAnsi="Times New Roman" w:cs="Times New Roman" w:hint="eastAsia"/>
          <w:color w:val="000000"/>
          <w:kern w:val="0"/>
          <w:szCs w:val="21"/>
        </w:rPr>
        <w:t>2012</w:t>
      </w:r>
      <w:r w:rsidRPr="00844B63">
        <w:rPr>
          <w:rFonts w:ascii="方正仿宋简体" w:eastAsia="方正仿宋简体" w:hAnsi="楷体" w:cs="宋体" w:hint="eastAsia"/>
          <w:color w:val="000000"/>
          <w:kern w:val="0"/>
          <w:szCs w:val="21"/>
        </w:rPr>
        <w:t>年度公司分配股利及增资计划的预披露公告。</w:t>
      </w:r>
    </w:p>
    <w:p w:rsidR="00844B63" w:rsidRPr="00844B63" w:rsidRDefault="00844B63" w:rsidP="00844B63">
      <w:pPr>
        <w:widowControl/>
        <w:shd w:val="clear" w:color="auto" w:fill="FFFFFF"/>
        <w:spacing w:line="360" w:lineRule="atLeast"/>
        <w:ind w:firstLine="424"/>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2012年度和</w:t>
      </w:r>
      <w:proofErr w:type="gramStart"/>
      <w:r w:rsidRPr="00844B63">
        <w:rPr>
          <w:rFonts w:ascii="方正仿宋简体" w:eastAsia="方正仿宋简体" w:hAnsi="楷体" w:cs="宋体" w:hint="eastAsia"/>
          <w:color w:val="000000"/>
          <w:kern w:val="0"/>
          <w:szCs w:val="21"/>
        </w:rPr>
        <w:t>佳股份</w:t>
      </w:r>
      <w:proofErr w:type="gramEnd"/>
      <w:r w:rsidRPr="00844B63">
        <w:rPr>
          <w:rFonts w:ascii="方正仿宋简体" w:eastAsia="方正仿宋简体" w:hAnsi="楷体" w:cs="宋体" w:hint="eastAsia"/>
          <w:color w:val="000000"/>
          <w:kern w:val="0"/>
          <w:szCs w:val="21"/>
        </w:rPr>
        <w:t>分配股利及增资计划，属于《证券法》第七十五条第二款第（二）项规定的内幕信息。该信息不晚于</w:t>
      </w:r>
      <w:r w:rsidRPr="00844B63">
        <w:rPr>
          <w:rFonts w:ascii="Times New Roman" w:eastAsia="方正仿宋简体" w:hAnsi="Times New Roman" w:cs="Times New Roman" w:hint="eastAsia"/>
          <w:color w:val="000000"/>
          <w:kern w:val="0"/>
          <w:szCs w:val="21"/>
        </w:rPr>
        <w:t>2013</w:t>
      </w:r>
      <w:r w:rsidRPr="00844B63">
        <w:rPr>
          <w:rFonts w:ascii="方正仿宋简体" w:eastAsia="方正仿宋简体" w:hAnsi="楷体" w:cs="宋体" w:hint="eastAsia"/>
          <w:color w:val="000000"/>
          <w:kern w:val="0"/>
          <w:szCs w:val="21"/>
        </w:rPr>
        <w:t>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9</w:t>
      </w:r>
      <w:r w:rsidRPr="00844B63">
        <w:rPr>
          <w:rFonts w:ascii="方正仿宋简体" w:eastAsia="方正仿宋简体" w:hAnsi="楷体" w:cs="宋体" w:hint="eastAsia"/>
          <w:color w:val="000000"/>
          <w:kern w:val="0"/>
          <w:szCs w:val="21"/>
        </w:rPr>
        <w:t>日形成。</w:t>
      </w:r>
    </w:p>
    <w:p w:rsidR="00844B63" w:rsidRPr="00844B63" w:rsidRDefault="00844B63" w:rsidP="00844B63">
      <w:pPr>
        <w:widowControl/>
        <w:shd w:val="clear" w:color="auto" w:fill="FFFFFF"/>
        <w:spacing w:line="360" w:lineRule="atLeast"/>
        <w:ind w:firstLine="424"/>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lastRenderedPageBreak/>
        <w:t>作为上市公司董事会秘书，苏彩龙是《证券法》第七十四条第（四）项规定的内幕信息知情人。根据苏彩龙参与确定分配股利及增资计划工作的情况判断，苏彩龙不晚于</w:t>
      </w:r>
      <w:r w:rsidRPr="00844B63">
        <w:rPr>
          <w:rFonts w:ascii="Times New Roman" w:eastAsia="方正仿宋简体" w:hAnsi="Times New Roman" w:cs="Times New Roman" w:hint="eastAsia"/>
          <w:color w:val="000000"/>
          <w:kern w:val="0"/>
          <w:szCs w:val="21"/>
        </w:rPr>
        <w:t>2013</w:t>
      </w:r>
      <w:r w:rsidRPr="00844B63">
        <w:rPr>
          <w:rFonts w:ascii="方正仿宋简体" w:eastAsia="方正仿宋简体" w:hAnsi="楷体" w:cs="宋体" w:hint="eastAsia"/>
          <w:color w:val="000000"/>
          <w:kern w:val="0"/>
          <w:szCs w:val="21"/>
        </w:rPr>
        <w:t>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9</w:t>
      </w:r>
      <w:r w:rsidRPr="00844B63">
        <w:rPr>
          <w:rFonts w:ascii="方正仿宋简体" w:eastAsia="方正仿宋简体" w:hAnsi="楷体" w:cs="宋体" w:hint="eastAsia"/>
          <w:color w:val="000000"/>
          <w:kern w:val="0"/>
          <w:szCs w:val="21"/>
        </w:rPr>
        <w:t>日知悉“和</w:t>
      </w:r>
      <w:proofErr w:type="gramStart"/>
      <w:r w:rsidRPr="00844B63">
        <w:rPr>
          <w:rFonts w:ascii="方正仿宋简体" w:eastAsia="方正仿宋简体" w:hAnsi="楷体" w:cs="宋体" w:hint="eastAsia"/>
          <w:color w:val="000000"/>
          <w:kern w:val="0"/>
          <w:szCs w:val="21"/>
        </w:rPr>
        <w:t>佳股份</w:t>
      </w:r>
      <w:proofErr w:type="gramEnd"/>
      <w:r w:rsidRPr="00844B63">
        <w:rPr>
          <w:rFonts w:ascii="方正仿宋简体" w:eastAsia="方正仿宋简体" w:hAnsi="楷体" w:cs="宋体" w:hint="eastAsia"/>
          <w:color w:val="000000"/>
          <w:kern w:val="0"/>
          <w:szCs w:val="21"/>
        </w:rPr>
        <w:t>大比例送配加现金分红”的分配股利及增资计划。</w:t>
      </w:r>
    </w:p>
    <w:p w:rsidR="00844B63" w:rsidRPr="00844B63" w:rsidRDefault="00844B63" w:rsidP="00844B63">
      <w:pPr>
        <w:widowControl/>
        <w:shd w:val="clear" w:color="auto" w:fill="FFFFFF"/>
        <w:spacing w:line="360" w:lineRule="atLeast"/>
        <w:ind w:firstLine="424"/>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二、苏彩龙建议梁准交易“和佳股份”及梁准在苏彩龙建议后交易“和佳股份”的情况</w:t>
      </w:r>
    </w:p>
    <w:p w:rsidR="00844B63" w:rsidRPr="00844B63" w:rsidRDefault="00844B63" w:rsidP="00844B63">
      <w:pPr>
        <w:widowControl/>
        <w:shd w:val="clear" w:color="auto" w:fill="FFFFFF"/>
        <w:spacing w:line="360" w:lineRule="atLeast"/>
        <w:ind w:firstLine="424"/>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（一）梁准与苏彩龙异常联络情况</w:t>
      </w:r>
    </w:p>
    <w:p w:rsidR="00844B63" w:rsidRPr="00844B63" w:rsidRDefault="00844B63" w:rsidP="00844B63">
      <w:pPr>
        <w:widowControl/>
        <w:shd w:val="clear" w:color="auto" w:fill="FFFFFF"/>
        <w:spacing w:line="360" w:lineRule="atLeast"/>
        <w:ind w:firstLine="424"/>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梁准和苏彩龙是朋友关系。根据通话记录，</w:t>
      </w:r>
      <w:r w:rsidRPr="00844B63">
        <w:rPr>
          <w:rFonts w:ascii="Times New Roman" w:eastAsia="方正仿宋简体" w:hAnsi="Times New Roman" w:cs="Times New Roman" w:hint="eastAsia"/>
          <w:color w:val="000000"/>
          <w:kern w:val="0"/>
          <w:szCs w:val="21"/>
        </w:rPr>
        <w:t>2013</w:t>
      </w:r>
      <w:r w:rsidRPr="00844B63">
        <w:rPr>
          <w:rFonts w:ascii="方正仿宋简体" w:eastAsia="方正仿宋简体" w:hAnsi="楷体" w:cs="宋体" w:hint="eastAsia"/>
          <w:color w:val="000000"/>
          <w:kern w:val="0"/>
          <w:szCs w:val="21"/>
        </w:rPr>
        <w:t>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9</w:t>
      </w:r>
      <w:r w:rsidRPr="00844B63">
        <w:rPr>
          <w:rFonts w:ascii="方正仿宋简体" w:eastAsia="方正仿宋简体" w:hAnsi="楷体" w:cs="宋体" w:hint="eastAsia"/>
          <w:color w:val="000000"/>
          <w:kern w:val="0"/>
          <w:szCs w:val="21"/>
        </w:rPr>
        <w:t>日至</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31</w:t>
      </w:r>
      <w:r w:rsidRPr="00844B63">
        <w:rPr>
          <w:rFonts w:ascii="方正仿宋简体" w:eastAsia="方正仿宋简体" w:hAnsi="楷体" w:cs="宋体" w:hint="eastAsia"/>
          <w:color w:val="000000"/>
          <w:kern w:val="0"/>
          <w:szCs w:val="21"/>
        </w:rPr>
        <w:t>日，梁准与苏彩龙共通话联系</w:t>
      </w:r>
      <w:r w:rsidRPr="00844B63">
        <w:rPr>
          <w:rFonts w:ascii="Times New Roman" w:eastAsia="方正仿宋简体" w:hAnsi="Times New Roman" w:cs="Times New Roman" w:hint="eastAsia"/>
          <w:color w:val="000000"/>
          <w:kern w:val="0"/>
          <w:szCs w:val="21"/>
        </w:rPr>
        <w:t>67</w:t>
      </w:r>
      <w:r w:rsidRPr="00844B63">
        <w:rPr>
          <w:rFonts w:ascii="方正仿宋简体" w:eastAsia="方正仿宋简体" w:hAnsi="楷体" w:cs="宋体" w:hint="eastAsia"/>
          <w:color w:val="000000"/>
          <w:kern w:val="0"/>
          <w:szCs w:val="21"/>
        </w:rPr>
        <w:t>次。其中，</w:t>
      </w:r>
      <w:r w:rsidRPr="00844B63">
        <w:rPr>
          <w:rFonts w:ascii="Times New Roman" w:eastAsia="方正仿宋简体" w:hAnsi="Times New Roman" w:cs="Times New Roman" w:hint="eastAsia"/>
          <w:color w:val="000000"/>
          <w:kern w:val="0"/>
          <w:szCs w:val="21"/>
        </w:rPr>
        <w:t>2013</w:t>
      </w:r>
      <w:r w:rsidRPr="00844B63">
        <w:rPr>
          <w:rFonts w:ascii="方正仿宋简体" w:eastAsia="方正仿宋简体" w:hAnsi="楷体" w:cs="宋体" w:hint="eastAsia"/>
          <w:color w:val="000000"/>
          <w:kern w:val="0"/>
          <w:szCs w:val="21"/>
        </w:rPr>
        <w:t>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15</w:t>
      </w:r>
      <w:r w:rsidRPr="00844B63">
        <w:rPr>
          <w:rFonts w:ascii="方正仿宋简体" w:eastAsia="方正仿宋简体" w:hAnsi="楷体" w:cs="宋体" w:hint="eastAsia"/>
          <w:color w:val="000000"/>
          <w:kern w:val="0"/>
          <w:szCs w:val="21"/>
        </w:rPr>
        <w:t>日</w:t>
      </w:r>
      <w:r w:rsidRPr="00844B63">
        <w:rPr>
          <w:rFonts w:ascii="Times New Roman" w:eastAsia="方正仿宋简体" w:hAnsi="Times New Roman" w:cs="Times New Roman" w:hint="eastAsia"/>
          <w:color w:val="000000"/>
          <w:kern w:val="0"/>
          <w:szCs w:val="21"/>
        </w:rPr>
        <w:t>9</w:t>
      </w:r>
      <w:r w:rsidRPr="00844B63">
        <w:rPr>
          <w:rFonts w:ascii="方正仿宋简体" w:eastAsia="方正仿宋简体" w:hAnsi="楷体" w:cs="宋体" w:hint="eastAsia"/>
          <w:color w:val="000000"/>
          <w:kern w:val="0"/>
          <w:szCs w:val="21"/>
        </w:rPr>
        <w:t>点</w:t>
      </w:r>
      <w:r w:rsidRPr="00844B63">
        <w:rPr>
          <w:rFonts w:ascii="Times New Roman" w:eastAsia="方正仿宋简体" w:hAnsi="Times New Roman" w:cs="Times New Roman" w:hint="eastAsia"/>
          <w:color w:val="000000"/>
          <w:kern w:val="0"/>
          <w:szCs w:val="21"/>
        </w:rPr>
        <w:t>49</w:t>
      </w:r>
      <w:r w:rsidRPr="00844B63">
        <w:rPr>
          <w:rFonts w:ascii="方正仿宋简体" w:eastAsia="方正仿宋简体" w:hAnsi="楷体" w:cs="宋体" w:hint="eastAsia"/>
          <w:color w:val="000000"/>
          <w:kern w:val="0"/>
          <w:szCs w:val="21"/>
        </w:rPr>
        <w:t>分</w:t>
      </w:r>
      <w:r w:rsidRPr="00844B63">
        <w:rPr>
          <w:rFonts w:ascii="Times New Roman" w:eastAsia="方正仿宋简体" w:hAnsi="Times New Roman" w:cs="Times New Roman" w:hint="eastAsia"/>
          <w:color w:val="000000"/>
          <w:kern w:val="0"/>
          <w:szCs w:val="21"/>
        </w:rPr>
        <w:t>46</w:t>
      </w:r>
      <w:r w:rsidRPr="00844B63">
        <w:rPr>
          <w:rFonts w:ascii="方正仿宋简体" w:eastAsia="方正仿宋简体" w:hAnsi="楷体" w:cs="宋体" w:hint="eastAsia"/>
          <w:color w:val="000000"/>
          <w:kern w:val="0"/>
          <w:szCs w:val="21"/>
        </w:rPr>
        <w:t>秒开始，苏彩龙手机号码</w:t>
      </w:r>
      <w:r w:rsidRPr="00844B63">
        <w:rPr>
          <w:rFonts w:ascii="Times New Roman" w:eastAsia="方正仿宋简体" w:hAnsi="Times New Roman" w:cs="Times New Roman" w:hint="eastAsia"/>
          <w:color w:val="000000"/>
          <w:kern w:val="0"/>
          <w:szCs w:val="21"/>
        </w:rPr>
        <w:t>186756</w:t>
      </w:r>
      <w:r w:rsidRPr="00844B63">
        <w:rPr>
          <w:rFonts w:ascii="方正仿宋简体" w:eastAsia="方正仿宋简体" w:hAnsi="楷体" w:cs="宋体" w:hint="eastAsia"/>
          <w:color w:val="000000"/>
          <w:kern w:val="0"/>
          <w:szCs w:val="21"/>
        </w:rPr>
        <w:t>×××××与梁准手机号码</w:t>
      </w:r>
      <w:r w:rsidRPr="00844B63">
        <w:rPr>
          <w:rFonts w:ascii="Times New Roman" w:eastAsia="方正仿宋简体" w:hAnsi="Times New Roman" w:cs="Times New Roman" w:hint="eastAsia"/>
          <w:color w:val="000000"/>
          <w:kern w:val="0"/>
          <w:szCs w:val="21"/>
        </w:rPr>
        <w:t>139025</w:t>
      </w:r>
      <w:r w:rsidRPr="00844B63">
        <w:rPr>
          <w:rFonts w:ascii="方正仿宋简体" w:eastAsia="方正仿宋简体" w:hAnsi="楷体" w:cs="宋体" w:hint="eastAsia"/>
          <w:color w:val="000000"/>
          <w:kern w:val="0"/>
          <w:szCs w:val="21"/>
        </w:rPr>
        <w:t>×××××短信联络频繁，梁准和苏彩龙均表示，短信内容为苏彩龙建议梁准买入“和佳股份”。</w:t>
      </w:r>
    </w:p>
    <w:p w:rsidR="00844B63" w:rsidRPr="00844B63" w:rsidRDefault="00844B63" w:rsidP="00844B63">
      <w:pPr>
        <w:widowControl/>
        <w:shd w:val="clear" w:color="auto" w:fill="FFFFFF"/>
        <w:spacing w:line="360" w:lineRule="atLeast"/>
        <w:ind w:firstLine="424"/>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（二）梁准在与苏彩龙密切联系期间交易“和佳股份”的异常情况</w:t>
      </w:r>
    </w:p>
    <w:p w:rsidR="00844B63" w:rsidRPr="00844B63" w:rsidRDefault="00844B63" w:rsidP="00844B63">
      <w:pPr>
        <w:widowControl/>
        <w:shd w:val="clear" w:color="auto" w:fill="FFFFFF"/>
        <w:spacing w:line="360" w:lineRule="atLeast"/>
        <w:ind w:firstLine="424"/>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1.</w:t>
      </w:r>
      <w:r w:rsidRPr="00844B63">
        <w:rPr>
          <w:rFonts w:ascii="Calibri" w:eastAsia="方正仿宋简体" w:hAnsi="Calibri" w:cs="Calibri"/>
          <w:color w:val="000000"/>
          <w:kern w:val="0"/>
          <w:szCs w:val="21"/>
        </w:rPr>
        <w:t> </w:t>
      </w:r>
      <w:r w:rsidRPr="00844B63">
        <w:rPr>
          <w:rFonts w:ascii="方正仿宋简体" w:eastAsia="方正仿宋简体" w:hAnsi="楷体" w:cs="宋体" w:hint="eastAsia"/>
          <w:color w:val="000000"/>
          <w:kern w:val="0"/>
          <w:szCs w:val="21"/>
        </w:rPr>
        <w:t>“梁准”账户开户时间及资金进出情况与内幕信息的形成高度吻合。“梁准”账户于</w:t>
      </w:r>
      <w:r w:rsidRPr="00844B63">
        <w:rPr>
          <w:rFonts w:ascii="Times New Roman" w:eastAsia="方正仿宋简体" w:hAnsi="Times New Roman" w:cs="Times New Roman" w:hint="eastAsia"/>
          <w:color w:val="000000"/>
          <w:kern w:val="0"/>
          <w:szCs w:val="21"/>
        </w:rPr>
        <w:t>2013</w:t>
      </w:r>
      <w:r w:rsidRPr="00844B63">
        <w:rPr>
          <w:rFonts w:ascii="方正仿宋简体" w:eastAsia="方正仿宋简体" w:hAnsi="楷体" w:cs="宋体" w:hint="eastAsia"/>
          <w:color w:val="000000"/>
          <w:kern w:val="0"/>
          <w:szCs w:val="21"/>
        </w:rPr>
        <w:t>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8</w:t>
      </w:r>
      <w:r w:rsidRPr="00844B63">
        <w:rPr>
          <w:rFonts w:ascii="方正仿宋简体" w:eastAsia="方正仿宋简体" w:hAnsi="楷体" w:cs="宋体" w:hint="eastAsia"/>
          <w:color w:val="000000"/>
          <w:kern w:val="0"/>
          <w:szCs w:val="21"/>
        </w:rPr>
        <w:t>日在广发证券珠海市珠海大道营业部开立。2013年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11</w:t>
      </w:r>
      <w:r w:rsidRPr="00844B63">
        <w:rPr>
          <w:rFonts w:ascii="方正仿宋简体" w:eastAsia="方正仿宋简体" w:hAnsi="楷体" w:cs="宋体" w:hint="eastAsia"/>
          <w:color w:val="000000"/>
          <w:kern w:val="0"/>
          <w:szCs w:val="21"/>
        </w:rPr>
        <w:t>日至</w:t>
      </w:r>
      <w:r w:rsidRPr="00844B63">
        <w:rPr>
          <w:rFonts w:ascii="Times New Roman" w:eastAsia="方正仿宋简体" w:hAnsi="Times New Roman" w:cs="Times New Roman" w:hint="eastAsia"/>
          <w:color w:val="000000"/>
          <w:kern w:val="0"/>
          <w:szCs w:val="21"/>
        </w:rPr>
        <w:t>25</w:t>
      </w:r>
      <w:r w:rsidRPr="00844B63">
        <w:rPr>
          <w:rFonts w:ascii="方正仿宋简体" w:eastAsia="方正仿宋简体" w:hAnsi="楷体" w:cs="宋体" w:hint="eastAsia"/>
          <w:color w:val="000000"/>
          <w:kern w:val="0"/>
          <w:szCs w:val="21"/>
        </w:rPr>
        <w:t>日，即开立证券账户后不久，“梁准”账户自其第三方存管银行账户累计转账存入</w:t>
      </w:r>
      <w:r w:rsidRPr="00844B63">
        <w:rPr>
          <w:rFonts w:ascii="Times New Roman" w:eastAsia="方正仿宋简体" w:hAnsi="Times New Roman" w:cs="Times New Roman" w:hint="eastAsia"/>
          <w:color w:val="000000"/>
          <w:kern w:val="0"/>
          <w:szCs w:val="21"/>
        </w:rPr>
        <w:t>2,019,000.00</w:t>
      </w:r>
      <w:r w:rsidRPr="00844B63">
        <w:rPr>
          <w:rFonts w:ascii="方正仿宋简体" w:eastAsia="方正仿宋简体" w:hAnsi="楷体" w:cs="宋体" w:hint="eastAsia"/>
          <w:color w:val="000000"/>
          <w:kern w:val="0"/>
          <w:szCs w:val="21"/>
        </w:rPr>
        <w:t>元。</w:t>
      </w:r>
    </w:p>
    <w:p w:rsidR="00844B63" w:rsidRPr="00844B63" w:rsidRDefault="00844B63" w:rsidP="00844B63">
      <w:pPr>
        <w:widowControl/>
        <w:shd w:val="clear" w:color="auto" w:fill="FFFFFF"/>
        <w:spacing w:line="360" w:lineRule="atLeast"/>
        <w:ind w:firstLine="424"/>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2.</w:t>
      </w:r>
      <w:r w:rsidRPr="00844B63">
        <w:rPr>
          <w:rFonts w:ascii="Calibri" w:eastAsia="方正仿宋简体" w:hAnsi="Calibri" w:cs="Calibri"/>
          <w:color w:val="000000"/>
          <w:kern w:val="0"/>
          <w:szCs w:val="21"/>
        </w:rPr>
        <w:t> </w:t>
      </w:r>
      <w:r w:rsidRPr="00844B63">
        <w:rPr>
          <w:rFonts w:ascii="方正仿宋简体" w:eastAsia="方正仿宋简体" w:hAnsi="楷体" w:cs="宋体" w:hint="eastAsia"/>
          <w:color w:val="000000"/>
          <w:kern w:val="0"/>
          <w:szCs w:val="21"/>
        </w:rPr>
        <w:t>收到上述资金后，“梁准”账户将上述资金全部用于购买“和佳股份”。2013年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14</w:t>
      </w:r>
      <w:r w:rsidRPr="00844B63">
        <w:rPr>
          <w:rFonts w:ascii="方正仿宋简体" w:eastAsia="方正仿宋简体" w:hAnsi="楷体" w:cs="宋体" w:hint="eastAsia"/>
          <w:color w:val="000000"/>
          <w:kern w:val="0"/>
          <w:szCs w:val="21"/>
        </w:rPr>
        <w:t>日至</w:t>
      </w:r>
      <w:r w:rsidRPr="00844B63">
        <w:rPr>
          <w:rFonts w:ascii="Times New Roman" w:eastAsia="方正仿宋简体" w:hAnsi="Times New Roman" w:cs="Times New Roman" w:hint="eastAsia"/>
          <w:color w:val="000000"/>
          <w:kern w:val="0"/>
          <w:szCs w:val="21"/>
        </w:rPr>
        <w:t>7</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2</w:t>
      </w:r>
      <w:r w:rsidRPr="00844B63">
        <w:rPr>
          <w:rFonts w:ascii="方正仿宋简体" w:eastAsia="方正仿宋简体" w:hAnsi="楷体" w:cs="宋体" w:hint="eastAsia"/>
          <w:color w:val="000000"/>
          <w:kern w:val="0"/>
          <w:szCs w:val="21"/>
        </w:rPr>
        <w:t>日，“梁准”账户</w:t>
      </w:r>
      <w:proofErr w:type="gramStart"/>
      <w:r w:rsidRPr="00844B63">
        <w:rPr>
          <w:rFonts w:ascii="方正仿宋简体" w:eastAsia="方正仿宋简体" w:hAnsi="楷体" w:cs="宋体" w:hint="eastAsia"/>
          <w:color w:val="000000"/>
          <w:kern w:val="0"/>
          <w:szCs w:val="21"/>
        </w:rPr>
        <w:t>仅交易</w:t>
      </w:r>
      <w:proofErr w:type="gramEnd"/>
      <w:r w:rsidRPr="00844B63">
        <w:rPr>
          <w:rFonts w:ascii="方正仿宋简体" w:eastAsia="方正仿宋简体" w:hAnsi="楷体" w:cs="宋体" w:hint="eastAsia"/>
          <w:color w:val="000000"/>
          <w:kern w:val="0"/>
          <w:szCs w:val="21"/>
        </w:rPr>
        <w:t>过“和佳股份”和“兴森科技”两只股票。</w:t>
      </w:r>
    </w:p>
    <w:p w:rsidR="00844B63" w:rsidRPr="00844B63" w:rsidRDefault="00844B63" w:rsidP="00844B63">
      <w:pPr>
        <w:widowControl/>
        <w:shd w:val="clear" w:color="auto" w:fill="FFFFFF"/>
        <w:spacing w:line="360" w:lineRule="atLeast"/>
        <w:ind w:firstLine="424"/>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3.</w:t>
      </w:r>
      <w:r w:rsidRPr="00844B63">
        <w:rPr>
          <w:rFonts w:ascii="Calibri" w:eastAsia="方正仿宋简体" w:hAnsi="Calibri" w:cs="Calibri"/>
          <w:color w:val="000000"/>
          <w:kern w:val="0"/>
          <w:szCs w:val="21"/>
        </w:rPr>
        <w:t> </w:t>
      </w:r>
      <w:r w:rsidRPr="00844B63">
        <w:rPr>
          <w:rFonts w:ascii="方正仿宋简体" w:eastAsia="方正仿宋简体" w:hAnsi="楷体" w:cs="宋体" w:hint="eastAsia"/>
          <w:color w:val="000000"/>
          <w:kern w:val="0"/>
          <w:szCs w:val="21"/>
        </w:rPr>
        <w:t>“梁准”账户交易“和佳股份”时间与梁准获悉内幕信息的时间基本一致。相关证据显示，梁准系“梁准”账户交易“和佳股份”的实际操作人。</w:t>
      </w:r>
      <w:r w:rsidRPr="00844B63">
        <w:rPr>
          <w:rFonts w:ascii="Times New Roman" w:eastAsia="方正仿宋简体" w:hAnsi="Times New Roman" w:cs="Times New Roman" w:hint="eastAsia"/>
          <w:color w:val="000000"/>
          <w:kern w:val="0"/>
          <w:szCs w:val="21"/>
        </w:rPr>
        <w:t>2013</w:t>
      </w:r>
      <w:r w:rsidRPr="00844B63">
        <w:rPr>
          <w:rFonts w:ascii="方正仿宋简体" w:eastAsia="方正仿宋简体" w:hAnsi="楷体" w:cs="宋体" w:hint="eastAsia"/>
          <w:color w:val="000000"/>
          <w:kern w:val="0"/>
          <w:szCs w:val="21"/>
        </w:rPr>
        <w:t>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14</w:t>
      </w:r>
      <w:r w:rsidRPr="00844B63">
        <w:rPr>
          <w:rFonts w:ascii="方正仿宋简体" w:eastAsia="方正仿宋简体" w:hAnsi="楷体" w:cs="宋体" w:hint="eastAsia"/>
          <w:color w:val="000000"/>
          <w:kern w:val="0"/>
          <w:szCs w:val="21"/>
        </w:rPr>
        <w:t>日至</w:t>
      </w:r>
      <w:r w:rsidRPr="00844B63">
        <w:rPr>
          <w:rFonts w:ascii="Times New Roman" w:eastAsia="方正仿宋简体" w:hAnsi="Times New Roman" w:cs="Times New Roman" w:hint="eastAsia"/>
          <w:color w:val="000000"/>
          <w:kern w:val="0"/>
          <w:szCs w:val="21"/>
        </w:rPr>
        <w:t>28</w:t>
      </w:r>
      <w:r w:rsidRPr="00844B63">
        <w:rPr>
          <w:rFonts w:ascii="方正仿宋简体" w:eastAsia="方正仿宋简体" w:hAnsi="楷体" w:cs="宋体" w:hint="eastAsia"/>
          <w:color w:val="000000"/>
          <w:kern w:val="0"/>
          <w:szCs w:val="21"/>
        </w:rPr>
        <w:t>日，在梁准与苏彩龙频繁通话并通过短信讨论交易“和佳股份”的过程中，梁准使用“梁准”账户买入“和佳股份”87,400股，成交金额</w:t>
      </w:r>
      <w:r w:rsidRPr="00844B63">
        <w:rPr>
          <w:rFonts w:ascii="Times New Roman" w:eastAsia="方正仿宋简体" w:hAnsi="Times New Roman" w:cs="Times New Roman" w:hint="eastAsia"/>
          <w:color w:val="000000"/>
          <w:kern w:val="0"/>
          <w:szCs w:val="21"/>
        </w:rPr>
        <w:t>2,015,754.00</w:t>
      </w:r>
      <w:r w:rsidRPr="00844B63">
        <w:rPr>
          <w:rFonts w:ascii="方正仿宋简体" w:eastAsia="方正仿宋简体" w:hAnsi="楷体" w:cs="宋体" w:hint="eastAsia"/>
          <w:color w:val="000000"/>
          <w:kern w:val="0"/>
          <w:szCs w:val="21"/>
        </w:rPr>
        <w:t>元，该账户于2013年</w:t>
      </w:r>
      <w:r w:rsidRPr="00844B63">
        <w:rPr>
          <w:rFonts w:ascii="Times New Roman" w:eastAsia="方正仿宋简体" w:hAnsi="Times New Roman" w:cs="Times New Roman" w:hint="eastAsia"/>
          <w:color w:val="000000"/>
          <w:kern w:val="0"/>
          <w:szCs w:val="21"/>
        </w:rPr>
        <w:t>4</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2</w:t>
      </w:r>
      <w:r w:rsidRPr="00844B63">
        <w:rPr>
          <w:rFonts w:ascii="方正仿宋简体" w:eastAsia="方正仿宋简体" w:hAnsi="楷体" w:cs="宋体" w:hint="eastAsia"/>
          <w:color w:val="000000"/>
          <w:kern w:val="0"/>
          <w:szCs w:val="21"/>
        </w:rPr>
        <w:t>日至</w:t>
      </w:r>
      <w:r w:rsidRPr="00844B63">
        <w:rPr>
          <w:rFonts w:ascii="Times New Roman" w:eastAsia="方正仿宋简体" w:hAnsi="Times New Roman" w:cs="Times New Roman" w:hint="eastAsia"/>
          <w:color w:val="000000"/>
          <w:kern w:val="0"/>
          <w:szCs w:val="21"/>
        </w:rPr>
        <w:t>7</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2</w:t>
      </w:r>
      <w:r w:rsidRPr="00844B63">
        <w:rPr>
          <w:rFonts w:ascii="方正仿宋简体" w:eastAsia="方正仿宋简体" w:hAnsi="楷体" w:cs="宋体" w:hint="eastAsia"/>
          <w:color w:val="000000"/>
          <w:kern w:val="0"/>
          <w:szCs w:val="21"/>
        </w:rPr>
        <w:t>日实际卖出</w:t>
      </w:r>
      <w:r w:rsidRPr="00844B63">
        <w:rPr>
          <w:rFonts w:ascii="Times New Roman" w:eastAsia="方正仿宋简体" w:hAnsi="Times New Roman" w:cs="Times New Roman" w:hint="eastAsia"/>
          <w:color w:val="000000"/>
          <w:kern w:val="0"/>
          <w:szCs w:val="21"/>
        </w:rPr>
        <w:t>77,000</w:t>
      </w:r>
      <w:r w:rsidRPr="00844B63">
        <w:rPr>
          <w:rFonts w:ascii="方正仿宋简体" w:eastAsia="方正仿宋简体" w:hAnsi="楷体" w:cs="宋体" w:hint="eastAsia"/>
          <w:color w:val="000000"/>
          <w:kern w:val="0"/>
          <w:szCs w:val="21"/>
        </w:rPr>
        <w:t>股，实际获利</w:t>
      </w:r>
      <w:r w:rsidRPr="00844B63">
        <w:rPr>
          <w:rFonts w:ascii="Times New Roman" w:eastAsia="方正仿宋简体" w:hAnsi="Times New Roman" w:cs="Times New Roman" w:hint="eastAsia"/>
          <w:color w:val="000000"/>
          <w:kern w:val="0"/>
          <w:szCs w:val="21"/>
        </w:rPr>
        <w:t>141,246.00</w:t>
      </w:r>
      <w:r w:rsidRPr="00844B63">
        <w:rPr>
          <w:rFonts w:ascii="方正仿宋简体" w:eastAsia="方正仿宋简体" w:hAnsi="楷体" w:cs="宋体" w:hint="eastAsia"/>
          <w:color w:val="000000"/>
          <w:kern w:val="0"/>
          <w:szCs w:val="21"/>
        </w:rPr>
        <w:t>元。</w:t>
      </w:r>
    </w:p>
    <w:p w:rsidR="00844B63" w:rsidRPr="00844B63" w:rsidRDefault="00844B63" w:rsidP="00844B6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苏彩龙在知悉内幕信息且该内幕信息未公开的情况下，建议梁准买入“和佳股份”，而梁准在明知苏彩龙和</w:t>
      </w:r>
      <w:proofErr w:type="gramStart"/>
      <w:r w:rsidRPr="00844B63">
        <w:rPr>
          <w:rFonts w:ascii="方正仿宋简体" w:eastAsia="方正仿宋简体" w:hAnsi="楷体" w:cs="宋体" w:hint="eastAsia"/>
          <w:color w:val="000000"/>
          <w:kern w:val="0"/>
          <w:szCs w:val="21"/>
        </w:rPr>
        <w:t>佳股份董秘</w:t>
      </w:r>
      <w:proofErr w:type="gramEnd"/>
      <w:r w:rsidRPr="00844B63">
        <w:rPr>
          <w:rFonts w:ascii="方正仿宋简体" w:eastAsia="方正仿宋简体" w:hAnsi="楷体" w:cs="宋体" w:hint="eastAsia"/>
          <w:color w:val="000000"/>
          <w:kern w:val="0"/>
          <w:szCs w:val="21"/>
        </w:rPr>
        <w:t>身份的情况下，在内幕信息公开前、与苏彩龙联络之后交易了“和佳股份”。苏彩龙的行为违反了《证券法》第七十六条第一款的规定，构成建议他人买卖股票行为；梁准交易“和佳股份”的</w:t>
      </w:r>
      <w:r w:rsidRPr="00844B63">
        <w:rPr>
          <w:rFonts w:ascii="方正仿宋简体" w:eastAsia="方正仿宋简体" w:hAnsi="楷体" w:cs="宋体" w:hint="eastAsia"/>
          <w:color w:val="000000"/>
          <w:spacing w:val="6"/>
          <w:kern w:val="0"/>
          <w:szCs w:val="21"/>
        </w:rPr>
        <w:t>行为违反了《证券法》第七十三条、第七十六条第一款的规定，构成内幕交易行为</w:t>
      </w:r>
      <w:r w:rsidRPr="00844B63">
        <w:rPr>
          <w:rFonts w:ascii="方正仿宋简体" w:eastAsia="方正仿宋简体" w:hAnsi="楷体" w:cs="宋体" w:hint="eastAsia"/>
          <w:color w:val="000000"/>
          <w:kern w:val="0"/>
          <w:szCs w:val="21"/>
        </w:rPr>
        <w:t>。</w:t>
      </w:r>
    </w:p>
    <w:p w:rsidR="00844B63" w:rsidRPr="00844B63" w:rsidRDefault="00844B63" w:rsidP="00844B6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根据当事人违法行为的事实、性质、情节与社会危害程度，依据《证券法》第二百零二条之规定，我会决定：</w:t>
      </w:r>
    </w:p>
    <w:p w:rsidR="00844B63" w:rsidRPr="00844B63" w:rsidRDefault="00844B63" w:rsidP="00844B6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一、对苏彩龙处以</w:t>
      </w:r>
      <w:r w:rsidRPr="00844B63">
        <w:rPr>
          <w:rFonts w:ascii="Times New Roman" w:eastAsia="方正仿宋简体" w:hAnsi="Times New Roman" w:cs="Times New Roman" w:hint="eastAsia"/>
          <w:color w:val="000000"/>
          <w:kern w:val="0"/>
          <w:szCs w:val="21"/>
        </w:rPr>
        <w:t>10</w:t>
      </w:r>
      <w:r w:rsidRPr="00844B63">
        <w:rPr>
          <w:rFonts w:ascii="方正仿宋简体" w:eastAsia="方正仿宋简体" w:hAnsi="楷体" w:cs="宋体" w:hint="eastAsia"/>
          <w:color w:val="000000"/>
          <w:kern w:val="0"/>
          <w:szCs w:val="21"/>
        </w:rPr>
        <w:t>万元罚款；</w:t>
      </w:r>
    </w:p>
    <w:p w:rsidR="00844B63" w:rsidRPr="00844B63" w:rsidRDefault="00844B63" w:rsidP="00844B6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二、没收梁准</w:t>
      </w:r>
      <w:r w:rsidRPr="00844B63">
        <w:rPr>
          <w:rFonts w:ascii="方正仿宋简体" w:eastAsia="方正仿宋简体" w:hAnsi="楷体" w:cs="宋体" w:hint="eastAsia"/>
          <w:color w:val="000000"/>
          <w:spacing w:val="6"/>
          <w:kern w:val="0"/>
          <w:szCs w:val="21"/>
        </w:rPr>
        <w:t>违法所得</w:t>
      </w:r>
      <w:r w:rsidRPr="00844B63">
        <w:rPr>
          <w:rFonts w:ascii="方正仿宋简体" w:eastAsia="方正仿宋简体" w:hAnsi="楷体" w:cs="宋体" w:hint="eastAsia"/>
          <w:color w:val="000000"/>
          <w:kern w:val="0"/>
          <w:szCs w:val="21"/>
        </w:rPr>
        <w:t>141,246元，并处以</w:t>
      </w:r>
      <w:r w:rsidRPr="00844B63">
        <w:rPr>
          <w:rFonts w:ascii="Times New Roman" w:eastAsia="方正仿宋简体" w:hAnsi="Times New Roman" w:cs="Times New Roman" w:hint="eastAsia"/>
          <w:color w:val="000000"/>
          <w:kern w:val="0"/>
          <w:szCs w:val="21"/>
        </w:rPr>
        <w:t>282,492</w:t>
      </w:r>
      <w:r w:rsidRPr="00844B63">
        <w:rPr>
          <w:rFonts w:ascii="方正仿宋简体" w:eastAsia="方正仿宋简体" w:hAnsi="楷体" w:cs="宋体" w:hint="eastAsia"/>
          <w:color w:val="000000"/>
          <w:kern w:val="0"/>
          <w:szCs w:val="21"/>
        </w:rPr>
        <w:t>元罚款。</w:t>
      </w:r>
    </w:p>
    <w:p w:rsidR="00844B63" w:rsidRPr="00844B63" w:rsidRDefault="00844B63" w:rsidP="00844B63">
      <w:pPr>
        <w:widowControl/>
        <w:shd w:val="clear" w:color="auto" w:fill="FFFFFF"/>
        <w:spacing w:line="360" w:lineRule="atLeast"/>
        <w:jc w:val="lef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 xml:space="preserve">　　上述当事人应自收到本处罚决定书之日起</w:t>
      </w:r>
      <w:r w:rsidRPr="00844B63">
        <w:rPr>
          <w:rFonts w:ascii="Times New Roman" w:eastAsia="方正仿宋简体" w:hAnsi="Times New Roman" w:cs="Times New Roman" w:hint="eastAsia"/>
          <w:color w:val="000000"/>
          <w:kern w:val="0"/>
          <w:szCs w:val="21"/>
        </w:rPr>
        <w:t>15</w:t>
      </w:r>
      <w:r w:rsidRPr="00844B63">
        <w:rPr>
          <w:rFonts w:ascii="方正仿宋简体" w:eastAsia="方正仿宋简体" w:hAnsi="楷体" w:cs="宋体" w:hint="eastAsia"/>
          <w:color w:val="000000"/>
          <w:kern w:val="0"/>
          <w:szCs w:val="21"/>
        </w:rPr>
        <w:t>日内，将罚没款汇交中国证券监督管理委员会（开户银行：中信银行总行营业部，账号：</w:t>
      </w:r>
      <w:r w:rsidRPr="00844B63">
        <w:rPr>
          <w:rFonts w:ascii="Times New Roman" w:eastAsia="方正仿宋简体" w:hAnsi="Times New Roman" w:cs="Times New Roman" w:hint="eastAsia"/>
          <w:color w:val="000000"/>
          <w:kern w:val="0"/>
          <w:szCs w:val="21"/>
        </w:rPr>
        <w:t>7111010189800000162</w:t>
      </w:r>
      <w:r w:rsidRPr="00844B63">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844B63">
        <w:rPr>
          <w:rFonts w:ascii="Times New Roman" w:eastAsia="方正仿宋简体" w:hAnsi="Times New Roman" w:cs="Times New Roman" w:hint="eastAsia"/>
          <w:color w:val="000000"/>
          <w:kern w:val="0"/>
          <w:szCs w:val="21"/>
        </w:rPr>
        <w:t>60</w:t>
      </w:r>
      <w:r w:rsidRPr="00844B63">
        <w:rPr>
          <w:rFonts w:ascii="方正仿宋简体" w:eastAsia="方正仿宋简体" w:hAnsi="楷体" w:cs="宋体" w:hint="eastAsia"/>
          <w:color w:val="000000"/>
          <w:kern w:val="0"/>
          <w:szCs w:val="21"/>
        </w:rPr>
        <w:t>日内向中国证券监督管理委员会申请行政复议，也可在收到本处罚决定书之日起</w:t>
      </w:r>
      <w:r w:rsidRPr="00844B63">
        <w:rPr>
          <w:rFonts w:ascii="Times New Roman" w:eastAsia="方正仿宋简体" w:hAnsi="Times New Roman" w:cs="Times New Roman" w:hint="eastAsia"/>
          <w:color w:val="000000"/>
          <w:kern w:val="0"/>
          <w:szCs w:val="21"/>
        </w:rPr>
        <w:t>3</w:t>
      </w:r>
      <w:r w:rsidRPr="00844B63">
        <w:rPr>
          <w:rFonts w:ascii="方正仿宋简体" w:eastAsia="方正仿宋简体" w:hAnsi="楷体" w:cs="宋体" w:hint="eastAsia"/>
          <w:color w:val="000000"/>
          <w:kern w:val="0"/>
          <w:szCs w:val="21"/>
        </w:rPr>
        <w:t>个月内向有管辖权的人民法院提起行政诉讼。复议和诉讼期间，上述决定不停止执行。</w:t>
      </w:r>
    </w:p>
    <w:p w:rsidR="00844B63" w:rsidRPr="00844B63" w:rsidRDefault="00844B63" w:rsidP="00844B6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44B63">
        <w:rPr>
          <w:rFonts w:ascii="Calibri" w:eastAsia="楷体" w:hAnsi="Calibri" w:cs="Calibri"/>
          <w:color w:val="000000"/>
          <w:kern w:val="0"/>
          <w:sz w:val="24"/>
          <w:szCs w:val="24"/>
        </w:rPr>
        <w:t> </w:t>
      </w:r>
    </w:p>
    <w:p w:rsidR="00844B63" w:rsidRPr="00844B63" w:rsidRDefault="00844B63" w:rsidP="00844B6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44B63">
        <w:rPr>
          <w:rFonts w:ascii="Calibri" w:eastAsia="楷体" w:hAnsi="Calibri" w:cs="Calibri"/>
          <w:color w:val="000000"/>
          <w:kern w:val="0"/>
          <w:sz w:val="24"/>
          <w:szCs w:val="24"/>
        </w:rPr>
        <w:t> </w:t>
      </w:r>
    </w:p>
    <w:p w:rsidR="00844B63" w:rsidRPr="00844B63" w:rsidRDefault="00844B63" w:rsidP="00844B6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44B63">
        <w:rPr>
          <w:rFonts w:ascii="Calibri" w:eastAsia="楷体" w:hAnsi="Calibri" w:cs="Calibri"/>
          <w:color w:val="000000"/>
          <w:kern w:val="0"/>
          <w:sz w:val="24"/>
          <w:szCs w:val="24"/>
        </w:rPr>
        <w:lastRenderedPageBreak/>
        <w:t> </w:t>
      </w:r>
    </w:p>
    <w:p w:rsidR="00844B63" w:rsidRPr="00844B63" w:rsidRDefault="00844B63" w:rsidP="00844B6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44B63">
        <w:rPr>
          <w:rFonts w:ascii="Calibri" w:eastAsia="楷体" w:hAnsi="Calibri" w:cs="Calibri"/>
          <w:color w:val="000000"/>
          <w:kern w:val="0"/>
          <w:sz w:val="24"/>
          <w:szCs w:val="24"/>
        </w:rPr>
        <w:t> </w:t>
      </w:r>
    </w:p>
    <w:p w:rsidR="00844B63" w:rsidRPr="00844B63" w:rsidRDefault="00844B63" w:rsidP="00844B6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44B63">
        <w:rPr>
          <w:rFonts w:ascii="Calibri" w:eastAsia="楷体" w:hAnsi="Calibri" w:cs="Calibri"/>
          <w:color w:val="000000"/>
          <w:kern w:val="0"/>
          <w:sz w:val="24"/>
          <w:szCs w:val="24"/>
        </w:rPr>
        <w:t> </w:t>
      </w:r>
    </w:p>
    <w:p w:rsidR="00844B63" w:rsidRPr="00844B63" w:rsidRDefault="00844B63" w:rsidP="00844B6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 xml:space="preserve">中国证监会　</w:t>
      </w:r>
    </w:p>
    <w:p w:rsidR="00844B63" w:rsidRPr="00844B63" w:rsidRDefault="00844B63" w:rsidP="00844B6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44B63">
        <w:rPr>
          <w:rFonts w:ascii="方正仿宋简体" w:eastAsia="方正仿宋简体" w:hAnsi="楷体" w:cs="宋体" w:hint="eastAsia"/>
          <w:color w:val="000000"/>
          <w:kern w:val="0"/>
          <w:szCs w:val="21"/>
        </w:rPr>
        <w:t>2015年</w:t>
      </w:r>
      <w:r w:rsidRPr="00844B63">
        <w:rPr>
          <w:rFonts w:ascii="Times New Roman" w:eastAsia="方正仿宋简体" w:hAnsi="Times New Roman" w:cs="Times New Roman" w:hint="eastAsia"/>
          <w:color w:val="000000"/>
          <w:kern w:val="0"/>
          <w:szCs w:val="21"/>
        </w:rPr>
        <w:t>1</w:t>
      </w:r>
      <w:r w:rsidRPr="00844B63">
        <w:rPr>
          <w:rFonts w:ascii="方正仿宋简体" w:eastAsia="方正仿宋简体" w:hAnsi="楷体" w:cs="宋体" w:hint="eastAsia"/>
          <w:color w:val="000000"/>
          <w:kern w:val="0"/>
          <w:szCs w:val="21"/>
        </w:rPr>
        <w:t>月</w:t>
      </w:r>
      <w:r w:rsidRPr="00844B63">
        <w:rPr>
          <w:rFonts w:ascii="Times New Roman" w:eastAsia="方正仿宋简体" w:hAnsi="Times New Roman" w:cs="Times New Roman" w:hint="eastAsia"/>
          <w:color w:val="000000"/>
          <w:kern w:val="0"/>
          <w:szCs w:val="21"/>
        </w:rPr>
        <w:t>27</w:t>
      </w:r>
      <w:r w:rsidRPr="00844B63">
        <w:rPr>
          <w:rFonts w:ascii="方正仿宋简体" w:eastAsia="方正仿宋简体" w:hAnsi="楷体" w:cs="宋体" w:hint="eastAsia"/>
          <w:color w:val="000000"/>
          <w:kern w:val="0"/>
          <w:szCs w:val="21"/>
        </w:rPr>
        <w:t>日</w:t>
      </w:r>
    </w:p>
    <w:p w:rsidR="00844B63" w:rsidRPr="00844B63" w:rsidRDefault="00844B63" w:rsidP="00844B6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44B63" w:rsidRPr="00844B63" w:rsidTr="00844B63">
        <w:trPr>
          <w:tblCellSpacing w:w="15" w:type="dxa"/>
          <w:jc w:val="center"/>
        </w:trPr>
        <w:tc>
          <w:tcPr>
            <w:tcW w:w="900" w:type="dxa"/>
            <w:vAlign w:val="center"/>
            <w:hideMark/>
          </w:tcPr>
          <w:p w:rsidR="00844B63" w:rsidRPr="00844B63" w:rsidRDefault="00844B63" w:rsidP="00844B63">
            <w:pPr>
              <w:widowControl/>
              <w:jc w:val="left"/>
              <w:rPr>
                <w:rFonts w:ascii="宋体" w:eastAsia="宋体" w:hAnsi="宋体" w:cs="宋体" w:hint="eastAsia"/>
                <w:kern w:val="0"/>
                <w:sz w:val="18"/>
                <w:szCs w:val="18"/>
              </w:rPr>
            </w:pPr>
            <w:r w:rsidRPr="00844B63">
              <w:rPr>
                <w:rFonts w:ascii="宋体" w:eastAsia="宋体" w:hAnsi="宋体" w:cs="宋体"/>
                <w:kern w:val="0"/>
                <w:sz w:val="18"/>
                <w:szCs w:val="18"/>
              </w:rPr>
              <w:t> </w:t>
            </w:r>
          </w:p>
        </w:tc>
        <w:tc>
          <w:tcPr>
            <w:tcW w:w="1200" w:type="dxa"/>
            <w:vAlign w:val="center"/>
            <w:hideMark/>
          </w:tcPr>
          <w:p w:rsidR="00844B63" w:rsidRPr="00844B63" w:rsidRDefault="00844B63" w:rsidP="00844B63">
            <w:pPr>
              <w:widowControl/>
              <w:jc w:val="left"/>
              <w:rPr>
                <w:rFonts w:ascii="宋体" w:eastAsia="宋体" w:hAnsi="宋体" w:cs="宋体"/>
                <w:kern w:val="0"/>
                <w:sz w:val="18"/>
                <w:szCs w:val="18"/>
              </w:rPr>
            </w:pPr>
            <w:r w:rsidRPr="00844B6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44B63" w:rsidRPr="00844B63" w:rsidRDefault="00844B63" w:rsidP="00844B63">
            <w:pPr>
              <w:widowControl/>
              <w:jc w:val="left"/>
              <w:rPr>
                <w:rFonts w:ascii="宋体" w:eastAsia="宋体" w:hAnsi="宋体" w:cs="宋体"/>
                <w:kern w:val="0"/>
                <w:sz w:val="18"/>
                <w:szCs w:val="18"/>
              </w:rPr>
            </w:pPr>
            <w:r w:rsidRPr="00844B6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44B63" w:rsidRPr="00844B63" w:rsidRDefault="00844B63" w:rsidP="00844B63">
            <w:pPr>
              <w:widowControl/>
              <w:jc w:val="left"/>
              <w:rPr>
                <w:rFonts w:ascii="宋体" w:eastAsia="宋体" w:hAnsi="宋体" w:cs="宋体"/>
                <w:kern w:val="0"/>
                <w:sz w:val="18"/>
                <w:szCs w:val="18"/>
              </w:rPr>
            </w:pPr>
            <w:r w:rsidRPr="00844B6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44B63" w:rsidRPr="00844B63" w:rsidRDefault="00844B63" w:rsidP="00844B63">
      <w:pPr>
        <w:widowControl/>
        <w:jc w:val="center"/>
        <w:rPr>
          <w:rFonts w:ascii="微软雅黑" w:eastAsia="微软雅黑" w:hAnsi="微软雅黑" w:cs="宋体"/>
          <w:color w:val="515151"/>
          <w:kern w:val="0"/>
          <w:sz w:val="18"/>
          <w:szCs w:val="18"/>
        </w:rPr>
      </w:pPr>
      <w:hyperlink r:id="rId11" w:tgtFrame="_blank" w:history="1">
        <w:r w:rsidRPr="00844B63">
          <w:rPr>
            <w:rFonts w:ascii="微软雅黑" w:eastAsia="微软雅黑" w:hAnsi="微软雅黑" w:cs="宋体" w:hint="eastAsia"/>
            <w:color w:val="0000FF"/>
            <w:kern w:val="0"/>
            <w:sz w:val="18"/>
            <w:szCs w:val="18"/>
            <w:u w:val="single"/>
          </w:rPr>
          <w:t>关于我们</w:t>
        </w:r>
      </w:hyperlink>
      <w:r w:rsidRPr="00844B63">
        <w:rPr>
          <w:rFonts w:ascii="微软雅黑" w:eastAsia="微软雅黑" w:hAnsi="微软雅黑" w:cs="宋体" w:hint="eastAsia"/>
          <w:color w:val="515151"/>
          <w:kern w:val="0"/>
          <w:sz w:val="18"/>
          <w:szCs w:val="18"/>
        </w:rPr>
        <w:t> - </w:t>
      </w:r>
      <w:hyperlink r:id="rId12" w:tgtFrame="_blank" w:history="1">
        <w:r w:rsidRPr="00844B63">
          <w:rPr>
            <w:rFonts w:ascii="微软雅黑" w:eastAsia="微软雅黑" w:hAnsi="微软雅黑" w:cs="宋体" w:hint="eastAsia"/>
            <w:color w:val="0000FF"/>
            <w:kern w:val="0"/>
            <w:sz w:val="18"/>
            <w:szCs w:val="18"/>
            <w:u w:val="single"/>
          </w:rPr>
          <w:t>法律声明</w:t>
        </w:r>
      </w:hyperlink>
      <w:r w:rsidRPr="00844B63">
        <w:rPr>
          <w:rFonts w:ascii="微软雅黑" w:eastAsia="微软雅黑" w:hAnsi="微软雅黑" w:cs="宋体" w:hint="eastAsia"/>
          <w:color w:val="515151"/>
          <w:kern w:val="0"/>
          <w:sz w:val="18"/>
          <w:szCs w:val="18"/>
        </w:rPr>
        <w:t> - </w:t>
      </w:r>
      <w:hyperlink r:id="rId13" w:tgtFrame="_blank" w:history="1">
        <w:r w:rsidRPr="00844B63">
          <w:rPr>
            <w:rFonts w:ascii="微软雅黑" w:eastAsia="微软雅黑" w:hAnsi="微软雅黑" w:cs="宋体" w:hint="eastAsia"/>
            <w:color w:val="0000FF"/>
            <w:kern w:val="0"/>
            <w:sz w:val="18"/>
            <w:szCs w:val="18"/>
            <w:u w:val="single"/>
          </w:rPr>
          <w:t>联系我们</w:t>
        </w:r>
      </w:hyperlink>
    </w:p>
    <w:p w:rsidR="00844B63" w:rsidRPr="00844B63" w:rsidRDefault="00844B63" w:rsidP="00844B63">
      <w:pPr>
        <w:widowControl/>
        <w:jc w:val="center"/>
        <w:rPr>
          <w:rFonts w:ascii="微软雅黑" w:eastAsia="微软雅黑" w:hAnsi="微软雅黑" w:cs="宋体" w:hint="eastAsia"/>
          <w:color w:val="515151"/>
          <w:kern w:val="0"/>
          <w:sz w:val="18"/>
          <w:szCs w:val="18"/>
        </w:rPr>
      </w:pPr>
      <w:r w:rsidRPr="00844B63">
        <w:rPr>
          <w:rFonts w:ascii="微软雅黑" w:eastAsia="微软雅黑" w:hAnsi="微软雅黑" w:cs="宋体" w:hint="eastAsia"/>
          <w:color w:val="515151"/>
          <w:kern w:val="0"/>
          <w:sz w:val="18"/>
          <w:szCs w:val="18"/>
        </w:rPr>
        <w:t>版权所有：中国证券监督管理委员会 京ICP备 05035542号</w:t>
      </w:r>
    </w:p>
    <w:p w:rsidR="00844B63" w:rsidRPr="00844B63" w:rsidRDefault="00844B63" w:rsidP="00844B63">
      <w:pPr>
        <w:widowControl/>
        <w:jc w:val="center"/>
        <w:rPr>
          <w:rFonts w:ascii="微软雅黑" w:eastAsia="微软雅黑" w:hAnsi="微软雅黑" w:cs="宋体" w:hint="eastAsia"/>
          <w:color w:val="515151"/>
          <w:kern w:val="0"/>
          <w:sz w:val="18"/>
          <w:szCs w:val="18"/>
        </w:rPr>
      </w:pPr>
      <w:r w:rsidRPr="00844B63">
        <w:rPr>
          <w:rFonts w:ascii="微软雅黑" w:eastAsia="微软雅黑" w:hAnsi="微软雅黑" w:cs="宋体" w:hint="eastAsia"/>
          <w:color w:val="515151"/>
          <w:kern w:val="0"/>
          <w:sz w:val="18"/>
          <w:szCs w:val="18"/>
        </w:rPr>
        <w:t>地址：北京市西城区金融大街19号富凯大厦A座 邮编：100033</w:t>
      </w:r>
    </w:p>
    <w:p w:rsidR="00844B63" w:rsidRPr="00844B63" w:rsidRDefault="00844B63" w:rsidP="00844B63">
      <w:pPr>
        <w:widowControl/>
        <w:jc w:val="center"/>
        <w:rPr>
          <w:rFonts w:ascii="微软雅黑" w:eastAsia="微软雅黑" w:hAnsi="微软雅黑" w:cs="宋体" w:hint="eastAsia"/>
          <w:color w:val="515151"/>
          <w:kern w:val="0"/>
          <w:sz w:val="18"/>
          <w:szCs w:val="18"/>
        </w:rPr>
      </w:pPr>
      <w:r w:rsidRPr="00844B63">
        <w:rPr>
          <w:rFonts w:ascii="微软雅黑" w:eastAsia="微软雅黑" w:hAnsi="微软雅黑" w:cs="宋体" w:hint="eastAsia"/>
          <w:color w:val="515151"/>
          <w:kern w:val="0"/>
          <w:sz w:val="18"/>
          <w:szCs w:val="18"/>
        </w:rPr>
        <w:t>建议使用IE5.5以上浏览器，分辨率1024*768</w:t>
      </w:r>
    </w:p>
    <w:p w:rsidR="00801F9F" w:rsidRPr="00844B63" w:rsidRDefault="00801F9F"/>
    <w:sectPr w:rsidR="00801F9F" w:rsidRPr="00844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63"/>
    <w:rsid w:val="00801F9F"/>
    <w:rsid w:val="0084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93D9D-BDF0-46A0-80A9-C596CAC5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4B6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44B63"/>
    <w:rPr>
      <w:b/>
      <w:bCs/>
    </w:rPr>
  </w:style>
  <w:style w:type="paragraph" w:customStyle="1" w:styleId="p0">
    <w:name w:val="p0"/>
    <w:basedOn w:val="a"/>
    <w:rsid w:val="00844B63"/>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844B6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44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113976">
      <w:bodyDiv w:val="1"/>
      <w:marLeft w:val="0"/>
      <w:marRight w:val="0"/>
      <w:marTop w:val="0"/>
      <w:marBottom w:val="0"/>
      <w:divBdr>
        <w:top w:val="none" w:sz="0" w:space="0" w:color="auto"/>
        <w:left w:val="none" w:sz="0" w:space="0" w:color="auto"/>
        <w:bottom w:val="none" w:sz="0" w:space="0" w:color="auto"/>
        <w:right w:val="none" w:sz="0" w:space="0" w:color="auto"/>
      </w:divBdr>
      <w:divsChild>
        <w:div w:id="2054578933">
          <w:marLeft w:val="0"/>
          <w:marRight w:val="0"/>
          <w:marTop w:val="150"/>
          <w:marBottom w:val="150"/>
          <w:divBdr>
            <w:top w:val="none" w:sz="0" w:space="0" w:color="auto"/>
            <w:left w:val="none" w:sz="0" w:space="0" w:color="auto"/>
            <w:bottom w:val="none" w:sz="0" w:space="0" w:color="auto"/>
            <w:right w:val="none" w:sz="0" w:space="0" w:color="auto"/>
          </w:divBdr>
        </w:div>
        <w:div w:id="1881086243">
          <w:marLeft w:val="0"/>
          <w:marRight w:val="0"/>
          <w:marTop w:val="0"/>
          <w:marBottom w:val="0"/>
          <w:divBdr>
            <w:top w:val="single" w:sz="6" w:space="8" w:color="B5B5B5"/>
            <w:left w:val="single" w:sz="6" w:space="0" w:color="B5B5B5"/>
            <w:bottom w:val="single" w:sz="6" w:space="8" w:color="B5B5B5"/>
            <w:right w:val="single" w:sz="6" w:space="0" w:color="B5B5B5"/>
          </w:divBdr>
          <w:divsChild>
            <w:div w:id="1694964453">
              <w:marLeft w:val="0"/>
              <w:marRight w:val="0"/>
              <w:marTop w:val="0"/>
              <w:marBottom w:val="0"/>
              <w:divBdr>
                <w:top w:val="none" w:sz="0" w:space="0" w:color="auto"/>
                <w:left w:val="none" w:sz="0" w:space="0" w:color="auto"/>
                <w:bottom w:val="none" w:sz="0" w:space="0" w:color="auto"/>
                <w:right w:val="none" w:sz="0" w:space="0" w:color="auto"/>
              </w:divBdr>
            </w:div>
            <w:div w:id="1546021202">
              <w:marLeft w:val="0"/>
              <w:marRight w:val="0"/>
              <w:marTop w:val="0"/>
              <w:marBottom w:val="0"/>
              <w:divBdr>
                <w:top w:val="none" w:sz="0" w:space="0" w:color="auto"/>
                <w:left w:val="none" w:sz="0" w:space="0" w:color="auto"/>
                <w:bottom w:val="none" w:sz="0" w:space="0" w:color="auto"/>
                <w:right w:val="none" w:sz="0" w:space="0" w:color="auto"/>
              </w:divBdr>
            </w:div>
            <w:div w:id="1386952337">
              <w:marLeft w:val="0"/>
              <w:marRight w:val="0"/>
              <w:marTop w:val="120"/>
              <w:marBottom w:val="120"/>
              <w:divBdr>
                <w:top w:val="none" w:sz="0" w:space="0" w:color="auto"/>
                <w:left w:val="none" w:sz="0" w:space="0" w:color="auto"/>
                <w:bottom w:val="none" w:sz="0" w:space="0" w:color="auto"/>
                <w:right w:val="none" w:sz="0" w:space="0" w:color="auto"/>
              </w:divBdr>
            </w:div>
          </w:divsChild>
        </w:div>
        <w:div w:id="1803036953">
          <w:marLeft w:val="0"/>
          <w:marRight w:val="0"/>
          <w:marTop w:val="120"/>
          <w:marBottom w:val="0"/>
          <w:divBdr>
            <w:top w:val="none" w:sz="0" w:space="0" w:color="auto"/>
            <w:left w:val="none" w:sz="0" w:space="0" w:color="auto"/>
            <w:bottom w:val="none" w:sz="0" w:space="0" w:color="auto"/>
            <w:right w:val="none" w:sz="0" w:space="0" w:color="auto"/>
          </w:divBdr>
          <w:divsChild>
            <w:div w:id="1854955191">
              <w:marLeft w:val="0"/>
              <w:marRight w:val="0"/>
              <w:marTop w:val="60"/>
              <w:marBottom w:val="0"/>
              <w:divBdr>
                <w:top w:val="none" w:sz="0" w:space="0" w:color="auto"/>
                <w:left w:val="none" w:sz="0" w:space="0" w:color="auto"/>
                <w:bottom w:val="none" w:sz="0" w:space="0" w:color="auto"/>
                <w:right w:val="none" w:sz="0" w:space="0" w:color="auto"/>
              </w:divBdr>
            </w:div>
            <w:div w:id="1107698097">
              <w:marLeft w:val="0"/>
              <w:marRight w:val="0"/>
              <w:marTop w:val="60"/>
              <w:marBottom w:val="0"/>
              <w:divBdr>
                <w:top w:val="none" w:sz="0" w:space="0" w:color="auto"/>
                <w:left w:val="none" w:sz="0" w:space="0" w:color="auto"/>
                <w:bottom w:val="none" w:sz="0" w:space="0" w:color="auto"/>
                <w:right w:val="none" w:sz="0" w:space="0" w:color="auto"/>
              </w:divBdr>
            </w:div>
            <w:div w:id="387612303">
              <w:marLeft w:val="0"/>
              <w:marRight w:val="0"/>
              <w:marTop w:val="60"/>
              <w:marBottom w:val="0"/>
              <w:divBdr>
                <w:top w:val="none" w:sz="0" w:space="0" w:color="auto"/>
                <w:left w:val="none" w:sz="0" w:space="0" w:color="auto"/>
                <w:bottom w:val="none" w:sz="0" w:space="0" w:color="auto"/>
                <w:right w:val="none" w:sz="0" w:space="0" w:color="auto"/>
              </w:divBdr>
            </w:div>
            <w:div w:id="1796831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6/t20150605_27855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2020-02-17T15:14:00Z</dcterms:created>
  <dcterms:modified xsi:type="dcterms:W3CDTF">2020-02-17T15:14:00Z</dcterms:modified>
</cp:coreProperties>
</file>