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6A06" w:rsidRPr="00856A06" w:rsidRDefault="00856A06" w:rsidP="00856A06">
      <w:pPr>
        <w:widowControl/>
        <w:jc w:val="center"/>
        <w:rPr>
          <w:rFonts w:ascii="微软雅黑" w:eastAsia="微软雅黑" w:hAnsi="微软雅黑" w:cs="宋体"/>
          <w:color w:val="000000"/>
          <w:kern w:val="0"/>
          <w:sz w:val="18"/>
          <w:szCs w:val="18"/>
        </w:rPr>
      </w:pPr>
      <w:r w:rsidRPr="00856A06">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jc w:val="center"/>
        <w:tblCellSpacing w:w="0" w:type="dxa"/>
        <w:tblCellMar>
          <w:left w:w="0" w:type="dxa"/>
          <w:right w:w="0" w:type="dxa"/>
        </w:tblCellMar>
        <w:tblLook w:val="04A0" w:firstRow="1" w:lastRow="0" w:firstColumn="1" w:lastColumn="0" w:noHBand="0" w:noVBand="1"/>
      </w:tblPr>
      <w:tblGrid>
        <w:gridCol w:w="13230"/>
      </w:tblGrid>
      <w:tr w:rsidR="00856A06" w:rsidRPr="00856A06" w:rsidTr="00856A06">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856A06" w:rsidRPr="00856A06">
              <w:trPr>
                <w:tblCellSpacing w:w="0" w:type="dxa"/>
              </w:trPr>
              <w:tc>
                <w:tcPr>
                  <w:tcW w:w="2500" w:type="pct"/>
                  <w:tcMar>
                    <w:top w:w="30" w:type="dxa"/>
                    <w:left w:w="30" w:type="dxa"/>
                    <w:bottom w:w="30" w:type="dxa"/>
                    <w:right w:w="30" w:type="dxa"/>
                  </w:tcMar>
                  <w:hideMark/>
                </w:tcPr>
                <w:p w:rsidR="00856A06" w:rsidRPr="00856A06" w:rsidRDefault="00856A06" w:rsidP="00856A06">
                  <w:pPr>
                    <w:widowControl/>
                    <w:jc w:val="left"/>
                    <w:rPr>
                      <w:rFonts w:ascii="宋体" w:eastAsia="宋体" w:hAnsi="宋体" w:cs="宋体" w:hint="eastAsia"/>
                      <w:color w:val="686868"/>
                      <w:kern w:val="0"/>
                      <w:sz w:val="18"/>
                      <w:szCs w:val="18"/>
                    </w:rPr>
                  </w:pPr>
                  <w:r w:rsidRPr="00856A06">
                    <w:rPr>
                      <w:rFonts w:ascii="宋体" w:eastAsia="宋体" w:hAnsi="宋体" w:cs="宋体"/>
                      <w:b/>
                      <w:bCs/>
                      <w:color w:val="686868"/>
                      <w:kern w:val="0"/>
                      <w:sz w:val="18"/>
                      <w:szCs w:val="18"/>
                    </w:rPr>
                    <w:t>索 引 号:</w:t>
                  </w:r>
                  <w:r w:rsidRPr="00856A06">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856A06" w:rsidRPr="00856A06" w:rsidRDefault="00856A06" w:rsidP="00856A06">
                  <w:pPr>
                    <w:widowControl/>
                    <w:jc w:val="left"/>
                    <w:rPr>
                      <w:rFonts w:ascii="宋体" w:eastAsia="宋体" w:hAnsi="宋体" w:cs="宋体"/>
                      <w:color w:val="686868"/>
                      <w:kern w:val="0"/>
                      <w:sz w:val="18"/>
                      <w:szCs w:val="18"/>
                    </w:rPr>
                  </w:pPr>
                  <w:r w:rsidRPr="00856A06">
                    <w:rPr>
                      <w:rFonts w:ascii="宋体" w:eastAsia="宋体" w:hAnsi="宋体" w:cs="宋体"/>
                      <w:b/>
                      <w:bCs/>
                      <w:color w:val="686868"/>
                      <w:kern w:val="0"/>
                      <w:sz w:val="18"/>
                      <w:szCs w:val="18"/>
                    </w:rPr>
                    <w:t>分类:</w:t>
                  </w:r>
                  <w:r w:rsidRPr="00856A06">
                    <w:rPr>
                      <w:rFonts w:ascii="宋体" w:eastAsia="宋体" w:hAnsi="宋体" w:cs="宋体"/>
                      <w:color w:val="686868"/>
                      <w:kern w:val="0"/>
                      <w:sz w:val="18"/>
                      <w:szCs w:val="18"/>
                    </w:rPr>
                    <w:t> 行政处罚 ; 行政处罚决定</w:t>
                  </w:r>
                </w:p>
              </w:tc>
            </w:tr>
          </w:tbl>
          <w:p w:rsidR="00856A06" w:rsidRPr="00856A06" w:rsidRDefault="00856A06" w:rsidP="00856A06">
            <w:pPr>
              <w:widowControl/>
              <w:jc w:val="left"/>
              <w:rPr>
                <w:rFonts w:ascii="宋体" w:eastAsia="宋体" w:hAnsi="宋体" w:cs="宋体"/>
                <w:color w:val="686868"/>
                <w:kern w:val="0"/>
                <w:sz w:val="18"/>
                <w:szCs w:val="18"/>
              </w:rPr>
            </w:pPr>
          </w:p>
        </w:tc>
      </w:tr>
      <w:tr w:rsidR="00856A06" w:rsidRPr="00856A06" w:rsidTr="00856A06">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856A06" w:rsidRPr="00856A06">
              <w:trPr>
                <w:tblCellSpacing w:w="0" w:type="dxa"/>
              </w:trPr>
              <w:tc>
                <w:tcPr>
                  <w:tcW w:w="2500" w:type="pct"/>
                  <w:tcMar>
                    <w:top w:w="30" w:type="dxa"/>
                    <w:left w:w="30" w:type="dxa"/>
                    <w:bottom w:w="30" w:type="dxa"/>
                    <w:right w:w="30" w:type="dxa"/>
                  </w:tcMar>
                  <w:hideMark/>
                </w:tcPr>
                <w:p w:rsidR="00856A06" w:rsidRPr="00856A06" w:rsidRDefault="00856A06" w:rsidP="00856A06">
                  <w:pPr>
                    <w:widowControl/>
                    <w:jc w:val="left"/>
                    <w:rPr>
                      <w:rFonts w:ascii="宋体" w:eastAsia="宋体" w:hAnsi="宋体" w:cs="宋体"/>
                      <w:color w:val="686868"/>
                      <w:kern w:val="0"/>
                      <w:sz w:val="18"/>
                      <w:szCs w:val="18"/>
                    </w:rPr>
                  </w:pPr>
                  <w:r w:rsidRPr="00856A06">
                    <w:rPr>
                      <w:rFonts w:ascii="宋体" w:eastAsia="宋体" w:hAnsi="宋体" w:cs="宋体"/>
                      <w:b/>
                      <w:bCs/>
                      <w:color w:val="686868"/>
                      <w:kern w:val="0"/>
                      <w:sz w:val="18"/>
                      <w:szCs w:val="18"/>
                    </w:rPr>
                    <w:t>发布机构:</w:t>
                  </w:r>
                  <w:r w:rsidRPr="00856A06">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856A06" w:rsidRPr="00856A06" w:rsidRDefault="00856A06" w:rsidP="00856A06">
                  <w:pPr>
                    <w:widowControl/>
                    <w:jc w:val="left"/>
                    <w:rPr>
                      <w:rFonts w:ascii="宋体" w:eastAsia="宋体" w:hAnsi="宋体" w:cs="宋体"/>
                      <w:color w:val="686868"/>
                      <w:kern w:val="0"/>
                      <w:sz w:val="18"/>
                      <w:szCs w:val="18"/>
                    </w:rPr>
                  </w:pPr>
                  <w:r w:rsidRPr="00856A06">
                    <w:rPr>
                      <w:rFonts w:ascii="宋体" w:eastAsia="宋体" w:hAnsi="宋体" w:cs="宋体"/>
                      <w:b/>
                      <w:bCs/>
                      <w:color w:val="686868"/>
                      <w:kern w:val="0"/>
                      <w:sz w:val="18"/>
                      <w:szCs w:val="18"/>
                    </w:rPr>
                    <w:t>发文日期:</w:t>
                  </w:r>
                  <w:r w:rsidRPr="00856A06">
                    <w:rPr>
                      <w:rFonts w:ascii="宋体" w:eastAsia="宋体" w:hAnsi="宋体" w:cs="宋体"/>
                      <w:color w:val="686868"/>
                      <w:kern w:val="0"/>
                      <w:sz w:val="18"/>
                      <w:szCs w:val="18"/>
                    </w:rPr>
                    <w:t> 2015年07月13日</w:t>
                  </w:r>
                </w:p>
              </w:tc>
            </w:tr>
          </w:tbl>
          <w:p w:rsidR="00856A06" w:rsidRPr="00856A06" w:rsidRDefault="00856A06" w:rsidP="00856A06">
            <w:pPr>
              <w:widowControl/>
              <w:jc w:val="left"/>
              <w:rPr>
                <w:rFonts w:ascii="宋体" w:eastAsia="宋体" w:hAnsi="宋体" w:cs="宋体"/>
                <w:color w:val="686868"/>
                <w:kern w:val="0"/>
                <w:sz w:val="18"/>
                <w:szCs w:val="18"/>
              </w:rPr>
            </w:pPr>
          </w:p>
        </w:tc>
      </w:tr>
      <w:tr w:rsidR="00856A06" w:rsidRPr="00856A06" w:rsidTr="00856A06">
        <w:trPr>
          <w:tblCellSpacing w:w="0" w:type="dxa"/>
          <w:jc w:val="center"/>
        </w:trPr>
        <w:tc>
          <w:tcPr>
            <w:tcW w:w="0" w:type="auto"/>
            <w:tcMar>
              <w:top w:w="30" w:type="dxa"/>
              <w:left w:w="30" w:type="dxa"/>
              <w:bottom w:w="30" w:type="dxa"/>
              <w:right w:w="30" w:type="dxa"/>
            </w:tcMar>
            <w:hideMark/>
          </w:tcPr>
          <w:p w:rsidR="00856A06" w:rsidRPr="00856A06" w:rsidRDefault="00856A06" w:rsidP="00856A06">
            <w:pPr>
              <w:widowControl/>
              <w:jc w:val="left"/>
              <w:rPr>
                <w:rFonts w:ascii="宋体" w:eastAsia="宋体" w:hAnsi="宋体" w:cs="宋体"/>
                <w:color w:val="686868"/>
                <w:kern w:val="0"/>
                <w:sz w:val="18"/>
                <w:szCs w:val="18"/>
              </w:rPr>
            </w:pPr>
            <w:r w:rsidRPr="00856A06">
              <w:rPr>
                <w:rFonts w:ascii="宋体" w:eastAsia="宋体" w:hAnsi="宋体" w:cs="宋体"/>
                <w:b/>
                <w:bCs/>
                <w:color w:val="686868"/>
                <w:kern w:val="0"/>
                <w:sz w:val="18"/>
                <w:szCs w:val="18"/>
              </w:rPr>
              <w:t>名　　称:</w:t>
            </w:r>
            <w:r w:rsidRPr="00856A06">
              <w:rPr>
                <w:rFonts w:ascii="宋体" w:eastAsia="宋体" w:hAnsi="宋体" w:cs="宋体"/>
                <w:color w:val="686868"/>
                <w:kern w:val="0"/>
                <w:sz w:val="18"/>
                <w:szCs w:val="18"/>
              </w:rPr>
              <w:t> 中国证监会行政处罚决定书（方勇灵）</w:t>
            </w:r>
          </w:p>
        </w:tc>
      </w:tr>
      <w:tr w:rsidR="00856A06" w:rsidRPr="00856A06" w:rsidTr="00856A06">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856A06" w:rsidRPr="00856A06">
              <w:trPr>
                <w:tblCellSpacing w:w="0" w:type="dxa"/>
              </w:trPr>
              <w:tc>
                <w:tcPr>
                  <w:tcW w:w="2500" w:type="pct"/>
                  <w:tcMar>
                    <w:top w:w="30" w:type="dxa"/>
                    <w:left w:w="30" w:type="dxa"/>
                    <w:bottom w:w="30" w:type="dxa"/>
                    <w:right w:w="30" w:type="dxa"/>
                  </w:tcMar>
                  <w:hideMark/>
                </w:tcPr>
                <w:p w:rsidR="00856A06" w:rsidRPr="00856A06" w:rsidRDefault="00856A06" w:rsidP="00856A06">
                  <w:pPr>
                    <w:widowControl/>
                    <w:jc w:val="left"/>
                    <w:rPr>
                      <w:rFonts w:ascii="宋体" w:eastAsia="宋体" w:hAnsi="宋体" w:cs="宋体"/>
                      <w:color w:val="686868"/>
                      <w:kern w:val="0"/>
                      <w:sz w:val="18"/>
                      <w:szCs w:val="18"/>
                    </w:rPr>
                  </w:pPr>
                  <w:r w:rsidRPr="00856A06">
                    <w:rPr>
                      <w:rFonts w:ascii="宋体" w:eastAsia="宋体" w:hAnsi="宋体" w:cs="宋体"/>
                      <w:b/>
                      <w:bCs/>
                      <w:color w:val="686868"/>
                      <w:kern w:val="0"/>
                      <w:sz w:val="18"/>
                      <w:szCs w:val="18"/>
                    </w:rPr>
                    <w:t>文　　号:</w:t>
                  </w:r>
                  <w:r w:rsidRPr="00856A06">
                    <w:rPr>
                      <w:rFonts w:ascii="宋体" w:eastAsia="宋体" w:hAnsi="宋体" w:cs="宋体"/>
                      <w:color w:val="686868"/>
                      <w:kern w:val="0"/>
                      <w:sz w:val="18"/>
                      <w:szCs w:val="18"/>
                    </w:rPr>
                    <w:t> </w:t>
                  </w:r>
                  <w:bookmarkStart w:id="0" w:name="_GoBack"/>
                  <w:r w:rsidRPr="00856A06">
                    <w:rPr>
                      <w:rFonts w:ascii="宋体" w:eastAsia="宋体" w:hAnsi="宋体" w:cs="宋体"/>
                      <w:color w:val="686868"/>
                      <w:kern w:val="0"/>
                      <w:sz w:val="18"/>
                      <w:szCs w:val="18"/>
                    </w:rPr>
                    <w:t>〔2015〕18号</w:t>
                  </w:r>
                  <w:bookmarkEnd w:id="0"/>
                </w:p>
              </w:tc>
              <w:tc>
                <w:tcPr>
                  <w:tcW w:w="0" w:type="auto"/>
                  <w:tcMar>
                    <w:top w:w="30" w:type="dxa"/>
                    <w:left w:w="30" w:type="dxa"/>
                    <w:bottom w:w="30" w:type="dxa"/>
                    <w:right w:w="30" w:type="dxa"/>
                  </w:tcMar>
                  <w:hideMark/>
                </w:tcPr>
                <w:p w:rsidR="00856A06" w:rsidRPr="00856A06" w:rsidRDefault="00856A06" w:rsidP="00856A06">
                  <w:pPr>
                    <w:widowControl/>
                    <w:jc w:val="left"/>
                    <w:rPr>
                      <w:rFonts w:ascii="宋体" w:eastAsia="宋体" w:hAnsi="宋体" w:cs="宋体"/>
                      <w:color w:val="686868"/>
                      <w:kern w:val="0"/>
                      <w:sz w:val="18"/>
                      <w:szCs w:val="18"/>
                    </w:rPr>
                  </w:pPr>
                  <w:r w:rsidRPr="00856A06">
                    <w:rPr>
                      <w:rFonts w:ascii="宋体" w:eastAsia="宋体" w:hAnsi="宋体" w:cs="宋体"/>
                      <w:b/>
                      <w:bCs/>
                      <w:color w:val="686868"/>
                      <w:kern w:val="0"/>
                      <w:sz w:val="18"/>
                      <w:szCs w:val="18"/>
                    </w:rPr>
                    <w:t>主 题 词:</w:t>
                  </w:r>
                </w:p>
              </w:tc>
            </w:tr>
          </w:tbl>
          <w:p w:rsidR="00856A06" w:rsidRPr="00856A06" w:rsidRDefault="00856A06" w:rsidP="00856A06">
            <w:pPr>
              <w:widowControl/>
              <w:jc w:val="left"/>
              <w:rPr>
                <w:rFonts w:ascii="宋体" w:eastAsia="宋体" w:hAnsi="宋体" w:cs="宋体"/>
                <w:color w:val="686868"/>
                <w:kern w:val="0"/>
                <w:sz w:val="18"/>
                <w:szCs w:val="18"/>
              </w:rPr>
            </w:pPr>
          </w:p>
        </w:tc>
      </w:tr>
    </w:tbl>
    <w:p w:rsidR="00856A06" w:rsidRPr="00856A06" w:rsidRDefault="00856A06" w:rsidP="00856A06">
      <w:pPr>
        <w:widowControl/>
        <w:jc w:val="center"/>
        <w:rPr>
          <w:rFonts w:ascii="微软雅黑" w:eastAsia="微软雅黑" w:hAnsi="微软雅黑" w:cs="宋体"/>
          <w:color w:val="000000"/>
          <w:kern w:val="0"/>
          <w:sz w:val="18"/>
          <w:szCs w:val="18"/>
        </w:rPr>
      </w:pPr>
      <w:r w:rsidRPr="00856A06">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856A06" w:rsidRPr="00856A06" w:rsidRDefault="00856A06" w:rsidP="00856A06">
      <w:pPr>
        <w:widowControl/>
        <w:shd w:val="clear" w:color="auto" w:fill="FFFFFF"/>
        <w:spacing w:after="240"/>
        <w:jc w:val="center"/>
        <w:rPr>
          <w:rFonts w:ascii="微软雅黑" w:eastAsia="微软雅黑" w:hAnsi="微软雅黑" w:cs="宋体" w:hint="eastAsia"/>
          <w:color w:val="000000"/>
          <w:kern w:val="0"/>
          <w:sz w:val="18"/>
          <w:szCs w:val="18"/>
        </w:rPr>
      </w:pPr>
      <w:r w:rsidRPr="00856A06">
        <w:rPr>
          <w:rFonts w:ascii="微软雅黑" w:eastAsia="微软雅黑" w:hAnsi="微软雅黑" w:cs="宋体" w:hint="eastAsia"/>
          <w:color w:val="000000"/>
          <w:kern w:val="0"/>
          <w:sz w:val="18"/>
          <w:szCs w:val="18"/>
        </w:rPr>
        <w:br/>
      </w:r>
      <w:r w:rsidRPr="00856A06">
        <w:rPr>
          <w:rFonts w:ascii="黑体" w:eastAsia="黑体" w:hAnsi="黑体" w:cs="宋体" w:hint="eastAsia"/>
          <w:b/>
          <w:bCs/>
          <w:color w:val="FF0000"/>
          <w:kern w:val="0"/>
          <w:sz w:val="36"/>
          <w:szCs w:val="36"/>
        </w:rPr>
        <w:t>中国证监会行政处罚决定书（方勇灵）</w:t>
      </w:r>
    </w:p>
    <w:p w:rsidR="00856A06" w:rsidRPr="00856A06" w:rsidRDefault="00856A06" w:rsidP="00856A06">
      <w:pPr>
        <w:widowControl/>
        <w:shd w:val="clear" w:color="auto" w:fill="FFFFFF"/>
        <w:spacing w:line="360" w:lineRule="atLeast"/>
        <w:jc w:val="center"/>
        <w:rPr>
          <w:rFonts w:ascii="楷体" w:eastAsia="楷体" w:hAnsi="楷体" w:cs="宋体" w:hint="eastAsia"/>
          <w:color w:val="000000"/>
          <w:kern w:val="0"/>
          <w:sz w:val="24"/>
          <w:szCs w:val="24"/>
        </w:rPr>
      </w:pPr>
      <w:r w:rsidRPr="00856A06">
        <w:rPr>
          <w:rFonts w:ascii="宋体" w:eastAsia="宋体" w:hAnsi="宋体" w:cs="宋体" w:hint="eastAsia"/>
          <w:color w:val="000000"/>
          <w:kern w:val="0"/>
          <w:szCs w:val="21"/>
        </w:rPr>
        <w:t>〔</w:t>
      </w:r>
      <w:r w:rsidRPr="00856A06">
        <w:rPr>
          <w:rFonts w:ascii="Times New Roman" w:eastAsia="宋体" w:hAnsi="Times New Roman" w:cs="Times New Roman" w:hint="eastAsia"/>
          <w:color w:val="000000"/>
          <w:kern w:val="0"/>
          <w:szCs w:val="21"/>
        </w:rPr>
        <w:t>2015</w:t>
      </w:r>
      <w:r w:rsidRPr="00856A06">
        <w:rPr>
          <w:rFonts w:ascii="宋体" w:eastAsia="宋体" w:hAnsi="宋体" w:cs="宋体" w:hint="eastAsia"/>
          <w:color w:val="000000"/>
          <w:kern w:val="0"/>
          <w:szCs w:val="21"/>
        </w:rPr>
        <w:t>〕</w:t>
      </w:r>
      <w:r w:rsidRPr="00856A06">
        <w:rPr>
          <w:rFonts w:ascii="Times New Roman" w:eastAsia="宋体" w:hAnsi="Times New Roman" w:cs="Times New Roman" w:hint="eastAsia"/>
          <w:color w:val="000000"/>
          <w:kern w:val="0"/>
          <w:szCs w:val="21"/>
        </w:rPr>
        <w:t>18</w:t>
      </w:r>
      <w:r w:rsidRPr="00856A06">
        <w:rPr>
          <w:rFonts w:ascii="宋体" w:eastAsia="宋体" w:hAnsi="宋体" w:cs="宋体" w:hint="eastAsia"/>
          <w:color w:val="000000"/>
          <w:kern w:val="0"/>
          <w:szCs w:val="21"/>
        </w:rPr>
        <w:t>号</w:t>
      </w:r>
    </w:p>
    <w:p w:rsidR="00856A06" w:rsidRPr="00856A06" w:rsidRDefault="00856A06" w:rsidP="00856A06">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856A06">
        <w:rPr>
          <w:rFonts w:ascii="宋体" w:eastAsia="宋体" w:hAnsi="宋体" w:cs="宋体" w:hint="eastAsia"/>
          <w:color w:val="000000"/>
          <w:kern w:val="0"/>
          <w:szCs w:val="21"/>
        </w:rPr>
        <w:t>当事人：方勇灵，男，</w:t>
      </w:r>
      <w:r w:rsidRPr="00856A06">
        <w:rPr>
          <w:rFonts w:ascii="Times New Roman" w:eastAsia="宋体" w:hAnsi="Times New Roman" w:cs="Times New Roman" w:hint="eastAsia"/>
          <w:color w:val="000000"/>
          <w:kern w:val="0"/>
          <w:szCs w:val="21"/>
        </w:rPr>
        <w:t>1957</w:t>
      </w:r>
      <w:r w:rsidRPr="00856A06">
        <w:rPr>
          <w:rFonts w:ascii="宋体" w:eastAsia="宋体" w:hAnsi="宋体" w:cs="宋体" w:hint="eastAsia"/>
          <w:color w:val="000000"/>
          <w:kern w:val="0"/>
          <w:szCs w:val="21"/>
        </w:rPr>
        <w:t>年</w:t>
      </w:r>
      <w:r w:rsidRPr="00856A06">
        <w:rPr>
          <w:rFonts w:ascii="Times New Roman" w:eastAsia="宋体" w:hAnsi="Times New Roman" w:cs="Times New Roman" w:hint="eastAsia"/>
          <w:color w:val="000000"/>
          <w:kern w:val="0"/>
          <w:szCs w:val="21"/>
        </w:rPr>
        <w:t>4</w:t>
      </w:r>
      <w:r w:rsidRPr="00856A06">
        <w:rPr>
          <w:rFonts w:ascii="宋体" w:eastAsia="宋体" w:hAnsi="宋体" w:cs="宋体" w:hint="eastAsia"/>
          <w:color w:val="000000"/>
          <w:kern w:val="0"/>
          <w:szCs w:val="21"/>
        </w:rPr>
        <w:t>月出生，时任福建省电力勘察设计院（以下简称福建勘设院）院长，住址：福建省福州市</w:t>
      </w:r>
      <w:proofErr w:type="gramStart"/>
      <w:r w:rsidRPr="00856A06">
        <w:rPr>
          <w:rFonts w:ascii="宋体" w:eastAsia="宋体" w:hAnsi="宋体" w:cs="宋体" w:hint="eastAsia"/>
          <w:color w:val="000000"/>
          <w:kern w:val="0"/>
          <w:szCs w:val="21"/>
        </w:rPr>
        <w:t>五四</w:t>
      </w:r>
      <w:proofErr w:type="gramEnd"/>
      <w:r w:rsidRPr="00856A06">
        <w:rPr>
          <w:rFonts w:ascii="宋体" w:eastAsia="宋体" w:hAnsi="宋体" w:cs="宋体" w:hint="eastAsia"/>
          <w:color w:val="000000"/>
          <w:kern w:val="0"/>
          <w:szCs w:val="21"/>
        </w:rPr>
        <w:t>路。</w:t>
      </w:r>
    </w:p>
    <w:p w:rsidR="00856A06" w:rsidRPr="00856A06" w:rsidRDefault="00856A06" w:rsidP="00856A06">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856A06">
        <w:rPr>
          <w:rFonts w:ascii="宋体" w:eastAsia="宋体" w:hAnsi="宋体" w:cs="宋体" w:hint="eastAsia"/>
          <w:color w:val="000000"/>
          <w:kern w:val="0"/>
          <w:szCs w:val="21"/>
        </w:rPr>
        <w:t>依据《中华人民共和国证券法》（以下简称《证券法》）的有关规定，我会</w:t>
      </w:r>
      <w:proofErr w:type="gramStart"/>
      <w:r w:rsidRPr="00856A06">
        <w:rPr>
          <w:rFonts w:ascii="宋体" w:eastAsia="宋体" w:hAnsi="宋体" w:cs="宋体" w:hint="eastAsia"/>
          <w:color w:val="000000"/>
          <w:kern w:val="0"/>
          <w:szCs w:val="21"/>
        </w:rPr>
        <w:t>对方勇灵内幕</w:t>
      </w:r>
      <w:proofErr w:type="gramEnd"/>
      <w:r w:rsidRPr="00856A06">
        <w:rPr>
          <w:rFonts w:ascii="宋体" w:eastAsia="宋体" w:hAnsi="宋体" w:cs="宋体" w:hint="eastAsia"/>
          <w:color w:val="000000"/>
          <w:kern w:val="0"/>
          <w:szCs w:val="21"/>
        </w:rPr>
        <w:t>交易行为进行了立案调查、审理，并依法向当事人告知了</w:t>
      </w:r>
      <w:proofErr w:type="gramStart"/>
      <w:r w:rsidRPr="00856A06">
        <w:rPr>
          <w:rFonts w:ascii="宋体" w:eastAsia="宋体" w:hAnsi="宋体" w:cs="宋体" w:hint="eastAsia"/>
          <w:color w:val="000000"/>
          <w:kern w:val="0"/>
          <w:szCs w:val="21"/>
        </w:rPr>
        <w:t>作出</w:t>
      </w:r>
      <w:proofErr w:type="gramEnd"/>
      <w:r w:rsidRPr="00856A06">
        <w:rPr>
          <w:rFonts w:ascii="宋体" w:eastAsia="宋体" w:hAnsi="宋体" w:cs="宋体" w:hint="eastAsia"/>
          <w:color w:val="000000"/>
          <w:kern w:val="0"/>
          <w:szCs w:val="21"/>
        </w:rPr>
        <w:t>行政处罚的事实、理由、依据及当事人依法享有的权利，当事人未提出陈述、申辩意见。本案现已调查、审理终结。</w:t>
      </w:r>
    </w:p>
    <w:p w:rsidR="00856A06" w:rsidRPr="00856A06" w:rsidRDefault="00856A06" w:rsidP="00856A06">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856A06">
        <w:rPr>
          <w:rFonts w:ascii="宋体" w:eastAsia="宋体" w:hAnsi="宋体" w:cs="宋体" w:hint="eastAsia"/>
          <w:color w:val="000000"/>
          <w:kern w:val="0"/>
          <w:szCs w:val="21"/>
        </w:rPr>
        <w:t>经查明，方勇灵内幕交易的事实如下：</w:t>
      </w:r>
    </w:p>
    <w:p w:rsidR="00856A06" w:rsidRPr="00856A06" w:rsidRDefault="00856A06" w:rsidP="00856A06">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856A06">
        <w:rPr>
          <w:rFonts w:ascii="宋体" w:eastAsia="宋体" w:hAnsi="宋体" w:cs="宋体" w:hint="eastAsia"/>
          <w:color w:val="000000"/>
          <w:kern w:val="0"/>
          <w:szCs w:val="21"/>
        </w:rPr>
        <w:t>一、内幕信息的形成和公开过程</w:t>
      </w:r>
    </w:p>
    <w:p w:rsidR="00856A06" w:rsidRPr="00856A06" w:rsidRDefault="00856A06" w:rsidP="00856A06">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856A06">
        <w:rPr>
          <w:rFonts w:ascii="宋体" w:eastAsia="宋体" w:hAnsi="宋体" w:cs="宋体" w:hint="eastAsia"/>
          <w:color w:val="000000"/>
          <w:kern w:val="0"/>
          <w:szCs w:val="21"/>
        </w:rPr>
        <w:t>2012年</w:t>
      </w:r>
      <w:r w:rsidRPr="00856A06">
        <w:rPr>
          <w:rFonts w:ascii="Times New Roman" w:eastAsia="宋体" w:hAnsi="Times New Roman" w:cs="Times New Roman" w:hint="eastAsia"/>
          <w:color w:val="000000"/>
          <w:kern w:val="0"/>
          <w:szCs w:val="21"/>
        </w:rPr>
        <w:t>6</w:t>
      </w:r>
      <w:r w:rsidRPr="00856A06">
        <w:rPr>
          <w:rFonts w:ascii="宋体" w:eastAsia="宋体" w:hAnsi="宋体" w:cs="宋体" w:hint="eastAsia"/>
          <w:color w:val="000000"/>
          <w:kern w:val="0"/>
          <w:szCs w:val="21"/>
        </w:rPr>
        <w:t>月</w:t>
      </w:r>
      <w:r w:rsidRPr="00856A06">
        <w:rPr>
          <w:rFonts w:ascii="Times New Roman" w:eastAsia="宋体" w:hAnsi="Times New Roman" w:cs="Times New Roman" w:hint="eastAsia"/>
          <w:color w:val="000000"/>
          <w:kern w:val="0"/>
          <w:szCs w:val="21"/>
        </w:rPr>
        <w:t>17</w:t>
      </w:r>
      <w:r w:rsidRPr="00856A06">
        <w:rPr>
          <w:rFonts w:ascii="宋体" w:eastAsia="宋体" w:hAnsi="宋体" w:cs="宋体" w:hint="eastAsia"/>
          <w:color w:val="000000"/>
          <w:kern w:val="0"/>
          <w:szCs w:val="21"/>
        </w:rPr>
        <w:t>日，青岛市恒顺电气股份有限公司（以下简称恒顺电气）董事长贾某某向福建永福工程顾问有限公司（以下简称永福顾问）董事长季某某提出收购永福顾问的意向和动议。</w:t>
      </w:r>
      <w:r w:rsidRPr="00856A06">
        <w:rPr>
          <w:rFonts w:ascii="Times New Roman" w:eastAsia="宋体" w:hAnsi="Times New Roman" w:cs="Times New Roman" w:hint="eastAsia"/>
          <w:color w:val="000000"/>
          <w:kern w:val="0"/>
          <w:szCs w:val="21"/>
        </w:rPr>
        <w:t>7</w:t>
      </w:r>
      <w:r w:rsidRPr="00856A06">
        <w:rPr>
          <w:rFonts w:ascii="宋体" w:eastAsia="宋体" w:hAnsi="宋体" w:cs="宋体" w:hint="eastAsia"/>
          <w:color w:val="000000"/>
          <w:kern w:val="0"/>
          <w:szCs w:val="21"/>
        </w:rPr>
        <w:t>月</w:t>
      </w:r>
      <w:r w:rsidRPr="00856A06">
        <w:rPr>
          <w:rFonts w:ascii="Times New Roman" w:eastAsia="宋体" w:hAnsi="Times New Roman" w:cs="Times New Roman" w:hint="eastAsia"/>
          <w:color w:val="000000"/>
          <w:kern w:val="0"/>
          <w:szCs w:val="21"/>
        </w:rPr>
        <w:t>15</w:t>
      </w:r>
      <w:r w:rsidRPr="00856A06">
        <w:rPr>
          <w:rFonts w:ascii="宋体" w:eastAsia="宋体" w:hAnsi="宋体" w:cs="宋体" w:hint="eastAsia"/>
          <w:color w:val="000000"/>
          <w:kern w:val="0"/>
          <w:szCs w:val="21"/>
        </w:rPr>
        <w:t>日，恒顺电气、永福顾问正式商谈收购永福顾问事宜。</w:t>
      </w:r>
      <w:r w:rsidRPr="00856A06">
        <w:rPr>
          <w:rFonts w:ascii="Times New Roman" w:eastAsia="宋体" w:hAnsi="Times New Roman" w:cs="Times New Roman" w:hint="eastAsia"/>
          <w:color w:val="000000"/>
          <w:kern w:val="0"/>
          <w:szCs w:val="21"/>
        </w:rPr>
        <w:t>8</w:t>
      </w:r>
      <w:r w:rsidRPr="00856A06">
        <w:rPr>
          <w:rFonts w:ascii="宋体" w:eastAsia="宋体" w:hAnsi="宋体" w:cs="宋体" w:hint="eastAsia"/>
          <w:color w:val="000000"/>
          <w:kern w:val="0"/>
          <w:szCs w:val="21"/>
        </w:rPr>
        <w:t>月</w:t>
      </w:r>
      <w:r w:rsidRPr="00856A06">
        <w:rPr>
          <w:rFonts w:ascii="Times New Roman" w:eastAsia="宋体" w:hAnsi="Times New Roman" w:cs="Times New Roman" w:hint="eastAsia"/>
          <w:color w:val="000000"/>
          <w:kern w:val="0"/>
          <w:szCs w:val="21"/>
        </w:rPr>
        <w:t>1</w:t>
      </w:r>
      <w:r w:rsidRPr="00856A06">
        <w:rPr>
          <w:rFonts w:ascii="宋体" w:eastAsia="宋体" w:hAnsi="宋体" w:cs="宋体" w:hint="eastAsia"/>
          <w:color w:val="000000"/>
          <w:kern w:val="0"/>
          <w:szCs w:val="21"/>
        </w:rPr>
        <w:t>日，恒顺电气公告正筹划重大资产重组项目并停牌。贾某某、季某某和永福顾问总经理林某某为上述事项的知情人。</w:t>
      </w:r>
    </w:p>
    <w:p w:rsidR="00856A06" w:rsidRPr="00856A06" w:rsidRDefault="00856A06" w:rsidP="00856A06">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856A06">
        <w:rPr>
          <w:rFonts w:ascii="宋体" w:eastAsia="宋体" w:hAnsi="宋体" w:cs="宋体" w:hint="eastAsia"/>
          <w:color w:val="000000"/>
          <w:kern w:val="0"/>
          <w:szCs w:val="21"/>
        </w:rPr>
        <w:t>二、方勇灵知悉相关信息</w:t>
      </w:r>
      <w:proofErr w:type="gramStart"/>
      <w:r w:rsidRPr="00856A06">
        <w:rPr>
          <w:rFonts w:ascii="宋体" w:eastAsia="宋体" w:hAnsi="宋体" w:cs="宋体" w:hint="eastAsia"/>
          <w:color w:val="000000"/>
          <w:kern w:val="0"/>
          <w:szCs w:val="21"/>
        </w:rPr>
        <w:t>并交易</w:t>
      </w:r>
      <w:proofErr w:type="gramEnd"/>
      <w:r w:rsidRPr="00856A06">
        <w:rPr>
          <w:rFonts w:ascii="宋体" w:eastAsia="宋体" w:hAnsi="宋体" w:cs="宋体" w:hint="eastAsia"/>
          <w:color w:val="000000"/>
          <w:kern w:val="0"/>
          <w:szCs w:val="21"/>
        </w:rPr>
        <w:t>“恒顺电气”股票</w:t>
      </w:r>
    </w:p>
    <w:p w:rsidR="00856A06" w:rsidRPr="00856A06" w:rsidRDefault="00856A06" w:rsidP="00856A06">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856A06">
        <w:rPr>
          <w:rFonts w:ascii="宋体" w:eastAsia="宋体" w:hAnsi="宋体" w:cs="宋体" w:hint="eastAsia"/>
          <w:color w:val="000000"/>
          <w:kern w:val="0"/>
          <w:szCs w:val="21"/>
        </w:rPr>
        <w:t>2008年之前，永福顾问为福建勘设院的下属企业，方勇灵是福建勘设院院长，与季某某和林某某系上下级关系。</w:t>
      </w:r>
      <w:r w:rsidRPr="00856A06">
        <w:rPr>
          <w:rFonts w:ascii="Times New Roman" w:eastAsia="宋体" w:hAnsi="Times New Roman" w:cs="Times New Roman" w:hint="eastAsia"/>
          <w:color w:val="000000"/>
          <w:kern w:val="0"/>
          <w:szCs w:val="21"/>
        </w:rPr>
        <w:t>2012</w:t>
      </w:r>
      <w:r w:rsidRPr="00856A06">
        <w:rPr>
          <w:rFonts w:ascii="宋体" w:eastAsia="宋体" w:hAnsi="宋体" w:cs="宋体" w:hint="eastAsia"/>
          <w:color w:val="000000"/>
          <w:kern w:val="0"/>
          <w:szCs w:val="21"/>
        </w:rPr>
        <w:t>年</w:t>
      </w:r>
      <w:r w:rsidRPr="00856A06">
        <w:rPr>
          <w:rFonts w:ascii="Times New Roman" w:eastAsia="宋体" w:hAnsi="Times New Roman" w:cs="Times New Roman" w:hint="eastAsia"/>
          <w:color w:val="000000"/>
          <w:kern w:val="0"/>
          <w:szCs w:val="21"/>
        </w:rPr>
        <w:t>5</w:t>
      </w:r>
      <w:r w:rsidRPr="00856A06">
        <w:rPr>
          <w:rFonts w:ascii="宋体" w:eastAsia="宋体" w:hAnsi="宋体" w:cs="宋体" w:hint="eastAsia"/>
          <w:color w:val="000000"/>
          <w:kern w:val="0"/>
          <w:szCs w:val="21"/>
        </w:rPr>
        <w:t>月</w:t>
      </w:r>
      <w:r w:rsidRPr="00856A06">
        <w:rPr>
          <w:rFonts w:ascii="Times New Roman" w:eastAsia="宋体" w:hAnsi="Times New Roman" w:cs="Times New Roman" w:hint="eastAsia"/>
          <w:color w:val="000000"/>
          <w:kern w:val="0"/>
          <w:szCs w:val="21"/>
        </w:rPr>
        <w:t>29</w:t>
      </w:r>
      <w:r w:rsidRPr="00856A06">
        <w:rPr>
          <w:rFonts w:ascii="宋体" w:eastAsia="宋体" w:hAnsi="宋体" w:cs="宋体" w:hint="eastAsia"/>
          <w:color w:val="000000"/>
          <w:kern w:val="0"/>
          <w:szCs w:val="21"/>
        </w:rPr>
        <w:t>日至</w:t>
      </w:r>
      <w:r w:rsidRPr="00856A06">
        <w:rPr>
          <w:rFonts w:ascii="Times New Roman" w:eastAsia="宋体" w:hAnsi="Times New Roman" w:cs="Times New Roman" w:hint="eastAsia"/>
          <w:color w:val="000000"/>
          <w:kern w:val="0"/>
          <w:szCs w:val="21"/>
        </w:rPr>
        <w:t>7</w:t>
      </w:r>
      <w:r w:rsidRPr="00856A06">
        <w:rPr>
          <w:rFonts w:ascii="宋体" w:eastAsia="宋体" w:hAnsi="宋体" w:cs="宋体" w:hint="eastAsia"/>
          <w:color w:val="000000"/>
          <w:kern w:val="0"/>
          <w:szCs w:val="21"/>
        </w:rPr>
        <w:t>月</w:t>
      </w:r>
      <w:r w:rsidRPr="00856A06">
        <w:rPr>
          <w:rFonts w:ascii="Times New Roman" w:eastAsia="宋体" w:hAnsi="Times New Roman" w:cs="Times New Roman" w:hint="eastAsia"/>
          <w:color w:val="000000"/>
          <w:kern w:val="0"/>
          <w:szCs w:val="21"/>
        </w:rPr>
        <w:t>24</w:t>
      </w:r>
      <w:r w:rsidRPr="00856A06">
        <w:rPr>
          <w:rFonts w:ascii="宋体" w:eastAsia="宋体" w:hAnsi="宋体" w:cs="宋体" w:hint="eastAsia"/>
          <w:color w:val="000000"/>
          <w:kern w:val="0"/>
          <w:szCs w:val="21"/>
        </w:rPr>
        <w:t>日，方勇灵与贾某某、季某某和林某某存在较频繁的通话联系。在与贾某某、季某某和林某某的通话中，方勇灵知悉了恒顺电气与永福顾问商谈并购重组的信息。</w:t>
      </w:r>
    </w:p>
    <w:p w:rsidR="00856A06" w:rsidRPr="00856A06" w:rsidRDefault="00856A06" w:rsidP="00856A06">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856A06">
        <w:rPr>
          <w:rFonts w:ascii="宋体" w:eastAsia="宋体" w:hAnsi="宋体" w:cs="宋体" w:hint="eastAsia"/>
          <w:color w:val="000000"/>
          <w:kern w:val="0"/>
          <w:szCs w:val="21"/>
        </w:rPr>
        <w:t>“方勇灵”账户开立以来，以新股申购交易为主。</w:t>
      </w:r>
      <w:r w:rsidRPr="00856A06">
        <w:rPr>
          <w:rFonts w:ascii="Times New Roman" w:eastAsia="宋体" w:hAnsi="Times New Roman" w:cs="Times New Roman" w:hint="eastAsia"/>
          <w:color w:val="000000"/>
          <w:kern w:val="0"/>
          <w:szCs w:val="21"/>
        </w:rPr>
        <w:t>2012</w:t>
      </w:r>
      <w:r w:rsidRPr="00856A06">
        <w:rPr>
          <w:rFonts w:ascii="宋体" w:eastAsia="宋体" w:hAnsi="宋体" w:cs="宋体" w:hint="eastAsia"/>
          <w:color w:val="000000"/>
          <w:kern w:val="0"/>
          <w:szCs w:val="21"/>
        </w:rPr>
        <w:t>年 </w:t>
      </w:r>
      <w:r w:rsidRPr="00856A06">
        <w:rPr>
          <w:rFonts w:ascii="Times New Roman" w:eastAsia="宋体" w:hAnsi="Times New Roman" w:cs="Times New Roman" w:hint="eastAsia"/>
          <w:color w:val="000000"/>
          <w:kern w:val="0"/>
          <w:szCs w:val="21"/>
        </w:rPr>
        <w:t>6</w:t>
      </w:r>
      <w:r w:rsidRPr="00856A06">
        <w:rPr>
          <w:rFonts w:ascii="宋体" w:eastAsia="宋体" w:hAnsi="宋体" w:cs="宋体" w:hint="eastAsia"/>
          <w:color w:val="000000"/>
          <w:kern w:val="0"/>
          <w:szCs w:val="21"/>
        </w:rPr>
        <w:t>月</w:t>
      </w:r>
      <w:r w:rsidRPr="00856A06">
        <w:rPr>
          <w:rFonts w:ascii="Times New Roman" w:eastAsia="宋体" w:hAnsi="Times New Roman" w:cs="Times New Roman" w:hint="eastAsia"/>
          <w:color w:val="000000"/>
          <w:kern w:val="0"/>
          <w:szCs w:val="21"/>
        </w:rPr>
        <w:t>18</w:t>
      </w:r>
      <w:r w:rsidRPr="00856A06">
        <w:rPr>
          <w:rFonts w:ascii="宋体" w:eastAsia="宋体" w:hAnsi="宋体" w:cs="宋体" w:hint="eastAsia"/>
          <w:color w:val="000000"/>
          <w:kern w:val="0"/>
          <w:szCs w:val="21"/>
        </w:rPr>
        <w:t>日后，除了少量交易另一只股票外，其余均为集中交易“恒顺电气”。</w:t>
      </w:r>
      <w:r w:rsidRPr="00856A06">
        <w:rPr>
          <w:rFonts w:ascii="Times New Roman" w:eastAsia="宋体" w:hAnsi="Times New Roman" w:cs="Times New Roman" w:hint="eastAsia"/>
          <w:color w:val="000000"/>
          <w:kern w:val="0"/>
          <w:szCs w:val="21"/>
        </w:rPr>
        <w:t>2012</w:t>
      </w:r>
      <w:r w:rsidRPr="00856A06">
        <w:rPr>
          <w:rFonts w:ascii="宋体" w:eastAsia="宋体" w:hAnsi="宋体" w:cs="宋体" w:hint="eastAsia"/>
          <w:color w:val="000000"/>
          <w:kern w:val="0"/>
          <w:szCs w:val="21"/>
        </w:rPr>
        <w:t>年</w:t>
      </w:r>
      <w:r w:rsidRPr="00856A06">
        <w:rPr>
          <w:rFonts w:ascii="Times New Roman" w:eastAsia="宋体" w:hAnsi="Times New Roman" w:cs="Times New Roman" w:hint="eastAsia"/>
          <w:color w:val="000000"/>
          <w:kern w:val="0"/>
          <w:szCs w:val="21"/>
        </w:rPr>
        <w:t>6</w:t>
      </w:r>
      <w:r w:rsidRPr="00856A06">
        <w:rPr>
          <w:rFonts w:ascii="宋体" w:eastAsia="宋体" w:hAnsi="宋体" w:cs="宋体" w:hint="eastAsia"/>
          <w:color w:val="000000"/>
          <w:kern w:val="0"/>
          <w:szCs w:val="21"/>
        </w:rPr>
        <w:t>月</w:t>
      </w:r>
      <w:r w:rsidRPr="00856A06">
        <w:rPr>
          <w:rFonts w:ascii="Times New Roman" w:eastAsia="宋体" w:hAnsi="Times New Roman" w:cs="Times New Roman" w:hint="eastAsia"/>
          <w:color w:val="000000"/>
          <w:kern w:val="0"/>
          <w:szCs w:val="21"/>
        </w:rPr>
        <w:t>28</w:t>
      </w:r>
      <w:r w:rsidRPr="00856A06">
        <w:rPr>
          <w:rFonts w:ascii="宋体" w:eastAsia="宋体" w:hAnsi="宋体" w:cs="宋体" w:hint="eastAsia"/>
          <w:color w:val="000000"/>
          <w:kern w:val="0"/>
          <w:szCs w:val="21"/>
        </w:rPr>
        <w:t>日至</w:t>
      </w:r>
      <w:r w:rsidRPr="00856A06">
        <w:rPr>
          <w:rFonts w:ascii="Times New Roman" w:eastAsia="宋体" w:hAnsi="Times New Roman" w:cs="Times New Roman" w:hint="eastAsia"/>
          <w:color w:val="000000"/>
          <w:kern w:val="0"/>
          <w:szCs w:val="21"/>
        </w:rPr>
        <w:t>7</w:t>
      </w:r>
      <w:r w:rsidRPr="00856A06">
        <w:rPr>
          <w:rFonts w:ascii="宋体" w:eastAsia="宋体" w:hAnsi="宋体" w:cs="宋体" w:hint="eastAsia"/>
          <w:color w:val="000000"/>
          <w:kern w:val="0"/>
          <w:szCs w:val="21"/>
        </w:rPr>
        <w:t>月</w:t>
      </w:r>
      <w:r w:rsidRPr="00856A06">
        <w:rPr>
          <w:rFonts w:ascii="Times New Roman" w:eastAsia="宋体" w:hAnsi="Times New Roman" w:cs="Times New Roman" w:hint="eastAsia"/>
          <w:color w:val="000000"/>
          <w:kern w:val="0"/>
          <w:szCs w:val="21"/>
        </w:rPr>
        <w:t>23</w:t>
      </w:r>
      <w:r w:rsidRPr="00856A06">
        <w:rPr>
          <w:rFonts w:ascii="宋体" w:eastAsia="宋体" w:hAnsi="宋体" w:cs="宋体" w:hint="eastAsia"/>
          <w:color w:val="000000"/>
          <w:kern w:val="0"/>
          <w:szCs w:val="21"/>
        </w:rPr>
        <w:t>日，方勇灵操作该账户共买入“恒顺电气”</w:t>
      </w:r>
      <w:r w:rsidRPr="00856A06">
        <w:rPr>
          <w:rFonts w:ascii="Times New Roman" w:eastAsia="宋体" w:hAnsi="Times New Roman" w:cs="Times New Roman" w:hint="eastAsia"/>
          <w:color w:val="000000"/>
          <w:kern w:val="0"/>
          <w:szCs w:val="21"/>
        </w:rPr>
        <w:t>32,980</w:t>
      </w:r>
      <w:r w:rsidRPr="00856A06">
        <w:rPr>
          <w:rFonts w:ascii="宋体" w:eastAsia="宋体" w:hAnsi="宋体" w:cs="宋体" w:hint="eastAsia"/>
          <w:color w:val="000000"/>
          <w:kern w:val="0"/>
          <w:szCs w:val="21"/>
        </w:rPr>
        <w:t>股，</w:t>
      </w:r>
      <w:r w:rsidRPr="00856A06">
        <w:rPr>
          <w:rFonts w:ascii="Times New Roman" w:eastAsia="宋体" w:hAnsi="Times New Roman" w:cs="Times New Roman" w:hint="eastAsia"/>
          <w:color w:val="000000"/>
          <w:kern w:val="0"/>
          <w:szCs w:val="21"/>
        </w:rPr>
        <w:t>2012</w:t>
      </w:r>
      <w:r w:rsidRPr="00856A06">
        <w:rPr>
          <w:rFonts w:ascii="宋体" w:eastAsia="宋体" w:hAnsi="宋体" w:cs="宋体" w:hint="eastAsia"/>
          <w:color w:val="000000"/>
          <w:kern w:val="0"/>
          <w:szCs w:val="21"/>
        </w:rPr>
        <w:t>年</w:t>
      </w:r>
      <w:r w:rsidRPr="00856A06">
        <w:rPr>
          <w:rFonts w:ascii="Times New Roman" w:eastAsia="宋体" w:hAnsi="Times New Roman" w:cs="Times New Roman" w:hint="eastAsia"/>
          <w:color w:val="000000"/>
          <w:kern w:val="0"/>
          <w:szCs w:val="21"/>
        </w:rPr>
        <w:t>7</w:t>
      </w:r>
      <w:r w:rsidRPr="00856A06">
        <w:rPr>
          <w:rFonts w:ascii="宋体" w:eastAsia="宋体" w:hAnsi="宋体" w:cs="宋体" w:hint="eastAsia"/>
          <w:color w:val="000000"/>
          <w:kern w:val="0"/>
          <w:szCs w:val="21"/>
        </w:rPr>
        <w:t>月</w:t>
      </w:r>
      <w:r w:rsidRPr="00856A06">
        <w:rPr>
          <w:rFonts w:ascii="Times New Roman" w:eastAsia="宋体" w:hAnsi="Times New Roman" w:cs="Times New Roman" w:hint="eastAsia"/>
          <w:color w:val="000000"/>
          <w:kern w:val="0"/>
          <w:szCs w:val="21"/>
        </w:rPr>
        <w:t>9</w:t>
      </w:r>
      <w:r w:rsidRPr="00856A06">
        <w:rPr>
          <w:rFonts w:ascii="宋体" w:eastAsia="宋体" w:hAnsi="宋体" w:cs="宋体" w:hint="eastAsia"/>
          <w:color w:val="000000"/>
          <w:kern w:val="0"/>
          <w:szCs w:val="21"/>
        </w:rPr>
        <w:t>日、</w:t>
      </w:r>
      <w:r w:rsidRPr="00856A06">
        <w:rPr>
          <w:rFonts w:ascii="Times New Roman" w:eastAsia="宋体" w:hAnsi="Times New Roman" w:cs="Times New Roman" w:hint="eastAsia"/>
          <w:color w:val="000000"/>
          <w:kern w:val="0"/>
          <w:szCs w:val="21"/>
        </w:rPr>
        <w:t>11</w:t>
      </w:r>
      <w:r w:rsidRPr="00856A06">
        <w:rPr>
          <w:rFonts w:ascii="宋体" w:eastAsia="宋体" w:hAnsi="宋体" w:cs="宋体" w:hint="eastAsia"/>
          <w:color w:val="000000"/>
          <w:kern w:val="0"/>
          <w:szCs w:val="21"/>
        </w:rPr>
        <w:t>月</w:t>
      </w:r>
      <w:r w:rsidRPr="00856A06">
        <w:rPr>
          <w:rFonts w:ascii="Times New Roman" w:eastAsia="宋体" w:hAnsi="Times New Roman" w:cs="Times New Roman" w:hint="eastAsia"/>
          <w:color w:val="000000"/>
          <w:kern w:val="0"/>
          <w:szCs w:val="21"/>
        </w:rPr>
        <w:t>12</w:t>
      </w:r>
      <w:r w:rsidRPr="00856A06">
        <w:rPr>
          <w:rFonts w:ascii="宋体" w:eastAsia="宋体" w:hAnsi="宋体" w:cs="宋体" w:hint="eastAsia"/>
          <w:color w:val="000000"/>
          <w:kern w:val="0"/>
          <w:szCs w:val="21"/>
        </w:rPr>
        <w:t>日全部卖出，未盈利。</w:t>
      </w:r>
    </w:p>
    <w:p w:rsidR="00856A06" w:rsidRPr="00856A06" w:rsidRDefault="00856A06" w:rsidP="00856A06">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856A06">
        <w:rPr>
          <w:rFonts w:ascii="宋体" w:eastAsia="宋体" w:hAnsi="宋体" w:cs="宋体" w:hint="eastAsia"/>
          <w:color w:val="000000"/>
          <w:kern w:val="0"/>
          <w:szCs w:val="21"/>
        </w:rPr>
        <w:t>以上事实有相关证券账户资料、重组停牌公告、当事人询问笔录和情况说明等证据证明，足以认定。</w:t>
      </w:r>
    </w:p>
    <w:p w:rsidR="00856A06" w:rsidRPr="00856A06" w:rsidRDefault="00856A06" w:rsidP="00856A06">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856A06">
        <w:rPr>
          <w:rFonts w:ascii="宋体" w:eastAsia="宋体" w:hAnsi="宋体" w:cs="宋体" w:hint="eastAsia"/>
          <w:color w:val="000000"/>
          <w:kern w:val="0"/>
          <w:szCs w:val="21"/>
        </w:rPr>
        <w:lastRenderedPageBreak/>
        <w:t>恒顺电气收购永福顾问事项的信息，在公开前属于《证券法》第七十五条规定的内幕信息。方勇灵知悉上述信息并在该信息公开前买卖“恒顺电气”的行为，违反了《证券法》第七十三条、第七十六条的规定，构成《证券法》第二百零二条所述内幕交易行为。</w:t>
      </w:r>
    </w:p>
    <w:p w:rsidR="00856A06" w:rsidRPr="00856A06" w:rsidRDefault="00856A06" w:rsidP="00856A06">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856A06">
        <w:rPr>
          <w:rFonts w:ascii="宋体" w:eastAsia="宋体" w:hAnsi="宋体" w:cs="宋体" w:hint="eastAsia"/>
          <w:color w:val="000000"/>
          <w:kern w:val="0"/>
          <w:szCs w:val="21"/>
        </w:rPr>
        <w:t>根据当事人违法行为的事实、性质、情节与社会危害程度，依据《证券法》第二百零二条的规定，我会决定：</w:t>
      </w:r>
      <w:proofErr w:type="gramStart"/>
      <w:r w:rsidRPr="00856A06">
        <w:rPr>
          <w:rFonts w:ascii="宋体" w:eastAsia="宋体" w:hAnsi="宋体" w:cs="宋体" w:hint="eastAsia"/>
          <w:color w:val="000000"/>
          <w:kern w:val="0"/>
          <w:szCs w:val="21"/>
        </w:rPr>
        <w:t>对方勇灵处以</w:t>
      </w:r>
      <w:proofErr w:type="gramEnd"/>
      <w:r w:rsidRPr="00856A06">
        <w:rPr>
          <w:rFonts w:ascii="Times New Roman" w:eastAsia="宋体" w:hAnsi="Times New Roman" w:cs="Times New Roman" w:hint="eastAsia"/>
          <w:color w:val="000000"/>
          <w:kern w:val="0"/>
          <w:szCs w:val="21"/>
        </w:rPr>
        <w:t>3</w:t>
      </w:r>
      <w:r w:rsidRPr="00856A06">
        <w:rPr>
          <w:rFonts w:ascii="宋体" w:eastAsia="宋体" w:hAnsi="宋体" w:cs="宋体" w:hint="eastAsia"/>
          <w:color w:val="000000"/>
          <w:kern w:val="0"/>
          <w:szCs w:val="21"/>
        </w:rPr>
        <w:t>万元罚款。</w:t>
      </w:r>
    </w:p>
    <w:p w:rsidR="00856A06" w:rsidRPr="00856A06" w:rsidRDefault="00856A06" w:rsidP="00856A06">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856A06">
        <w:rPr>
          <w:rFonts w:ascii="Times New Roman" w:eastAsia="楷体" w:hAnsi="Times New Roman" w:cs="Times New Roman"/>
          <w:color w:val="000000"/>
          <w:kern w:val="0"/>
          <w:szCs w:val="21"/>
        </w:rPr>
        <w:t>上述当事人应自收到本处罚决定书之日起</w:t>
      </w:r>
      <w:r w:rsidRPr="00856A06">
        <w:rPr>
          <w:rFonts w:ascii="Times New Roman" w:eastAsia="楷体" w:hAnsi="Times New Roman" w:cs="Times New Roman"/>
          <w:color w:val="000000"/>
          <w:kern w:val="0"/>
          <w:szCs w:val="21"/>
        </w:rPr>
        <w:t>15</w:t>
      </w:r>
      <w:r w:rsidRPr="00856A06">
        <w:rPr>
          <w:rFonts w:ascii="宋体" w:eastAsia="宋体" w:hAnsi="宋体" w:cs="Times New Roman"/>
          <w:color w:val="000000"/>
          <w:kern w:val="0"/>
          <w:szCs w:val="21"/>
        </w:rPr>
        <w:t>日内，将罚款汇交中国证券监督管理委员会（开户银行：中信银行总行营业部，账号：</w:t>
      </w:r>
      <w:r w:rsidRPr="00856A06">
        <w:rPr>
          <w:rFonts w:ascii="Times New Roman" w:eastAsia="楷体" w:hAnsi="Times New Roman" w:cs="Times New Roman"/>
          <w:color w:val="000000"/>
          <w:kern w:val="0"/>
          <w:szCs w:val="21"/>
        </w:rPr>
        <w:t>7111010189800000162</w:t>
      </w:r>
      <w:r w:rsidRPr="00856A06">
        <w:rPr>
          <w:rFonts w:ascii="宋体" w:eastAsia="宋体" w:hAnsi="宋体" w:cs="Times New Roman"/>
          <w:color w:val="000000"/>
          <w:kern w:val="0"/>
          <w:szCs w:val="21"/>
        </w:rPr>
        <w:t>，由该行直接上缴国库），并将注有当事人名称的付款凭证复印件送中国证券监督管理委员会稽查局备案。当事人如果对本处罚决定不服，可在收到本处罚决定书之日起</w:t>
      </w:r>
      <w:r w:rsidRPr="00856A06">
        <w:rPr>
          <w:rFonts w:ascii="Times New Roman" w:eastAsia="楷体" w:hAnsi="Times New Roman" w:cs="Times New Roman"/>
          <w:color w:val="000000"/>
          <w:kern w:val="0"/>
          <w:szCs w:val="21"/>
        </w:rPr>
        <w:t>60</w:t>
      </w:r>
      <w:r w:rsidRPr="00856A06">
        <w:rPr>
          <w:rFonts w:ascii="宋体" w:eastAsia="宋体" w:hAnsi="宋体" w:cs="Times New Roman"/>
          <w:color w:val="000000"/>
          <w:kern w:val="0"/>
          <w:szCs w:val="21"/>
        </w:rPr>
        <w:t>日内向中国证券监督管理委员会申请行政复议，也可在收到本处罚决定书之日起</w:t>
      </w:r>
      <w:r w:rsidRPr="00856A06">
        <w:rPr>
          <w:rFonts w:ascii="宋体" w:eastAsia="宋体" w:hAnsi="宋体" w:cs="宋体" w:hint="eastAsia"/>
          <w:color w:val="000000"/>
          <w:kern w:val="0"/>
          <w:szCs w:val="21"/>
        </w:rPr>
        <w:t>6</w:t>
      </w:r>
      <w:r w:rsidRPr="00856A06">
        <w:rPr>
          <w:rFonts w:ascii="Times New Roman" w:eastAsia="楷体" w:hAnsi="Times New Roman" w:cs="Times New Roman"/>
          <w:color w:val="000000"/>
          <w:kern w:val="0"/>
          <w:szCs w:val="21"/>
        </w:rPr>
        <w:t>个月内直接向有管辖权的人民法院提起行政诉讼。复议和诉讼期间，上述决定不停止执行。</w:t>
      </w:r>
    </w:p>
    <w:p w:rsidR="00856A06" w:rsidRPr="00856A06" w:rsidRDefault="00856A06" w:rsidP="00856A06">
      <w:pPr>
        <w:widowControl/>
        <w:shd w:val="clear" w:color="auto" w:fill="FFFFFF"/>
        <w:spacing w:line="360" w:lineRule="atLeast"/>
        <w:jc w:val="left"/>
        <w:rPr>
          <w:rFonts w:ascii="楷体" w:eastAsia="楷体" w:hAnsi="楷体" w:cs="宋体" w:hint="eastAsia"/>
          <w:color w:val="000000"/>
          <w:kern w:val="0"/>
          <w:sz w:val="24"/>
          <w:szCs w:val="24"/>
        </w:rPr>
      </w:pPr>
      <w:r w:rsidRPr="00856A06">
        <w:rPr>
          <w:rFonts w:ascii="宋体" w:eastAsia="宋体" w:hAnsi="宋体" w:cs="宋体" w:hint="eastAsia"/>
          <w:color w:val="000000"/>
          <w:kern w:val="0"/>
          <w:szCs w:val="21"/>
        </w:rPr>
        <w:t> </w:t>
      </w:r>
    </w:p>
    <w:p w:rsidR="00856A06" w:rsidRPr="00856A06" w:rsidRDefault="00856A06" w:rsidP="00856A06">
      <w:pPr>
        <w:widowControl/>
        <w:shd w:val="clear" w:color="auto" w:fill="FFFFFF"/>
        <w:spacing w:line="360" w:lineRule="atLeast"/>
        <w:jc w:val="left"/>
        <w:rPr>
          <w:rFonts w:ascii="楷体" w:eastAsia="楷体" w:hAnsi="楷体" w:cs="宋体" w:hint="eastAsia"/>
          <w:color w:val="000000"/>
          <w:kern w:val="0"/>
          <w:sz w:val="24"/>
          <w:szCs w:val="24"/>
        </w:rPr>
      </w:pPr>
      <w:r w:rsidRPr="00856A06">
        <w:rPr>
          <w:rFonts w:ascii="宋体" w:eastAsia="宋体" w:hAnsi="宋体" w:cs="宋体" w:hint="eastAsia"/>
          <w:color w:val="000000"/>
          <w:kern w:val="0"/>
          <w:szCs w:val="21"/>
        </w:rPr>
        <w:t> </w:t>
      </w:r>
    </w:p>
    <w:p w:rsidR="00856A06" w:rsidRPr="00856A06" w:rsidRDefault="00856A06" w:rsidP="00856A06">
      <w:pPr>
        <w:widowControl/>
        <w:shd w:val="clear" w:color="auto" w:fill="FFFFFF"/>
        <w:spacing w:line="360" w:lineRule="atLeast"/>
        <w:jc w:val="left"/>
        <w:rPr>
          <w:rFonts w:ascii="楷体" w:eastAsia="楷体" w:hAnsi="楷体" w:cs="宋体" w:hint="eastAsia"/>
          <w:color w:val="000000"/>
          <w:kern w:val="0"/>
          <w:sz w:val="24"/>
          <w:szCs w:val="24"/>
        </w:rPr>
      </w:pPr>
      <w:r w:rsidRPr="00856A06">
        <w:rPr>
          <w:rFonts w:ascii="宋体" w:eastAsia="宋体" w:hAnsi="宋体" w:cs="宋体" w:hint="eastAsia"/>
          <w:color w:val="000000"/>
          <w:kern w:val="0"/>
          <w:szCs w:val="21"/>
        </w:rPr>
        <w:t> </w:t>
      </w:r>
    </w:p>
    <w:p w:rsidR="00856A06" w:rsidRPr="00856A06" w:rsidRDefault="00856A06" w:rsidP="00856A06">
      <w:pPr>
        <w:widowControl/>
        <w:shd w:val="clear" w:color="auto" w:fill="FFFFFF"/>
        <w:spacing w:line="360" w:lineRule="atLeast"/>
        <w:jc w:val="left"/>
        <w:rPr>
          <w:rFonts w:ascii="楷体" w:eastAsia="楷体" w:hAnsi="楷体" w:cs="宋体" w:hint="eastAsia"/>
          <w:color w:val="000000"/>
          <w:kern w:val="0"/>
          <w:sz w:val="24"/>
          <w:szCs w:val="24"/>
        </w:rPr>
      </w:pPr>
      <w:r w:rsidRPr="00856A06">
        <w:rPr>
          <w:rFonts w:ascii="Calibri" w:eastAsia="楷体" w:hAnsi="Calibri" w:cs="Calibri"/>
          <w:color w:val="000000"/>
          <w:kern w:val="0"/>
          <w:sz w:val="24"/>
          <w:szCs w:val="24"/>
        </w:rPr>
        <w:t> </w:t>
      </w:r>
    </w:p>
    <w:p w:rsidR="00856A06" w:rsidRPr="00856A06" w:rsidRDefault="00856A06" w:rsidP="00856A06">
      <w:pPr>
        <w:widowControl/>
        <w:shd w:val="clear" w:color="auto" w:fill="FFFFFF"/>
        <w:spacing w:line="360" w:lineRule="atLeast"/>
        <w:jc w:val="left"/>
        <w:rPr>
          <w:rFonts w:ascii="楷体" w:eastAsia="楷体" w:hAnsi="楷体" w:cs="宋体" w:hint="eastAsia"/>
          <w:color w:val="000000"/>
          <w:kern w:val="0"/>
          <w:sz w:val="24"/>
          <w:szCs w:val="24"/>
        </w:rPr>
      </w:pPr>
      <w:r w:rsidRPr="00856A06">
        <w:rPr>
          <w:rFonts w:ascii="宋体" w:eastAsia="宋体" w:hAnsi="宋体" w:cs="宋体" w:hint="eastAsia"/>
          <w:color w:val="000000"/>
          <w:kern w:val="0"/>
          <w:szCs w:val="21"/>
        </w:rPr>
        <w:t xml:space="preserve">　　　　　　　　　　　　　　　　　　　　　　　　　　　　　　　　　　　　　　　　　　　　　　　中国证监会 </w:t>
      </w:r>
    </w:p>
    <w:p w:rsidR="00856A06" w:rsidRPr="00856A06" w:rsidRDefault="00856A06" w:rsidP="00856A06">
      <w:pPr>
        <w:widowControl/>
        <w:shd w:val="clear" w:color="auto" w:fill="FFFFFF"/>
        <w:spacing w:line="360" w:lineRule="atLeast"/>
        <w:jc w:val="left"/>
        <w:rPr>
          <w:rFonts w:ascii="楷体" w:eastAsia="楷体" w:hAnsi="楷体" w:cs="宋体" w:hint="eastAsia"/>
          <w:color w:val="000000"/>
          <w:kern w:val="0"/>
          <w:sz w:val="24"/>
          <w:szCs w:val="24"/>
        </w:rPr>
      </w:pPr>
      <w:r w:rsidRPr="00856A06">
        <w:rPr>
          <w:rFonts w:ascii="宋体" w:eastAsia="宋体" w:hAnsi="宋体" w:cs="宋体" w:hint="eastAsia"/>
          <w:color w:val="000000"/>
          <w:kern w:val="0"/>
          <w:szCs w:val="21"/>
        </w:rPr>
        <w:t xml:space="preserve">　　　　　　　　　　　　　　　　　　　　　　　　　　　　　　　　　　　　　　　　　　　　　  </w:t>
      </w:r>
      <w:r w:rsidRPr="00856A06">
        <w:rPr>
          <w:rFonts w:ascii="Times New Roman" w:eastAsia="楷体" w:hAnsi="Times New Roman" w:cs="Times New Roman"/>
          <w:color w:val="000000"/>
          <w:kern w:val="0"/>
          <w:szCs w:val="21"/>
        </w:rPr>
        <w:t>2015</w:t>
      </w:r>
      <w:r w:rsidRPr="00856A06">
        <w:rPr>
          <w:rFonts w:ascii="Times New Roman" w:eastAsia="楷体" w:hAnsi="Times New Roman" w:cs="Times New Roman"/>
          <w:color w:val="000000"/>
          <w:kern w:val="0"/>
          <w:szCs w:val="21"/>
        </w:rPr>
        <w:t>年</w:t>
      </w:r>
      <w:r w:rsidRPr="00856A06">
        <w:rPr>
          <w:rFonts w:ascii="Times New Roman" w:eastAsia="楷体" w:hAnsi="Times New Roman" w:cs="Times New Roman"/>
          <w:color w:val="000000"/>
          <w:kern w:val="0"/>
          <w:szCs w:val="21"/>
        </w:rPr>
        <w:t>7</w:t>
      </w:r>
      <w:r w:rsidRPr="00856A06">
        <w:rPr>
          <w:rFonts w:ascii="Times New Roman" w:eastAsia="楷体" w:hAnsi="Times New Roman" w:cs="Times New Roman"/>
          <w:color w:val="000000"/>
          <w:kern w:val="0"/>
          <w:szCs w:val="21"/>
        </w:rPr>
        <w:t>月</w:t>
      </w:r>
      <w:r w:rsidRPr="00856A06">
        <w:rPr>
          <w:rFonts w:ascii="Times New Roman" w:eastAsia="楷体" w:hAnsi="Times New Roman" w:cs="Times New Roman"/>
          <w:color w:val="000000"/>
          <w:kern w:val="0"/>
          <w:szCs w:val="21"/>
        </w:rPr>
        <w:t>13</w:t>
      </w:r>
      <w:r w:rsidRPr="00856A06">
        <w:rPr>
          <w:rFonts w:ascii="Times New Roman" w:eastAsia="楷体" w:hAnsi="Times New Roman" w:cs="Times New Roman"/>
          <w:color w:val="000000"/>
          <w:kern w:val="0"/>
          <w:szCs w:val="21"/>
        </w:rPr>
        <w:t>日</w:t>
      </w:r>
    </w:p>
    <w:p w:rsidR="00856A06" w:rsidRPr="00856A06" w:rsidRDefault="00856A06" w:rsidP="00856A06">
      <w:pPr>
        <w:widowControl/>
        <w:shd w:val="clear" w:color="auto" w:fill="FFFFFF"/>
        <w:wordWrap w:val="0"/>
        <w:spacing w:line="360" w:lineRule="atLeast"/>
        <w:jc w:val="right"/>
        <w:rPr>
          <w:rFonts w:ascii="楷体" w:eastAsia="楷体" w:hAnsi="楷体" w:cs="宋体" w:hint="eastAsia"/>
          <w:color w:val="000000"/>
          <w:kern w:val="0"/>
          <w:sz w:val="24"/>
          <w:szCs w:val="24"/>
        </w:rPr>
      </w:pPr>
      <w:r w:rsidRPr="00856A06">
        <w:rPr>
          <w:rFonts w:ascii="Times New Roman" w:eastAsia="楷体" w:hAnsi="Times New Roman" w:cs="Times New Roman"/>
          <w:color w:val="000000"/>
          <w:kern w:val="0"/>
          <w:szCs w:val="21"/>
        </w:rPr>
        <w:t> </w:t>
      </w:r>
      <w:r w:rsidRPr="00856A06">
        <w:rPr>
          <w:rFonts w:ascii="Times New Roman" w:eastAsia="楷体" w:hAnsi="Times New Roman" w:cs="Times New Roman"/>
          <w:color w:val="000000"/>
          <w:kern w:val="0"/>
          <w:szCs w:val="21"/>
        </w:rPr>
        <w:t xml:space="preserve">　　</w:t>
      </w:r>
    </w:p>
    <w:p w:rsidR="00856A06" w:rsidRPr="00856A06" w:rsidRDefault="00856A06" w:rsidP="00856A06">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856A06" w:rsidRPr="00856A06" w:rsidTr="00856A06">
        <w:trPr>
          <w:tblCellSpacing w:w="15" w:type="dxa"/>
          <w:jc w:val="center"/>
        </w:trPr>
        <w:tc>
          <w:tcPr>
            <w:tcW w:w="900" w:type="dxa"/>
            <w:vAlign w:val="center"/>
            <w:hideMark/>
          </w:tcPr>
          <w:p w:rsidR="00856A06" w:rsidRPr="00856A06" w:rsidRDefault="00856A06" w:rsidP="00856A06">
            <w:pPr>
              <w:widowControl/>
              <w:jc w:val="left"/>
              <w:rPr>
                <w:rFonts w:ascii="宋体" w:eastAsia="宋体" w:hAnsi="宋体" w:cs="宋体" w:hint="eastAsia"/>
                <w:kern w:val="0"/>
                <w:sz w:val="18"/>
                <w:szCs w:val="18"/>
              </w:rPr>
            </w:pPr>
            <w:r w:rsidRPr="00856A06">
              <w:rPr>
                <w:rFonts w:ascii="宋体" w:eastAsia="宋体" w:hAnsi="宋体" w:cs="宋体"/>
                <w:kern w:val="0"/>
                <w:sz w:val="18"/>
                <w:szCs w:val="18"/>
              </w:rPr>
              <w:t> </w:t>
            </w:r>
          </w:p>
        </w:tc>
        <w:tc>
          <w:tcPr>
            <w:tcW w:w="1200" w:type="dxa"/>
            <w:vAlign w:val="center"/>
            <w:hideMark/>
          </w:tcPr>
          <w:p w:rsidR="00856A06" w:rsidRPr="00856A06" w:rsidRDefault="00856A06" w:rsidP="00856A06">
            <w:pPr>
              <w:widowControl/>
              <w:jc w:val="left"/>
              <w:rPr>
                <w:rFonts w:ascii="宋体" w:eastAsia="宋体" w:hAnsi="宋体" w:cs="宋体"/>
                <w:kern w:val="0"/>
                <w:sz w:val="18"/>
                <w:szCs w:val="18"/>
              </w:rPr>
            </w:pPr>
            <w:r w:rsidRPr="00856A06">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856A06" w:rsidRPr="00856A06" w:rsidRDefault="00856A06" w:rsidP="00856A06">
            <w:pPr>
              <w:widowControl/>
              <w:jc w:val="left"/>
              <w:rPr>
                <w:rFonts w:ascii="宋体" w:eastAsia="宋体" w:hAnsi="宋体" w:cs="宋体"/>
                <w:kern w:val="0"/>
                <w:sz w:val="18"/>
                <w:szCs w:val="18"/>
              </w:rPr>
            </w:pPr>
            <w:r w:rsidRPr="00856A06">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856A06" w:rsidRPr="00856A06" w:rsidRDefault="00856A06" w:rsidP="00856A06">
            <w:pPr>
              <w:widowControl/>
              <w:jc w:val="left"/>
              <w:rPr>
                <w:rFonts w:ascii="宋体" w:eastAsia="宋体" w:hAnsi="宋体" w:cs="宋体"/>
                <w:kern w:val="0"/>
                <w:sz w:val="18"/>
                <w:szCs w:val="18"/>
              </w:rPr>
            </w:pPr>
            <w:r w:rsidRPr="00856A06">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856A06" w:rsidRPr="00856A06" w:rsidRDefault="00856A06" w:rsidP="00856A06">
      <w:pPr>
        <w:widowControl/>
        <w:jc w:val="center"/>
        <w:rPr>
          <w:rFonts w:ascii="微软雅黑" w:eastAsia="微软雅黑" w:hAnsi="微软雅黑" w:cs="宋体"/>
          <w:color w:val="515151"/>
          <w:kern w:val="0"/>
          <w:sz w:val="18"/>
          <w:szCs w:val="18"/>
        </w:rPr>
      </w:pPr>
      <w:hyperlink r:id="rId11" w:tgtFrame="_blank" w:history="1">
        <w:r w:rsidRPr="00856A06">
          <w:rPr>
            <w:rFonts w:ascii="微软雅黑" w:eastAsia="微软雅黑" w:hAnsi="微软雅黑" w:cs="宋体" w:hint="eastAsia"/>
            <w:color w:val="0000FF"/>
            <w:kern w:val="0"/>
            <w:sz w:val="18"/>
            <w:szCs w:val="18"/>
            <w:u w:val="single"/>
          </w:rPr>
          <w:t>关于我们</w:t>
        </w:r>
      </w:hyperlink>
      <w:r w:rsidRPr="00856A06">
        <w:rPr>
          <w:rFonts w:ascii="微软雅黑" w:eastAsia="微软雅黑" w:hAnsi="微软雅黑" w:cs="宋体" w:hint="eastAsia"/>
          <w:color w:val="515151"/>
          <w:kern w:val="0"/>
          <w:sz w:val="18"/>
          <w:szCs w:val="18"/>
        </w:rPr>
        <w:t> - </w:t>
      </w:r>
      <w:hyperlink r:id="rId12" w:tgtFrame="_blank" w:history="1">
        <w:r w:rsidRPr="00856A06">
          <w:rPr>
            <w:rFonts w:ascii="微软雅黑" w:eastAsia="微软雅黑" w:hAnsi="微软雅黑" w:cs="宋体" w:hint="eastAsia"/>
            <w:color w:val="0000FF"/>
            <w:kern w:val="0"/>
            <w:sz w:val="18"/>
            <w:szCs w:val="18"/>
            <w:u w:val="single"/>
          </w:rPr>
          <w:t>法律声明</w:t>
        </w:r>
      </w:hyperlink>
      <w:r w:rsidRPr="00856A06">
        <w:rPr>
          <w:rFonts w:ascii="微软雅黑" w:eastAsia="微软雅黑" w:hAnsi="微软雅黑" w:cs="宋体" w:hint="eastAsia"/>
          <w:color w:val="515151"/>
          <w:kern w:val="0"/>
          <w:sz w:val="18"/>
          <w:szCs w:val="18"/>
        </w:rPr>
        <w:t> - </w:t>
      </w:r>
      <w:hyperlink r:id="rId13" w:tgtFrame="_blank" w:history="1">
        <w:r w:rsidRPr="00856A06">
          <w:rPr>
            <w:rFonts w:ascii="微软雅黑" w:eastAsia="微软雅黑" w:hAnsi="微软雅黑" w:cs="宋体" w:hint="eastAsia"/>
            <w:color w:val="0000FF"/>
            <w:kern w:val="0"/>
            <w:sz w:val="18"/>
            <w:szCs w:val="18"/>
            <w:u w:val="single"/>
          </w:rPr>
          <w:t>联系我们</w:t>
        </w:r>
      </w:hyperlink>
    </w:p>
    <w:p w:rsidR="00856A06" w:rsidRPr="00856A06" w:rsidRDefault="00856A06" w:rsidP="00856A06">
      <w:pPr>
        <w:widowControl/>
        <w:jc w:val="center"/>
        <w:rPr>
          <w:rFonts w:ascii="微软雅黑" w:eastAsia="微软雅黑" w:hAnsi="微软雅黑" w:cs="宋体" w:hint="eastAsia"/>
          <w:color w:val="515151"/>
          <w:kern w:val="0"/>
          <w:sz w:val="18"/>
          <w:szCs w:val="18"/>
        </w:rPr>
      </w:pPr>
      <w:r w:rsidRPr="00856A06">
        <w:rPr>
          <w:rFonts w:ascii="微软雅黑" w:eastAsia="微软雅黑" w:hAnsi="微软雅黑" w:cs="宋体" w:hint="eastAsia"/>
          <w:color w:val="515151"/>
          <w:kern w:val="0"/>
          <w:sz w:val="18"/>
          <w:szCs w:val="18"/>
        </w:rPr>
        <w:t>版权所有：中国证券监督管理委员会 京ICP备 05035542号</w:t>
      </w:r>
    </w:p>
    <w:p w:rsidR="00856A06" w:rsidRPr="00856A06" w:rsidRDefault="00856A06" w:rsidP="00856A06">
      <w:pPr>
        <w:widowControl/>
        <w:jc w:val="center"/>
        <w:rPr>
          <w:rFonts w:ascii="微软雅黑" w:eastAsia="微软雅黑" w:hAnsi="微软雅黑" w:cs="宋体" w:hint="eastAsia"/>
          <w:color w:val="515151"/>
          <w:kern w:val="0"/>
          <w:sz w:val="18"/>
          <w:szCs w:val="18"/>
        </w:rPr>
      </w:pPr>
      <w:r w:rsidRPr="00856A06">
        <w:rPr>
          <w:rFonts w:ascii="微软雅黑" w:eastAsia="微软雅黑" w:hAnsi="微软雅黑" w:cs="宋体" w:hint="eastAsia"/>
          <w:color w:val="515151"/>
          <w:kern w:val="0"/>
          <w:sz w:val="18"/>
          <w:szCs w:val="18"/>
        </w:rPr>
        <w:t>地址：北京市西城区金融大街19号富凯大厦A座 邮编：100033</w:t>
      </w:r>
    </w:p>
    <w:p w:rsidR="00856A06" w:rsidRPr="00856A06" w:rsidRDefault="00856A06" w:rsidP="00856A06">
      <w:pPr>
        <w:widowControl/>
        <w:jc w:val="center"/>
        <w:rPr>
          <w:rFonts w:ascii="微软雅黑" w:eastAsia="微软雅黑" w:hAnsi="微软雅黑" w:cs="宋体" w:hint="eastAsia"/>
          <w:color w:val="515151"/>
          <w:kern w:val="0"/>
          <w:sz w:val="18"/>
          <w:szCs w:val="18"/>
        </w:rPr>
      </w:pPr>
      <w:r w:rsidRPr="00856A06">
        <w:rPr>
          <w:rFonts w:ascii="微软雅黑" w:eastAsia="微软雅黑" w:hAnsi="微软雅黑" w:cs="宋体" w:hint="eastAsia"/>
          <w:color w:val="515151"/>
          <w:kern w:val="0"/>
          <w:sz w:val="18"/>
          <w:szCs w:val="18"/>
        </w:rPr>
        <w:t>建议使用IE5.5以上浏览器，分辨率1024*768</w:t>
      </w:r>
    </w:p>
    <w:p w:rsidR="00801F9F" w:rsidRPr="00856A06" w:rsidRDefault="00801F9F"/>
    <w:sectPr w:rsidR="00801F9F" w:rsidRPr="00856A0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A06"/>
    <w:rsid w:val="00801F9F"/>
    <w:rsid w:val="00856A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CBAC9F-A092-40C9-8450-ABDA0EF86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56A06"/>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856A06"/>
    <w:rPr>
      <w:b/>
      <w:bCs/>
    </w:rPr>
  </w:style>
  <w:style w:type="paragraph" w:customStyle="1" w:styleId="p0">
    <w:name w:val="p0"/>
    <w:basedOn w:val="a"/>
    <w:rsid w:val="00856A06"/>
    <w:pPr>
      <w:widowControl/>
      <w:spacing w:before="100" w:beforeAutospacing="1" w:after="100" w:afterAutospacing="1"/>
      <w:jc w:val="left"/>
    </w:pPr>
    <w:rPr>
      <w:rFonts w:ascii="宋体" w:eastAsia="宋体" w:hAnsi="宋体" w:cs="宋体"/>
      <w:kern w:val="0"/>
      <w:sz w:val="24"/>
      <w:szCs w:val="24"/>
    </w:rPr>
  </w:style>
  <w:style w:type="paragraph" w:customStyle="1" w:styleId="p16">
    <w:name w:val="p16"/>
    <w:basedOn w:val="a"/>
    <w:rsid w:val="00856A06"/>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856A0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2855912">
      <w:bodyDiv w:val="1"/>
      <w:marLeft w:val="0"/>
      <w:marRight w:val="0"/>
      <w:marTop w:val="0"/>
      <w:marBottom w:val="0"/>
      <w:divBdr>
        <w:top w:val="none" w:sz="0" w:space="0" w:color="auto"/>
        <w:left w:val="none" w:sz="0" w:space="0" w:color="auto"/>
        <w:bottom w:val="none" w:sz="0" w:space="0" w:color="auto"/>
        <w:right w:val="none" w:sz="0" w:space="0" w:color="auto"/>
      </w:divBdr>
      <w:divsChild>
        <w:div w:id="8139951">
          <w:marLeft w:val="0"/>
          <w:marRight w:val="0"/>
          <w:marTop w:val="150"/>
          <w:marBottom w:val="150"/>
          <w:divBdr>
            <w:top w:val="none" w:sz="0" w:space="0" w:color="auto"/>
            <w:left w:val="none" w:sz="0" w:space="0" w:color="auto"/>
            <w:bottom w:val="none" w:sz="0" w:space="0" w:color="auto"/>
            <w:right w:val="none" w:sz="0" w:space="0" w:color="auto"/>
          </w:divBdr>
        </w:div>
        <w:div w:id="455758815">
          <w:marLeft w:val="0"/>
          <w:marRight w:val="0"/>
          <w:marTop w:val="0"/>
          <w:marBottom w:val="0"/>
          <w:divBdr>
            <w:top w:val="single" w:sz="6" w:space="8" w:color="B5B5B5"/>
            <w:left w:val="single" w:sz="6" w:space="0" w:color="B5B5B5"/>
            <w:bottom w:val="single" w:sz="6" w:space="8" w:color="B5B5B5"/>
            <w:right w:val="single" w:sz="6" w:space="0" w:color="B5B5B5"/>
          </w:divBdr>
          <w:divsChild>
            <w:div w:id="881332117">
              <w:marLeft w:val="0"/>
              <w:marRight w:val="0"/>
              <w:marTop w:val="0"/>
              <w:marBottom w:val="0"/>
              <w:divBdr>
                <w:top w:val="none" w:sz="0" w:space="0" w:color="auto"/>
                <w:left w:val="none" w:sz="0" w:space="0" w:color="auto"/>
                <w:bottom w:val="none" w:sz="0" w:space="0" w:color="auto"/>
                <w:right w:val="none" w:sz="0" w:space="0" w:color="auto"/>
              </w:divBdr>
            </w:div>
            <w:div w:id="1489905948">
              <w:marLeft w:val="0"/>
              <w:marRight w:val="0"/>
              <w:marTop w:val="0"/>
              <w:marBottom w:val="0"/>
              <w:divBdr>
                <w:top w:val="none" w:sz="0" w:space="0" w:color="auto"/>
                <w:left w:val="none" w:sz="0" w:space="0" w:color="auto"/>
                <w:bottom w:val="none" w:sz="0" w:space="0" w:color="auto"/>
                <w:right w:val="none" w:sz="0" w:space="0" w:color="auto"/>
              </w:divBdr>
            </w:div>
            <w:div w:id="841554286">
              <w:marLeft w:val="0"/>
              <w:marRight w:val="0"/>
              <w:marTop w:val="120"/>
              <w:marBottom w:val="120"/>
              <w:divBdr>
                <w:top w:val="none" w:sz="0" w:space="0" w:color="auto"/>
                <w:left w:val="none" w:sz="0" w:space="0" w:color="auto"/>
                <w:bottom w:val="none" w:sz="0" w:space="0" w:color="auto"/>
                <w:right w:val="none" w:sz="0" w:space="0" w:color="auto"/>
              </w:divBdr>
            </w:div>
          </w:divsChild>
        </w:div>
        <w:div w:id="2144957655">
          <w:marLeft w:val="0"/>
          <w:marRight w:val="0"/>
          <w:marTop w:val="120"/>
          <w:marBottom w:val="0"/>
          <w:divBdr>
            <w:top w:val="none" w:sz="0" w:space="0" w:color="auto"/>
            <w:left w:val="none" w:sz="0" w:space="0" w:color="auto"/>
            <w:bottom w:val="none" w:sz="0" w:space="0" w:color="auto"/>
            <w:right w:val="none" w:sz="0" w:space="0" w:color="auto"/>
          </w:divBdr>
          <w:divsChild>
            <w:div w:id="888371820">
              <w:marLeft w:val="0"/>
              <w:marRight w:val="0"/>
              <w:marTop w:val="60"/>
              <w:marBottom w:val="0"/>
              <w:divBdr>
                <w:top w:val="none" w:sz="0" w:space="0" w:color="auto"/>
                <w:left w:val="none" w:sz="0" w:space="0" w:color="auto"/>
                <w:bottom w:val="none" w:sz="0" w:space="0" w:color="auto"/>
                <w:right w:val="none" w:sz="0" w:space="0" w:color="auto"/>
              </w:divBdr>
            </w:div>
            <w:div w:id="834417587">
              <w:marLeft w:val="0"/>
              <w:marRight w:val="0"/>
              <w:marTop w:val="60"/>
              <w:marBottom w:val="0"/>
              <w:divBdr>
                <w:top w:val="none" w:sz="0" w:space="0" w:color="auto"/>
                <w:left w:val="none" w:sz="0" w:space="0" w:color="auto"/>
                <w:bottom w:val="none" w:sz="0" w:space="0" w:color="auto"/>
                <w:right w:val="none" w:sz="0" w:space="0" w:color="auto"/>
              </w:divBdr>
            </w:div>
            <w:div w:id="1972129939">
              <w:marLeft w:val="0"/>
              <w:marRight w:val="0"/>
              <w:marTop w:val="60"/>
              <w:marBottom w:val="0"/>
              <w:divBdr>
                <w:top w:val="none" w:sz="0" w:space="0" w:color="auto"/>
                <w:left w:val="none" w:sz="0" w:space="0" w:color="auto"/>
                <w:bottom w:val="none" w:sz="0" w:space="0" w:color="auto"/>
                <w:right w:val="none" w:sz="0" w:space="0" w:color="auto"/>
              </w:divBdr>
            </w:div>
            <w:div w:id="102285257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508/t20150825_283198.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264</Words>
  <Characters>1508</Characters>
  <Application>Microsoft Office Word</Application>
  <DocSecurity>0</DocSecurity>
  <Lines>12</Lines>
  <Paragraphs>3</Paragraphs>
  <ScaleCrop>false</ScaleCrop>
  <Company/>
  <LinksUpToDate>false</LinksUpToDate>
  <CharactersWithSpaces>1769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2020-02-17T15:10:00Z</dcterms:created>
  <dcterms:modified xsi:type="dcterms:W3CDTF">2020-02-17T15:10:00Z</dcterms:modified>
</cp:coreProperties>
</file>