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6A7" w:rsidRPr="00EF36A7" w:rsidRDefault="00EF36A7" w:rsidP="00EF36A7">
      <w:pPr>
        <w:widowControl/>
        <w:jc w:val="center"/>
        <w:rPr>
          <w:rFonts w:ascii="微软雅黑" w:eastAsia="微软雅黑" w:hAnsi="微软雅黑" w:cs="宋体"/>
          <w:color w:val="000000"/>
          <w:kern w:val="0"/>
          <w:sz w:val="18"/>
          <w:szCs w:val="18"/>
        </w:rPr>
      </w:pPr>
      <w:r w:rsidRPr="00EF36A7">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EF36A7" w:rsidRPr="00EF36A7" w:rsidTr="00EF36A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F36A7" w:rsidRPr="00EF36A7">
              <w:trPr>
                <w:tblCellSpacing w:w="0" w:type="dxa"/>
              </w:trPr>
              <w:tc>
                <w:tcPr>
                  <w:tcW w:w="2500" w:type="pct"/>
                  <w:tcMar>
                    <w:top w:w="30" w:type="dxa"/>
                    <w:left w:w="30" w:type="dxa"/>
                    <w:bottom w:w="30" w:type="dxa"/>
                    <w:right w:w="30" w:type="dxa"/>
                  </w:tcMar>
                  <w:hideMark/>
                </w:tcPr>
                <w:p w:rsidR="00EF36A7" w:rsidRPr="00EF36A7" w:rsidRDefault="00EF36A7" w:rsidP="00EF36A7">
                  <w:pPr>
                    <w:widowControl/>
                    <w:jc w:val="left"/>
                    <w:rPr>
                      <w:rFonts w:ascii="宋体" w:eastAsia="宋体" w:hAnsi="宋体" w:cs="宋体" w:hint="eastAsia"/>
                      <w:color w:val="686868"/>
                      <w:kern w:val="0"/>
                      <w:sz w:val="18"/>
                      <w:szCs w:val="18"/>
                    </w:rPr>
                  </w:pPr>
                  <w:r w:rsidRPr="00EF36A7">
                    <w:rPr>
                      <w:rFonts w:ascii="宋体" w:eastAsia="宋体" w:hAnsi="宋体" w:cs="宋体"/>
                      <w:b/>
                      <w:bCs/>
                      <w:color w:val="686868"/>
                      <w:kern w:val="0"/>
                      <w:sz w:val="18"/>
                      <w:szCs w:val="18"/>
                    </w:rPr>
                    <w:t>索 引 号:</w:t>
                  </w:r>
                  <w:r w:rsidRPr="00EF36A7">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EF36A7" w:rsidRPr="00EF36A7" w:rsidRDefault="00EF36A7" w:rsidP="00EF36A7">
                  <w:pPr>
                    <w:widowControl/>
                    <w:jc w:val="left"/>
                    <w:rPr>
                      <w:rFonts w:ascii="宋体" w:eastAsia="宋体" w:hAnsi="宋体" w:cs="宋体"/>
                      <w:color w:val="686868"/>
                      <w:kern w:val="0"/>
                      <w:sz w:val="18"/>
                      <w:szCs w:val="18"/>
                    </w:rPr>
                  </w:pPr>
                  <w:r w:rsidRPr="00EF36A7">
                    <w:rPr>
                      <w:rFonts w:ascii="宋体" w:eastAsia="宋体" w:hAnsi="宋体" w:cs="宋体"/>
                      <w:b/>
                      <w:bCs/>
                      <w:color w:val="686868"/>
                      <w:kern w:val="0"/>
                      <w:sz w:val="18"/>
                      <w:szCs w:val="18"/>
                    </w:rPr>
                    <w:t>分类:</w:t>
                  </w:r>
                  <w:r w:rsidRPr="00EF36A7">
                    <w:rPr>
                      <w:rFonts w:ascii="宋体" w:eastAsia="宋体" w:hAnsi="宋体" w:cs="宋体"/>
                      <w:color w:val="686868"/>
                      <w:kern w:val="0"/>
                      <w:sz w:val="18"/>
                      <w:szCs w:val="18"/>
                    </w:rPr>
                    <w:t> 行政处罚 ; 行政处罚决定</w:t>
                  </w:r>
                </w:p>
              </w:tc>
            </w:tr>
          </w:tbl>
          <w:p w:rsidR="00EF36A7" w:rsidRPr="00EF36A7" w:rsidRDefault="00EF36A7" w:rsidP="00EF36A7">
            <w:pPr>
              <w:widowControl/>
              <w:jc w:val="left"/>
              <w:rPr>
                <w:rFonts w:ascii="宋体" w:eastAsia="宋体" w:hAnsi="宋体" w:cs="宋体"/>
                <w:color w:val="686868"/>
                <w:kern w:val="0"/>
                <w:sz w:val="18"/>
                <w:szCs w:val="18"/>
              </w:rPr>
            </w:pPr>
          </w:p>
        </w:tc>
      </w:tr>
      <w:tr w:rsidR="00EF36A7" w:rsidRPr="00EF36A7" w:rsidTr="00EF36A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F36A7" w:rsidRPr="00EF36A7">
              <w:trPr>
                <w:tblCellSpacing w:w="0" w:type="dxa"/>
              </w:trPr>
              <w:tc>
                <w:tcPr>
                  <w:tcW w:w="2500" w:type="pct"/>
                  <w:tcMar>
                    <w:top w:w="30" w:type="dxa"/>
                    <w:left w:w="30" w:type="dxa"/>
                    <w:bottom w:w="30" w:type="dxa"/>
                    <w:right w:w="30" w:type="dxa"/>
                  </w:tcMar>
                  <w:hideMark/>
                </w:tcPr>
                <w:p w:rsidR="00EF36A7" w:rsidRPr="00EF36A7" w:rsidRDefault="00EF36A7" w:rsidP="00EF36A7">
                  <w:pPr>
                    <w:widowControl/>
                    <w:jc w:val="left"/>
                    <w:rPr>
                      <w:rFonts w:ascii="宋体" w:eastAsia="宋体" w:hAnsi="宋体" w:cs="宋体"/>
                      <w:color w:val="686868"/>
                      <w:kern w:val="0"/>
                      <w:sz w:val="18"/>
                      <w:szCs w:val="18"/>
                    </w:rPr>
                  </w:pPr>
                  <w:r w:rsidRPr="00EF36A7">
                    <w:rPr>
                      <w:rFonts w:ascii="宋体" w:eastAsia="宋体" w:hAnsi="宋体" w:cs="宋体"/>
                      <w:b/>
                      <w:bCs/>
                      <w:color w:val="686868"/>
                      <w:kern w:val="0"/>
                      <w:sz w:val="18"/>
                      <w:szCs w:val="18"/>
                    </w:rPr>
                    <w:t>发布机构:</w:t>
                  </w:r>
                  <w:r w:rsidRPr="00EF36A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F36A7" w:rsidRPr="00EF36A7" w:rsidRDefault="00EF36A7" w:rsidP="00EF36A7">
                  <w:pPr>
                    <w:widowControl/>
                    <w:jc w:val="left"/>
                    <w:rPr>
                      <w:rFonts w:ascii="宋体" w:eastAsia="宋体" w:hAnsi="宋体" w:cs="宋体"/>
                      <w:color w:val="686868"/>
                      <w:kern w:val="0"/>
                      <w:sz w:val="18"/>
                      <w:szCs w:val="18"/>
                    </w:rPr>
                  </w:pPr>
                  <w:r w:rsidRPr="00EF36A7">
                    <w:rPr>
                      <w:rFonts w:ascii="宋体" w:eastAsia="宋体" w:hAnsi="宋体" w:cs="宋体"/>
                      <w:b/>
                      <w:bCs/>
                      <w:color w:val="686868"/>
                      <w:kern w:val="0"/>
                      <w:sz w:val="18"/>
                      <w:szCs w:val="18"/>
                    </w:rPr>
                    <w:t>发文日期:</w:t>
                  </w:r>
                  <w:r w:rsidRPr="00EF36A7">
                    <w:rPr>
                      <w:rFonts w:ascii="宋体" w:eastAsia="宋体" w:hAnsi="宋体" w:cs="宋体"/>
                      <w:color w:val="686868"/>
                      <w:kern w:val="0"/>
                      <w:sz w:val="18"/>
                      <w:szCs w:val="18"/>
                    </w:rPr>
                    <w:t> 2016年08月18日</w:t>
                  </w:r>
                </w:p>
              </w:tc>
            </w:tr>
          </w:tbl>
          <w:p w:rsidR="00EF36A7" w:rsidRPr="00EF36A7" w:rsidRDefault="00EF36A7" w:rsidP="00EF36A7">
            <w:pPr>
              <w:widowControl/>
              <w:jc w:val="left"/>
              <w:rPr>
                <w:rFonts w:ascii="宋体" w:eastAsia="宋体" w:hAnsi="宋体" w:cs="宋体"/>
                <w:color w:val="686868"/>
                <w:kern w:val="0"/>
                <w:sz w:val="18"/>
                <w:szCs w:val="18"/>
              </w:rPr>
            </w:pPr>
          </w:p>
        </w:tc>
      </w:tr>
      <w:tr w:rsidR="00EF36A7" w:rsidRPr="00EF36A7" w:rsidTr="00EF36A7">
        <w:trPr>
          <w:tblCellSpacing w:w="0" w:type="dxa"/>
          <w:jc w:val="center"/>
        </w:trPr>
        <w:tc>
          <w:tcPr>
            <w:tcW w:w="0" w:type="auto"/>
            <w:tcMar>
              <w:top w:w="30" w:type="dxa"/>
              <w:left w:w="30" w:type="dxa"/>
              <w:bottom w:w="30" w:type="dxa"/>
              <w:right w:w="30" w:type="dxa"/>
            </w:tcMar>
            <w:hideMark/>
          </w:tcPr>
          <w:p w:rsidR="00EF36A7" w:rsidRPr="00EF36A7" w:rsidRDefault="00EF36A7" w:rsidP="00EF36A7">
            <w:pPr>
              <w:widowControl/>
              <w:jc w:val="left"/>
              <w:rPr>
                <w:rFonts w:ascii="宋体" w:eastAsia="宋体" w:hAnsi="宋体" w:cs="宋体"/>
                <w:color w:val="686868"/>
                <w:kern w:val="0"/>
                <w:sz w:val="18"/>
                <w:szCs w:val="18"/>
              </w:rPr>
            </w:pPr>
            <w:r w:rsidRPr="00EF36A7">
              <w:rPr>
                <w:rFonts w:ascii="宋体" w:eastAsia="宋体" w:hAnsi="宋体" w:cs="宋体"/>
                <w:b/>
                <w:bCs/>
                <w:color w:val="686868"/>
                <w:kern w:val="0"/>
                <w:sz w:val="18"/>
                <w:szCs w:val="18"/>
              </w:rPr>
              <w:t>名　　称:</w:t>
            </w:r>
            <w:r w:rsidRPr="00EF36A7">
              <w:rPr>
                <w:rFonts w:ascii="宋体" w:eastAsia="宋体" w:hAnsi="宋体" w:cs="宋体"/>
                <w:color w:val="686868"/>
                <w:kern w:val="0"/>
                <w:sz w:val="18"/>
                <w:szCs w:val="18"/>
              </w:rPr>
              <w:t> 中国证监会行政处罚决定书（北京市大地科技实业总公司、于洋）</w:t>
            </w:r>
          </w:p>
        </w:tc>
      </w:tr>
      <w:tr w:rsidR="00EF36A7" w:rsidRPr="00EF36A7" w:rsidTr="00EF36A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F36A7" w:rsidRPr="00EF36A7">
              <w:trPr>
                <w:tblCellSpacing w:w="0" w:type="dxa"/>
              </w:trPr>
              <w:tc>
                <w:tcPr>
                  <w:tcW w:w="2500" w:type="pct"/>
                  <w:tcMar>
                    <w:top w:w="30" w:type="dxa"/>
                    <w:left w:w="30" w:type="dxa"/>
                    <w:bottom w:w="30" w:type="dxa"/>
                    <w:right w:w="30" w:type="dxa"/>
                  </w:tcMar>
                  <w:hideMark/>
                </w:tcPr>
                <w:p w:rsidR="00EF36A7" w:rsidRPr="00EF36A7" w:rsidRDefault="00EF36A7" w:rsidP="00EF36A7">
                  <w:pPr>
                    <w:widowControl/>
                    <w:jc w:val="left"/>
                    <w:rPr>
                      <w:rFonts w:ascii="宋体" w:eastAsia="宋体" w:hAnsi="宋体" w:cs="宋体"/>
                      <w:color w:val="686868"/>
                      <w:kern w:val="0"/>
                      <w:sz w:val="18"/>
                      <w:szCs w:val="18"/>
                    </w:rPr>
                  </w:pPr>
                  <w:r w:rsidRPr="00EF36A7">
                    <w:rPr>
                      <w:rFonts w:ascii="宋体" w:eastAsia="宋体" w:hAnsi="宋体" w:cs="宋体"/>
                      <w:b/>
                      <w:bCs/>
                      <w:color w:val="686868"/>
                      <w:kern w:val="0"/>
                      <w:sz w:val="18"/>
                      <w:szCs w:val="18"/>
                    </w:rPr>
                    <w:t>文　　号:</w:t>
                  </w:r>
                  <w:r w:rsidRPr="00EF36A7">
                    <w:rPr>
                      <w:rFonts w:ascii="宋体" w:eastAsia="宋体" w:hAnsi="宋体" w:cs="宋体"/>
                      <w:color w:val="686868"/>
                      <w:kern w:val="0"/>
                      <w:sz w:val="18"/>
                      <w:szCs w:val="18"/>
                    </w:rPr>
                    <w:t> </w:t>
                  </w:r>
                  <w:bookmarkStart w:id="0" w:name="_GoBack"/>
                  <w:r w:rsidRPr="00EF36A7">
                    <w:rPr>
                      <w:rFonts w:ascii="宋体" w:eastAsia="宋体" w:hAnsi="宋体" w:cs="宋体"/>
                      <w:color w:val="686868"/>
                      <w:kern w:val="0"/>
                      <w:sz w:val="18"/>
                      <w:szCs w:val="18"/>
                    </w:rPr>
                    <w:t>〔2016〕103号</w:t>
                  </w:r>
                  <w:bookmarkEnd w:id="0"/>
                </w:p>
              </w:tc>
              <w:tc>
                <w:tcPr>
                  <w:tcW w:w="0" w:type="auto"/>
                  <w:tcMar>
                    <w:top w:w="30" w:type="dxa"/>
                    <w:left w:w="30" w:type="dxa"/>
                    <w:bottom w:w="30" w:type="dxa"/>
                    <w:right w:w="30" w:type="dxa"/>
                  </w:tcMar>
                  <w:hideMark/>
                </w:tcPr>
                <w:p w:rsidR="00EF36A7" w:rsidRPr="00EF36A7" w:rsidRDefault="00EF36A7" w:rsidP="00EF36A7">
                  <w:pPr>
                    <w:widowControl/>
                    <w:jc w:val="left"/>
                    <w:rPr>
                      <w:rFonts w:ascii="宋体" w:eastAsia="宋体" w:hAnsi="宋体" w:cs="宋体"/>
                      <w:color w:val="686868"/>
                      <w:kern w:val="0"/>
                      <w:sz w:val="18"/>
                      <w:szCs w:val="18"/>
                    </w:rPr>
                  </w:pPr>
                  <w:r w:rsidRPr="00EF36A7">
                    <w:rPr>
                      <w:rFonts w:ascii="宋体" w:eastAsia="宋体" w:hAnsi="宋体" w:cs="宋体"/>
                      <w:b/>
                      <w:bCs/>
                      <w:color w:val="686868"/>
                      <w:kern w:val="0"/>
                      <w:sz w:val="18"/>
                      <w:szCs w:val="18"/>
                    </w:rPr>
                    <w:t>主 题 词:</w:t>
                  </w:r>
                </w:p>
              </w:tc>
            </w:tr>
          </w:tbl>
          <w:p w:rsidR="00EF36A7" w:rsidRPr="00EF36A7" w:rsidRDefault="00EF36A7" w:rsidP="00EF36A7">
            <w:pPr>
              <w:widowControl/>
              <w:jc w:val="left"/>
              <w:rPr>
                <w:rFonts w:ascii="宋体" w:eastAsia="宋体" w:hAnsi="宋体" w:cs="宋体"/>
                <w:color w:val="686868"/>
                <w:kern w:val="0"/>
                <w:sz w:val="18"/>
                <w:szCs w:val="18"/>
              </w:rPr>
            </w:pPr>
          </w:p>
        </w:tc>
      </w:tr>
    </w:tbl>
    <w:p w:rsidR="00EF36A7" w:rsidRPr="00EF36A7" w:rsidRDefault="00EF36A7" w:rsidP="00EF36A7">
      <w:pPr>
        <w:widowControl/>
        <w:jc w:val="center"/>
        <w:rPr>
          <w:rFonts w:ascii="微软雅黑" w:eastAsia="微软雅黑" w:hAnsi="微软雅黑" w:cs="宋体"/>
          <w:color w:val="000000"/>
          <w:kern w:val="0"/>
          <w:sz w:val="18"/>
          <w:szCs w:val="18"/>
        </w:rPr>
      </w:pPr>
      <w:r w:rsidRPr="00EF36A7">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F36A7" w:rsidRPr="00EF36A7" w:rsidRDefault="00EF36A7" w:rsidP="00EF36A7">
      <w:pPr>
        <w:widowControl/>
        <w:shd w:val="clear" w:color="auto" w:fill="FFFFFF"/>
        <w:spacing w:after="240"/>
        <w:jc w:val="center"/>
        <w:rPr>
          <w:rFonts w:ascii="微软雅黑" w:eastAsia="微软雅黑" w:hAnsi="微软雅黑" w:cs="宋体" w:hint="eastAsia"/>
          <w:color w:val="000000"/>
          <w:kern w:val="0"/>
          <w:sz w:val="18"/>
          <w:szCs w:val="18"/>
        </w:rPr>
      </w:pPr>
      <w:r w:rsidRPr="00EF36A7">
        <w:rPr>
          <w:rFonts w:ascii="微软雅黑" w:eastAsia="微软雅黑" w:hAnsi="微软雅黑" w:cs="宋体" w:hint="eastAsia"/>
          <w:color w:val="000000"/>
          <w:kern w:val="0"/>
          <w:sz w:val="18"/>
          <w:szCs w:val="18"/>
        </w:rPr>
        <w:br/>
      </w:r>
      <w:r w:rsidRPr="00EF36A7">
        <w:rPr>
          <w:rFonts w:ascii="黑体" w:eastAsia="黑体" w:hAnsi="黑体" w:cs="宋体" w:hint="eastAsia"/>
          <w:b/>
          <w:bCs/>
          <w:color w:val="FF0000"/>
          <w:kern w:val="0"/>
          <w:sz w:val="36"/>
          <w:szCs w:val="36"/>
        </w:rPr>
        <w:t>中国证监会行政处罚决定书（北京市大地科技实业总公司、于洋）</w:t>
      </w:r>
    </w:p>
    <w:p w:rsidR="00EF36A7" w:rsidRPr="00EF36A7" w:rsidRDefault="00EF36A7" w:rsidP="00EF36A7">
      <w:pPr>
        <w:widowControl/>
        <w:shd w:val="clear" w:color="auto" w:fill="FFFFFF"/>
        <w:spacing w:line="360" w:lineRule="atLeast"/>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 </w:t>
      </w:r>
    </w:p>
    <w:p w:rsidR="00EF36A7" w:rsidRPr="00EF36A7" w:rsidRDefault="00EF36A7" w:rsidP="00EF36A7">
      <w:pPr>
        <w:widowControl/>
        <w:shd w:val="clear" w:color="auto" w:fill="FFFFFF"/>
        <w:spacing w:line="360" w:lineRule="atLeast"/>
        <w:jc w:val="center"/>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〔2016〕103号</w:t>
      </w:r>
    </w:p>
    <w:p w:rsidR="00EF36A7" w:rsidRPr="00EF36A7" w:rsidRDefault="00EF36A7" w:rsidP="00EF36A7">
      <w:pPr>
        <w:widowControl/>
        <w:shd w:val="clear" w:color="auto" w:fill="FFFFFF"/>
        <w:spacing w:line="360" w:lineRule="atLeast"/>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 </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当事人：北京市大地科技实业总公司（以下简称大地总公司），住所：北京市海淀区。</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于洋，男，1947年出生，时任大地总公司董事长，住址：北京市海淀区。</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依据《中华人民共和国证券法》（以下简称《证券法》）的有关规定，我会对大地总公司违法违规行为进行了立案调查、审理，依法向当事人告知了</w:t>
      </w:r>
      <w:proofErr w:type="gramStart"/>
      <w:r w:rsidRPr="00EF36A7">
        <w:rPr>
          <w:rFonts w:ascii="宋体" w:eastAsia="宋体" w:hAnsi="宋体" w:cs="宋体" w:hint="eastAsia"/>
          <w:color w:val="000000"/>
          <w:kern w:val="0"/>
          <w:szCs w:val="21"/>
        </w:rPr>
        <w:t>作出</w:t>
      </w:r>
      <w:proofErr w:type="gramEnd"/>
      <w:r w:rsidRPr="00EF36A7">
        <w:rPr>
          <w:rFonts w:ascii="宋体" w:eastAsia="宋体" w:hAnsi="宋体" w:cs="宋体" w:hint="eastAsia"/>
          <w:color w:val="000000"/>
          <w:kern w:val="0"/>
          <w:szCs w:val="21"/>
        </w:rPr>
        <w:t>行政处罚的事实、理由、依据及当事人依法享有的权利。应当事人大地总公司、于洋的请求，我会举行听证会，听取了大地总公司、于洋及其代理人的陈述和申辩。本案现已调查、审理终结。</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经查明，大地总公司、于洋存在以下违法事实：</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一、内幕信息的形成过程</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2014年9月1日，北京三聚环保新材料股份有限公司（以下简称三聚环保）董事长、北京海淀科技发展有限公司（以下简称海淀科技）总经理刘某和三聚环保董事会秘书曹某锋就三聚</w:t>
      </w:r>
      <w:proofErr w:type="gramStart"/>
      <w:r w:rsidRPr="00EF36A7">
        <w:rPr>
          <w:rFonts w:ascii="宋体" w:eastAsia="宋体" w:hAnsi="宋体" w:cs="宋体" w:hint="eastAsia"/>
          <w:color w:val="000000"/>
          <w:kern w:val="0"/>
          <w:szCs w:val="21"/>
        </w:rPr>
        <w:t>环保再</w:t>
      </w:r>
      <w:proofErr w:type="gramEnd"/>
      <w:r w:rsidRPr="00EF36A7">
        <w:rPr>
          <w:rFonts w:ascii="宋体" w:eastAsia="宋体" w:hAnsi="宋体" w:cs="宋体" w:hint="eastAsia"/>
          <w:color w:val="000000"/>
          <w:kern w:val="0"/>
          <w:szCs w:val="21"/>
        </w:rPr>
        <w:t>融资募集资金项目事宜咨询广州证券陈某。9月17日，刘某、曹某锋和证券公司、律师事务所、会计师事务所等三家机构人员见面，基本确定采取非公开发行方式募集资金。9月18日，三聚环保召开三届五次董事会，在完成董事会相关议程后，刘某就公司准备</w:t>
      </w:r>
      <w:proofErr w:type="gramStart"/>
      <w:r w:rsidRPr="00EF36A7">
        <w:rPr>
          <w:rFonts w:ascii="宋体" w:eastAsia="宋体" w:hAnsi="宋体" w:cs="宋体" w:hint="eastAsia"/>
          <w:color w:val="000000"/>
          <w:kern w:val="0"/>
          <w:szCs w:val="21"/>
        </w:rPr>
        <w:t>启动非</w:t>
      </w:r>
      <w:proofErr w:type="gramEnd"/>
      <w:r w:rsidRPr="00EF36A7">
        <w:rPr>
          <w:rFonts w:ascii="宋体" w:eastAsia="宋体" w:hAnsi="宋体" w:cs="宋体" w:hint="eastAsia"/>
          <w:color w:val="000000"/>
          <w:kern w:val="0"/>
          <w:szCs w:val="21"/>
        </w:rPr>
        <w:t>公开发行股份事宜向全体董事、监事、高管人员进行通报，初步决定了发行总额和发行价。9月25日，刘某告诉海淀科技董事林某准备增发。9月30日，三聚环保因</w:t>
      </w:r>
      <w:proofErr w:type="gramStart"/>
      <w:r w:rsidRPr="00EF36A7">
        <w:rPr>
          <w:rFonts w:ascii="宋体" w:eastAsia="宋体" w:hAnsi="宋体" w:cs="宋体" w:hint="eastAsia"/>
          <w:color w:val="000000"/>
          <w:kern w:val="0"/>
          <w:szCs w:val="21"/>
        </w:rPr>
        <w:t>筹划非</w:t>
      </w:r>
      <w:proofErr w:type="gramEnd"/>
      <w:r w:rsidRPr="00EF36A7">
        <w:rPr>
          <w:rFonts w:ascii="宋体" w:eastAsia="宋体" w:hAnsi="宋体" w:cs="宋体" w:hint="eastAsia"/>
          <w:color w:val="000000"/>
          <w:kern w:val="0"/>
          <w:szCs w:val="21"/>
        </w:rPr>
        <w:t>公开发行申请停牌。12月2日，三聚环保公告《2014年度非公开发行股票预案》并于当日复牌。</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三聚</w:t>
      </w:r>
      <w:proofErr w:type="gramStart"/>
      <w:r w:rsidRPr="00EF36A7">
        <w:rPr>
          <w:rFonts w:ascii="宋体" w:eastAsia="宋体" w:hAnsi="宋体" w:cs="宋体" w:hint="eastAsia"/>
          <w:color w:val="000000"/>
          <w:kern w:val="0"/>
          <w:szCs w:val="21"/>
        </w:rPr>
        <w:t>环保非</w:t>
      </w:r>
      <w:proofErr w:type="gramEnd"/>
      <w:r w:rsidRPr="00EF36A7">
        <w:rPr>
          <w:rFonts w:ascii="宋体" w:eastAsia="宋体" w:hAnsi="宋体" w:cs="宋体" w:hint="eastAsia"/>
          <w:color w:val="000000"/>
          <w:kern w:val="0"/>
          <w:szCs w:val="21"/>
        </w:rPr>
        <w:t>公开发行事项属于《证券法》第七十五条第二款第（三）项规定的“公司股权结构的重大变化”，构成内幕信息。林某为内幕信息知情人，内幕信息敏感期为2014年9月1日至9月30日。</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lastRenderedPageBreak/>
        <w:t>二、大地总公司内幕交易的情况</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大地总公司证券部经理周某云的证券账户于2013年8月7日开立于银河证券北京中关村大街营业部，2014年3月28日开立信用账户。周某云的信用账户于2014年9月29日上午买入“三聚环保”240,000股，成交金额6,138,720.08元，2014年12月5日卖出240,000股，成交金额6,026,400.00元，扣除交易税费后亏损121,996.02元。</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周某云”账户由大地总公司实际控制和使用，主要资金来自大地总公司，由大地总公司董事长于洋决策，周某云下单交易“三聚环保”，账户盈亏由大地总公司承担。2014年9月28日晚，于洋与林某共进晚饭后，电话指示周某云买入“三聚环保”，交易决策时点与内幕信息形成过程高度吻合，账户近一年内无交易该股记录，交易行为明显异常。</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三、大地总公司利用他人账户交易证券的情况</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大地总公司利用“周某云”账户自开户日起至2015年5月18日交易“广发证券”、“易食股份”等股票，扣除“周某云”账户交易“三聚环保”盈亏，获利15,827,329.22元。</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以上事实，有相关证券账户资料、证券账户交易流水、资金账户资料、银行账户资金流水、当事人询问笔录等证据证明，足以认定。</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大地总公司上述行为违反了《证券法》第七十三条、第七十六条第一款及第八十条的规定，构成《证券法》第二百零二条所述内幕交易行为以及第二百零八条所述法人以他人名义设立账户或者利用他人账户买卖证券行为，大地总公司时任董事长于洋是直接负责的主管人员。</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大地总公司、于洋及其代理人在听证与申辩材料中提出：内幕信息是9月24日于洋在刘某办公室偶然看见办公桌上文件名称中有“三聚环保”、“定向增发”等字样，当时未加过多关注，9月28日晚，于洋与林某吃饭，于洋回忆起在刘某办公室所见文件，故在晚餐结束后电话通知周某云第二天买入“三聚环保”。大地总公司、于洋系初犯，无逃避监管的恶意，配合调查，被告知行为违法后立即进行了纠正，请求减轻或免除处罚。</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我会认为：于洋未提供充分证据证明从刘某处获知内幕信息。审理中已经考虑了大地总公司、于洋配合调查等情节。</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根据当事人违法行为的事实、性质、情节与社会危害程度，依据《证券法》第二百零二条、第二百零八条的规定，我会决定：</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一、对大地总公司内幕交易行为处以30万元罚款；对于</w:t>
      </w:r>
      <w:proofErr w:type="gramStart"/>
      <w:r w:rsidRPr="00EF36A7">
        <w:rPr>
          <w:rFonts w:ascii="宋体" w:eastAsia="宋体" w:hAnsi="宋体" w:cs="宋体" w:hint="eastAsia"/>
          <w:color w:val="000000"/>
          <w:kern w:val="0"/>
          <w:szCs w:val="21"/>
        </w:rPr>
        <w:t>洋给予</w:t>
      </w:r>
      <w:proofErr w:type="gramEnd"/>
      <w:r w:rsidRPr="00EF36A7">
        <w:rPr>
          <w:rFonts w:ascii="宋体" w:eastAsia="宋体" w:hAnsi="宋体" w:cs="宋体" w:hint="eastAsia"/>
          <w:color w:val="000000"/>
          <w:kern w:val="0"/>
          <w:szCs w:val="21"/>
        </w:rPr>
        <w:t>警告，并处以10万元罚款。</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二、对大地总公司非法利用他人账户交易股票行为责令改正，没收违法所得15,827,329.22元，并处以15,827,329.22元罚款；对于</w:t>
      </w:r>
      <w:proofErr w:type="gramStart"/>
      <w:r w:rsidRPr="00EF36A7">
        <w:rPr>
          <w:rFonts w:ascii="宋体" w:eastAsia="宋体" w:hAnsi="宋体" w:cs="宋体" w:hint="eastAsia"/>
          <w:color w:val="000000"/>
          <w:kern w:val="0"/>
          <w:szCs w:val="21"/>
        </w:rPr>
        <w:t>洋给予</w:t>
      </w:r>
      <w:proofErr w:type="gramEnd"/>
      <w:r w:rsidRPr="00EF36A7">
        <w:rPr>
          <w:rFonts w:ascii="宋体" w:eastAsia="宋体" w:hAnsi="宋体" w:cs="宋体" w:hint="eastAsia"/>
          <w:color w:val="000000"/>
          <w:kern w:val="0"/>
          <w:szCs w:val="21"/>
        </w:rPr>
        <w:t>警告，并处以3万元罚款。</w:t>
      </w:r>
    </w:p>
    <w:p w:rsidR="00EF36A7" w:rsidRPr="00EF36A7" w:rsidRDefault="00EF36A7" w:rsidP="00EF36A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w:t>
      </w:r>
      <w:r w:rsidRPr="00EF36A7">
        <w:rPr>
          <w:rFonts w:ascii="宋体" w:eastAsia="宋体" w:hAnsi="宋体" w:cs="宋体" w:hint="eastAsia"/>
          <w:color w:val="000000"/>
          <w:kern w:val="0"/>
          <w:szCs w:val="21"/>
        </w:rPr>
        <w:lastRenderedPageBreak/>
        <w:t>员会申请行政复议，也可在收到本处罚决定书之日起6个月内直接向有管辖权的人民法院提起行政诉讼。复议和诉讼期间，上述决定不停止执行。</w:t>
      </w:r>
    </w:p>
    <w:p w:rsidR="00EF36A7" w:rsidRPr="00EF36A7" w:rsidRDefault="00EF36A7" w:rsidP="00EF36A7">
      <w:pPr>
        <w:widowControl/>
        <w:shd w:val="clear" w:color="auto" w:fill="FFFFFF"/>
        <w:spacing w:line="360" w:lineRule="atLeast"/>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 </w:t>
      </w:r>
    </w:p>
    <w:p w:rsidR="00EF36A7" w:rsidRPr="00EF36A7" w:rsidRDefault="00EF36A7" w:rsidP="00EF36A7">
      <w:pPr>
        <w:widowControl/>
        <w:shd w:val="clear" w:color="auto" w:fill="FFFFFF"/>
        <w:spacing w:line="360" w:lineRule="atLeast"/>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 </w:t>
      </w:r>
    </w:p>
    <w:p w:rsidR="00EF36A7" w:rsidRPr="00EF36A7" w:rsidRDefault="00EF36A7" w:rsidP="00EF36A7">
      <w:pPr>
        <w:widowControl/>
        <w:shd w:val="clear" w:color="auto" w:fill="FFFFFF"/>
        <w:spacing w:line="360" w:lineRule="atLeast"/>
        <w:jc w:val="lef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 </w:t>
      </w:r>
    </w:p>
    <w:p w:rsidR="00EF36A7" w:rsidRPr="00EF36A7" w:rsidRDefault="00EF36A7" w:rsidP="00EF36A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中国证监会</w:t>
      </w:r>
      <w:proofErr w:type="gramStart"/>
      <w:r w:rsidRPr="00EF36A7">
        <w:rPr>
          <w:rFonts w:ascii="宋体" w:eastAsia="宋体" w:hAnsi="宋体" w:cs="宋体" w:hint="eastAsia"/>
          <w:color w:val="000000"/>
          <w:kern w:val="0"/>
          <w:szCs w:val="21"/>
        </w:rPr>
        <w:t xml:space="preserve">　　　　　</w:t>
      </w:r>
      <w:proofErr w:type="gramEnd"/>
      <w:r w:rsidRPr="00EF36A7">
        <w:rPr>
          <w:rFonts w:ascii="宋体" w:eastAsia="宋体" w:hAnsi="宋体" w:cs="宋体" w:hint="eastAsia"/>
          <w:color w:val="000000"/>
          <w:kern w:val="0"/>
          <w:szCs w:val="21"/>
        </w:rPr>
        <w:t> </w:t>
      </w:r>
    </w:p>
    <w:p w:rsidR="00EF36A7" w:rsidRPr="00EF36A7" w:rsidRDefault="00EF36A7" w:rsidP="00EF36A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F36A7">
        <w:rPr>
          <w:rFonts w:ascii="宋体" w:eastAsia="宋体" w:hAnsi="宋体" w:cs="宋体" w:hint="eastAsia"/>
          <w:color w:val="000000"/>
          <w:kern w:val="0"/>
          <w:szCs w:val="21"/>
        </w:rPr>
        <w:t xml:space="preserve">2016年8月18日　　</w:t>
      </w:r>
      <w:proofErr w:type="gramStart"/>
      <w:r w:rsidRPr="00EF36A7">
        <w:rPr>
          <w:rFonts w:ascii="宋体" w:eastAsia="宋体" w:hAnsi="宋体" w:cs="宋体" w:hint="eastAsia"/>
          <w:color w:val="000000"/>
          <w:kern w:val="0"/>
          <w:szCs w:val="21"/>
        </w:rPr>
        <w:t xml:space="preserve">　　</w:t>
      </w:r>
      <w:proofErr w:type="gramEnd"/>
    </w:p>
    <w:p w:rsidR="00EF36A7" w:rsidRPr="00EF36A7" w:rsidRDefault="00EF36A7" w:rsidP="00EF36A7">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F36A7" w:rsidRPr="00EF36A7" w:rsidTr="00EF36A7">
        <w:trPr>
          <w:tblCellSpacing w:w="15" w:type="dxa"/>
          <w:jc w:val="center"/>
        </w:trPr>
        <w:tc>
          <w:tcPr>
            <w:tcW w:w="900" w:type="dxa"/>
            <w:vAlign w:val="center"/>
            <w:hideMark/>
          </w:tcPr>
          <w:p w:rsidR="00EF36A7" w:rsidRPr="00EF36A7" w:rsidRDefault="00EF36A7" w:rsidP="00EF36A7">
            <w:pPr>
              <w:widowControl/>
              <w:jc w:val="left"/>
              <w:rPr>
                <w:rFonts w:ascii="宋体" w:eastAsia="宋体" w:hAnsi="宋体" w:cs="宋体" w:hint="eastAsia"/>
                <w:kern w:val="0"/>
                <w:sz w:val="18"/>
                <w:szCs w:val="18"/>
              </w:rPr>
            </w:pPr>
            <w:r w:rsidRPr="00EF36A7">
              <w:rPr>
                <w:rFonts w:ascii="宋体" w:eastAsia="宋体" w:hAnsi="宋体" w:cs="宋体"/>
                <w:kern w:val="0"/>
                <w:sz w:val="18"/>
                <w:szCs w:val="18"/>
              </w:rPr>
              <w:t> </w:t>
            </w:r>
          </w:p>
        </w:tc>
        <w:tc>
          <w:tcPr>
            <w:tcW w:w="1200" w:type="dxa"/>
            <w:vAlign w:val="center"/>
            <w:hideMark/>
          </w:tcPr>
          <w:p w:rsidR="00EF36A7" w:rsidRPr="00EF36A7" w:rsidRDefault="00EF36A7" w:rsidP="00EF36A7">
            <w:pPr>
              <w:widowControl/>
              <w:jc w:val="left"/>
              <w:rPr>
                <w:rFonts w:ascii="宋体" w:eastAsia="宋体" w:hAnsi="宋体" w:cs="宋体"/>
                <w:kern w:val="0"/>
                <w:sz w:val="18"/>
                <w:szCs w:val="18"/>
              </w:rPr>
            </w:pPr>
            <w:r w:rsidRPr="00EF36A7">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F36A7" w:rsidRPr="00EF36A7" w:rsidRDefault="00EF36A7" w:rsidP="00EF36A7">
            <w:pPr>
              <w:widowControl/>
              <w:jc w:val="left"/>
              <w:rPr>
                <w:rFonts w:ascii="宋体" w:eastAsia="宋体" w:hAnsi="宋体" w:cs="宋体"/>
                <w:kern w:val="0"/>
                <w:sz w:val="18"/>
                <w:szCs w:val="18"/>
              </w:rPr>
            </w:pPr>
            <w:r w:rsidRPr="00EF36A7">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F36A7" w:rsidRPr="00EF36A7" w:rsidRDefault="00EF36A7" w:rsidP="00EF36A7">
            <w:pPr>
              <w:widowControl/>
              <w:jc w:val="left"/>
              <w:rPr>
                <w:rFonts w:ascii="宋体" w:eastAsia="宋体" w:hAnsi="宋体" w:cs="宋体"/>
                <w:kern w:val="0"/>
                <w:sz w:val="18"/>
                <w:szCs w:val="18"/>
              </w:rPr>
            </w:pPr>
            <w:r w:rsidRPr="00EF36A7">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F36A7" w:rsidRPr="00EF36A7" w:rsidRDefault="00EF36A7" w:rsidP="00EF36A7">
      <w:pPr>
        <w:widowControl/>
        <w:jc w:val="center"/>
        <w:rPr>
          <w:rFonts w:ascii="微软雅黑" w:eastAsia="微软雅黑" w:hAnsi="微软雅黑" w:cs="宋体"/>
          <w:color w:val="515151"/>
          <w:kern w:val="0"/>
          <w:sz w:val="18"/>
          <w:szCs w:val="18"/>
        </w:rPr>
      </w:pPr>
      <w:hyperlink r:id="rId11" w:tgtFrame="_blank" w:history="1">
        <w:r w:rsidRPr="00EF36A7">
          <w:rPr>
            <w:rFonts w:ascii="微软雅黑" w:eastAsia="微软雅黑" w:hAnsi="微软雅黑" w:cs="宋体" w:hint="eastAsia"/>
            <w:color w:val="0000FF"/>
            <w:kern w:val="0"/>
            <w:sz w:val="18"/>
            <w:szCs w:val="18"/>
            <w:u w:val="single"/>
          </w:rPr>
          <w:t>关于我们</w:t>
        </w:r>
      </w:hyperlink>
      <w:r w:rsidRPr="00EF36A7">
        <w:rPr>
          <w:rFonts w:ascii="微软雅黑" w:eastAsia="微软雅黑" w:hAnsi="微软雅黑" w:cs="宋体" w:hint="eastAsia"/>
          <w:color w:val="515151"/>
          <w:kern w:val="0"/>
          <w:sz w:val="18"/>
          <w:szCs w:val="18"/>
        </w:rPr>
        <w:t> - </w:t>
      </w:r>
      <w:hyperlink r:id="rId12" w:tgtFrame="_blank" w:history="1">
        <w:r w:rsidRPr="00EF36A7">
          <w:rPr>
            <w:rFonts w:ascii="微软雅黑" w:eastAsia="微软雅黑" w:hAnsi="微软雅黑" w:cs="宋体" w:hint="eastAsia"/>
            <w:color w:val="0000FF"/>
            <w:kern w:val="0"/>
            <w:sz w:val="18"/>
            <w:szCs w:val="18"/>
            <w:u w:val="single"/>
          </w:rPr>
          <w:t>法律声明</w:t>
        </w:r>
      </w:hyperlink>
      <w:r w:rsidRPr="00EF36A7">
        <w:rPr>
          <w:rFonts w:ascii="微软雅黑" w:eastAsia="微软雅黑" w:hAnsi="微软雅黑" w:cs="宋体" w:hint="eastAsia"/>
          <w:color w:val="515151"/>
          <w:kern w:val="0"/>
          <w:sz w:val="18"/>
          <w:szCs w:val="18"/>
        </w:rPr>
        <w:t> - </w:t>
      </w:r>
      <w:hyperlink r:id="rId13" w:tgtFrame="_blank" w:history="1">
        <w:r w:rsidRPr="00EF36A7">
          <w:rPr>
            <w:rFonts w:ascii="微软雅黑" w:eastAsia="微软雅黑" w:hAnsi="微软雅黑" w:cs="宋体" w:hint="eastAsia"/>
            <w:color w:val="0000FF"/>
            <w:kern w:val="0"/>
            <w:sz w:val="18"/>
            <w:szCs w:val="18"/>
            <w:u w:val="single"/>
          </w:rPr>
          <w:t>联系我们</w:t>
        </w:r>
      </w:hyperlink>
    </w:p>
    <w:p w:rsidR="00EF36A7" w:rsidRPr="00EF36A7" w:rsidRDefault="00EF36A7" w:rsidP="00EF36A7">
      <w:pPr>
        <w:widowControl/>
        <w:jc w:val="center"/>
        <w:rPr>
          <w:rFonts w:ascii="微软雅黑" w:eastAsia="微软雅黑" w:hAnsi="微软雅黑" w:cs="宋体" w:hint="eastAsia"/>
          <w:color w:val="515151"/>
          <w:kern w:val="0"/>
          <w:sz w:val="18"/>
          <w:szCs w:val="18"/>
        </w:rPr>
      </w:pPr>
      <w:r w:rsidRPr="00EF36A7">
        <w:rPr>
          <w:rFonts w:ascii="微软雅黑" w:eastAsia="微软雅黑" w:hAnsi="微软雅黑" w:cs="宋体" w:hint="eastAsia"/>
          <w:color w:val="515151"/>
          <w:kern w:val="0"/>
          <w:sz w:val="18"/>
          <w:szCs w:val="18"/>
        </w:rPr>
        <w:t>版权所有：中国证券监督管理委员会 京ICP备 05035542号</w:t>
      </w:r>
    </w:p>
    <w:p w:rsidR="00EF36A7" w:rsidRPr="00EF36A7" w:rsidRDefault="00EF36A7" w:rsidP="00EF36A7">
      <w:pPr>
        <w:widowControl/>
        <w:jc w:val="center"/>
        <w:rPr>
          <w:rFonts w:ascii="微软雅黑" w:eastAsia="微软雅黑" w:hAnsi="微软雅黑" w:cs="宋体" w:hint="eastAsia"/>
          <w:color w:val="515151"/>
          <w:kern w:val="0"/>
          <w:sz w:val="18"/>
          <w:szCs w:val="18"/>
        </w:rPr>
      </w:pPr>
      <w:r w:rsidRPr="00EF36A7">
        <w:rPr>
          <w:rFonts w:ascii="微软雅黑" w:eastAsia="微软雅黑" w:hAnsi="微软雅黑" w:cs="宋体" w:hint="eastAsia"/>
          <w:color w:val="515151"/>
          <w:kern w:val="0"/>
          <w:sz w:val="18"/>
          <w:szCs w:val="18"/>
        </w:rPr>
        <w:t>地址：北京市西城区金融大街19号富凯大厦A座 邮编：100033</w:t>
      </w:r>
    </w:p>
    <w:p w:rsidR="00EF36A7" w:rsidRPr="00EF36A7" w:rsidRDefault="00EF36A7" w:rsidP="00EF36A7">
      <w:pPr>
        <w:widowControl/>
        <w:jc w:val="center"/>
        <w:rPr>
          <w:rFonts w:ascii="微软雅黑" w:eastAsia="微软雅黑" w:hAnsi="微软雅黑" w:cs="宋体" w:hint="eastAsia"/>
          <w:color w:val="515151"/>
          <w:kern w:val="0"/>
          <w:sz w:val="18"/>
          <w:szCs w:val="18"/>
        </w:rPr>
      </w:pPr>
      <w:r w:rsidRPr="00EF36A7">
        <w:rPr>
          <w:rFonts w:ascii="微软雅黑" w:eastAsia="微软雅黑" w:hAnsi="微软雅黑" w:cs="宋体" w:hint="eastAsia"/>
          <w:color w:val="515151"/>
          <w:kern w:val="0"/>
          <w:sz w:val="18"/>
          <w:szCs w:val="18"/>
        </w:rPr>
        <w:t>建议使用IE5.5以上浏览器，分辨率1024*768</w:t>
      </w:r>
    </w:p>
    <w:p w:rsidR="00801F9F" w:rsidRPr="00EF36A7" w:rsidRDefault="00801F9F"/>
    <w:sectPr w:rsidR="00801F9F" w:rsidRPr="00EF36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A7"/>
    <w:rsid w:val="00801F9F"/>
    <w:rsid w:val="00EF3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CF597-B0E2-4936-99A6-3B1E70AE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36A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F36A7"/>
    <w:rPr>
      <w:b/>
      <w:bCs/>
    </w:rPr>
  </w:style>
  <w:style w:type="paragraph" w:customStyle="1" w:styleId="p0">
    <w:name w:val="p0"/>
    <w:basedOn w:val="a"/>
    <w:rsid w:val="00EF36A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F36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464779">
      <w:bodyDiv w:val="1"/>
      <w:marLeft w:val="0"/>
      <w:marRight w:val="0"/>
      <w:marTop w:val="0"/>
      <w:marBottom w:val="0"/>
      <w:divBdr>
        <w:top w:val="none" w:sz="0" w:space="0" w:color="auto"/>
        <w:left w:val="none" w:sz="0" w:space="0" w:color="auto"/>
        <w:bottom w:val="none" w:sz="0" w:space="0" w:color="auto"/>
        <w:right w:val="none" w:sz="0" w:space="0" w:color="auto"/>
      </w:divBdr>
      <w:divsChild>
        <w:div w:id="1853031302">
          <w:marLeft w:val="0"/>
          <w:marRight w:val="0"/>
          <w:marTop w:val="150"/>
          <w:marBottom w:val="150"/>
          <w:divBdr>
            <w:top w:val="none" w:sz="0" w:space="0" w:color="auto"/>
            <w:left w:val="none" w:sz="0" w:space="0" w:color="auto"/>
            <w:bottom w:val="none" w:sz="0" w:space="0" w:color="auto"/>
            <w:right w:val="none" w:sz="0" w:space="0" w:color="auto"/>
          </w:divBdr>
        </w:div>
        <w:div w:id="217789096">
          <w:marLeft w:val="0"/>
          <w:marRight w:val="0"/>
          <w:marTop w:val="0"/>
          <w:marBottom w:val="0"/>
          <w:divBdr>
            <w:top w:val="single" w:sz="6" w:space="8" w:color="B5B5B5"/>
            <w:left w:val="single" w:sz="6" w:space="0" w:color="B5B5B5"/>
            <w:bottom w:val="single" w:sz="6" w:space="8" w:color="B5B5B5"/>
            <w:right w:val="single" w:sz="6" w:space="0" w:color="B5B5B5"/>
          </w:divBdr>
          <w:divsChild>
            <w:div w:id="788859982">
              <w:marLeft w:val="0"/>
              <w:marRight w:val="0"/>
              <w:marTop w:val="0"/>
              <w:marBottom w:val="0"/>
              <w:divBdr>
                <w:top w:val="none" w:sz="0" w:space="0" w:color="auto"/>
                <w:left w:val="none" w:sz="0" w:space="0" w:color="auto"/>
                <w:bottom w:val="none" w:sz="0" w:space="0" w:color="auto"/>
                <w:right w:val="none" w:sz="0" w:space="0" w:color="auto"/>
              </w:divBdr>
            </w:div>
            <w:div w:id="683291007">
              <w:marLeft w:val="0"/>
              <w:marRight w:val="0"/>
              <w:marTop w:val="0"/>
              <w:marBottom w:val="0"/>
              <w:divBdr>
                <w:top w:val="none" w:sz="0" w:space="0" w:color="auto"/>
                <w:left w:val="none" w:sz="0" w:space="0" w:color="auto"/>
                <w:bottom w:val="none" w:sz="0" w:space="0" w:color="auto"/>
                <w:right w:val="none" w:sz="0" w:space="0" w:color="auto"/>
              </w:divBdr>
            </w:div>
            <w:div w:id="201065436">
              <w:marLeft w:val="0"/>
              <w:marRight w:val="0"/>
              <w:marTop w:val="120"/>
              <w:marBottom w:val="120"/>
              <w:divBdr>
                <w:top w:val="none" w:sz="0" w:space="0" w:color="auto"/>
                <w:left w:val="none" w:sz="0" w:space="0" w:color="auto"/>
                <w:bottom w:val="none" w:sz="0" w:space="0" w:color="auto"/>
                <w:right w:val="none" w:sz="0" w:space="0" w:color="auto"/>
              </w:divBdr>
            </w:div>
          </w:divsChild>
        </w:div>
        <w:div w:id="2088837661">
          <w:marLeft w:val="0"/>
          <w:marRight w:val="0"/>
          <w:marTop w:val="120"/>
          <w:marBottom w:val="0"/>
          <w:divBdr>
            <w:top w:val="none" w:sz="0" w:space="0" w:color="auto"/>
            <w:left w:val="none" w:sz="0" w:space="0" w:color="auto"/>
            <w:bottom w:val="none" w:sz="0" w:space="0" w:color="auto"/>
            <w:right w:val="none" w:sz="0" w:space="0" w:color="auto"/>
          </w:divBdr>
          <w:divsChild>
            <w:div w:id="2046782292">
              <w:marLeft w:val="0"/>
              <w:marRight w:val="0"/>
              <w:marTop w:val="60"/>
              <w:marBottom w:val="0"/>
              <w:divBdr>
                <w:top w:val="none" w:sz="0" w:space="0" w:color="auto"/>
                <w:left w:val="none" w:sz="0" w:space="0" w:color="auto"/>
                <w:bottom w:val="none" w:sz="0" w:space="0" w:color="auto"/>
                <w:right w:val="none" w:sz="0" w:space="0" w:color="auto"/>
              </w:divBdr>
            </w:div>
            <w:div w:id="582221858">
              <w:marLeft w:val="0"/>
              <w:marRight w:val="0"/>
              <w:marTop w:val="60"/>
              <w:marBottom w:val="0"/>
              <w:divBdr>
                <w:top w:val="none" w:sz="0" w:space="0" w:color="auto"/>
                <w:left w:val="none" w:sz="0" w:space="0" w:color="auto"/>
                <w:bottom w:val="none" w:sz="0" w:space="0" w:color="auto"/>
                <w:right w:val="none" w:sz="0" w:space="0" w:color="auto"/>
              </w:divBdr>
            </w:div>
            <w:div w:id="232355432">
              <w:marLeft w:val="0"/>
              <w:marRight w:val="0"/>
              <w:marTop w:val="60"/>
              <w:marBottom w:val="0"/>
              <w:divBdr>
                <w:top w:val="none" w:sz="0" w:space="0" w:color="auto"/>
                <w:left w:val="none" w:sz="0" w:space="0" w:color="auto"/>
                <w:bottom w:val="none" w:sz="0" w:space="0" w:color="auto"/>
                <w:right w:val="none" w:sz="0" w:space="0" w:color="auto"/>
              </w:divBdr>
            </w:div>
            <w:div w:id="3315678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10/t20161012_30447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2020-02-17T14:40:00Z</dcterms:created>
  <dcterms:modified xsi:type="dcterms:W3CDTF">2020-02-17T14:40:00Z</dcterms:modified>
</cp:coreProperties>
</file>