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F9" w:rsidRPr="007479F9" w:rsidRDefault="007479F9" w:rsidP="007479F9">
      <w:pPr>
        <w:widowControl/>
        <w:jc w:val="center"/>
        <w:rPr>
          <w:rFonts w:ascii="微软雅黑" w:eastAsia="微软雅黑" w:hAnsi="微软雅黑" w:cs="宋体"/>
          <w:color w:val="000000"/>
          <w:kern w:val="0"/>
          <w:sz w:val="18"/>
          <w:szCs w:val="18"/>
        </w:rPr>
      </w:pPr>
      <w:r w:rsidRPr="007479F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479F9" w:rsidRPr="007479F9" w:rsidTr="007479F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79F9" w:rsidRPr="007479F9">
              <w:trPr>
                <w:tblCellSpacing w:w="0" w:type="dxa"/>
              </w:trPr>
              <w:tc>
                <w:tcPr>
                  <w:tcW w:w="2500" w:type="pct"/>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hint="eastAsia"/>
                      <w:color w:val="686868"/>
                      <w:kern w:val="0"/>
                      <w:sz w:val="18"/>
                      <w:szCs w:val="18"/>
                    </w:rPr>
                  </w:pPr>
                  <w:r w:rsidRPr="007479F9">
                    <w:rPr>
                      <w:rFonts w:ascii="宋体" w:eastAsia="宋体" w:hAnsi="宋体" w:cs="宋体"/>
                      <w:b/>
                      <w:bCs/>
                      <w:color w:val="686868"/>
                      <w:kern w:val="0"/>
                      <w:sz w:val="18"/>
                      <w:szCs w:val="18"/>
                    </w:rPr>
                    <w:t>索 引 号:</w:t>
                  </w:r>
                  <w:r w:rsidRPr="007479F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分类:</w:t>
                  </w:r>
                  <w:r w:rsidRPr="007479F9">
                    <w:rPr>
                      <w:rFonts w:ascii="宋体" w:eastAsia="宋体" w:hAnsi="宋体" w:cs="宋体"/>
                      <w:color w:val="686868"/>
                      <w:kern w:val="0"/>
                      <w:sz w:val="18"/>
                      <w:szCs w:val="18"/>
                    </w:rPr>
                    <w:t> 行政处罚 ; 行政处罚决定</w:t>
                  </w:r>
                </w:p>
              </w:tc>
            </w:tr>
          </w:tbl>
          <w:p w:rsidR="007479F9" w:rsidRPr="007479F9" w:rsidRDefault="007479F9" w:rsidP="007479F9">
            <w:pPr>
              <w:widowControl/>
              <w:jc w:val="left"/>
              <w:rPr>
                <w:rFonts w:ascii="宋体" w:eastAsia="宋体" w:hAnsi="宋体" w:cs="宋体"/>
                <w:color w:val="686868"/>
                <w:kern w:val="0"/>
                <w:sz w:val="18"/>
                <w:szCs w:val="18"/>
              </w:rPr>
            </w:pPr>
          </w:p>
        </w:tc>
      </w:tr>
      <w:tr w:rsidR="007479F9" w:rsidRPr="007479F9" w:rsidTr="007479F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79F9" w:rsidRPr="007479F9">
              <w:trPr>
                <w:tblCellSpacing w:w="0" w:type="dxa"/>
              </w:trPr>
              <w:tc>
                <w:tcPr>
                  <w:tcW w:w="2500" w:type="pct"/>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发布机构:</w:t>
                  </w:r>
                  <w:r w:rsidRPr="007479F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发文日期:</w:t>
                  </w:r>
                  <w:r w:rsidRPr="007479F9">
                    <w:rPr>
                      <w:rFonts w:ascii="宋体" w:eastAsia="宋体" w:hAnsi="宋体" w:cs="宋体"/>
                      <w:color w:val="686868"/>
                      <w:kern w:val="0"/>
                      <w:sz w:val="18"/>
                      <w:szCs w:val="18"/>
                    </w:rPr>
                    <w:t> 2016年01月21日</w:t>
                  </w:r>
                </w:p>
              </w:tc>
            </w:tr>
          </w:tbl>
          <w:p w:rsidR="007479F9" w:rsidRPr="007479F9" w:rsidRDefault="007479F9" w:rsidP="007479F9">
            <w:pPr>
              <w:widowControl/>
              <w:jc w:val="left"/>
              <w:rPr>
                <w:rFonts w:ascii="宋体" w:eastAsia="宋体" w:hAnsi="宋体" w:cs="宋体"/>
                <w:color w:val="686868"/>
                <w:kern w:val="0"/>
                <w:sz w:val="18"/>
                <w:szCs w:val="18"/>
              </w:rPr>
            </w:pPr>
          </w:p>
        </w:tc>
      </w:tr>
      <w:tr w:rsidR="007479F9" w:rsidRPr="007479F9" w:rsidTr="007479F9">
        <w:trPr>
          <w:tblCellSpacing w:w="0" w:type="dxa"/>
          <w:jc w:val="center"/>
        </w:trPr>
        <w:tc>
          <w:tcPr>
            <w:tcW w:w="0" w:type="auto"/>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名　　称:</w:t>
            </w:r>
            <w:r w:rsidRPr="007479F9">
              <w:rPr>
                <w:rFonts w:ascii="宋体" w:eastAsia="宋体" w:hAnsi="宋体" w:cs="宋体"/>
                <w:color w:val="686868"/>
                <w:kern w:val="0"/>
                <w:sz w:val="18"/>
                <w:szCs w:val="18"/>
              </w:rPr>
              <w:t> 中国证监会行政处罚决定书（陈悦婷）</w:t>
            </w:r>
          </w:p>
        </w:tc>
      </w:tr>
      <w:tr w:rsidR="007479F9" w:rsidRPr="007479F9" w:rsidTr="007479F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79F9" w:rsidRPr="007479F9">
              <w:trPr>
                <w:tblCellSpacing w:w="0" w:type="dxa"/>
              </w:trPr>
              <w:tc>
                <w:tcPr>
                  <w:tcW w:w="2500" w:type="pct"/>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文　　号:</w:t>
                  </w:r>
                  <w:r w:rsidRPr="007479F9">
                    <w:rPr>
                      <w:rFonts w:ascii="宋体" w:eastAsia="宋体" w:hAnsi="宋体" w:cs="宋体"/>
                      <w:color w:val="686868"/>
                      <w:kern w:val="0"/>
                      <w:sz w:val="18"/>
                      <w:szCs w:val="18"/>
                    </w:rPr>
                    <w:t> </w:t>
                  </w:r>
                  <w:bookmarkStart w:id="0" w:name="_GoBack"/>
                  <w:r w:rsidRPr="007479F9">
                    <w:rPr>
                      <w:rFonts w:ascii="宋体" w:eastAsia="宋体" w:hAnsi="宋体" w:cs="宋体"/>
                      <w:color w:val="686868"/>
                      <w:kern w:val="0"/>
                      <w:sz w:val="18"/>
                      <w:szCs w:val="18"/>
                    </w:rPr>
                    <w:t>〔2016〕11号</w:t>
                  </w:r>
                  <w:bookmarkEnd w:id="0"/>
                </w:p>
              </w:tc>
              <w:tc>
                <w:tcPr>
                  <w:tcW w:w="0" w:type="auto"/>
                  <w:tcMar>
                    <w:top w:w="30" w:type="dxa"/>
                    <w:left w:w="30" w:type="dxa"/>
                    <w:bottom w:w="30" w:type="dxa"/>
                    <w:right w:w="30" w:type="dxa"/>
                  </w:tcMar>
                  <w:hideMark/>
                </w:tcPr>
                <w:p w:rsidR="007479F9" w:rsidRPr="007479F9" w:rsidRDefault="007479F9" w:rsidP="007479F9">
                  <w:pPr>
                    <w:widowControl/>
                    <w:jc w:val="left"/>
                    <w:rPr>
                      <w:rFonts w:ascii="宋体" w:eastAsia="宋体" w:hAnsi="宋体" w:cs="宋体"/>
                      <w:color w:val="686868"/>
                      <w:kern w:val="0"/>
                      <w:sz w:val="18"/>
                      <w:szCs w:val="18"/>
                    </w:rPr>
                  </w:pPr>
                  <w:r w:rsidRPr="007479F9">
                    <w:rPr>
                      <w:rFonts w:ascii="宋体" w:eastAsia="宋体" w:hAnsi="宋体" w:cs="宋体"/>
                      <w:b/>
                      <w:bCs/>
                      <w:color w:val="686868"/>
                      <w:kern w:val="0"/>
                      <w:sz w:val="18"/>
                      <w:szCs w:val="18"/>
                    </w:rPr>
                    <w:t>主 题 词:</w:t>
                  </w:r>
                </w:p>
              </w:tc>
            </w:tr>
          </w:tbl>
          <w:p w:rsidR="007479F9" w:rsidRPr="007479F9" w:rsidRDefault="007479F9" w:rsidP="007479F9">
            <w:pPr>
              <w:widowControl/>
              <w:jc w:val="left"/>
              <w:rPr>
                <w:rFonts w:ascii="宋体" w:eastAsia="宋体" w:hAnsi="宋体" w:cs="宋体"/>
                <w:color w:val="686868"/>
                <w:kern w:val="0"/>
                <w:sz w:val="18"/>
                <w:szCs w:val="18"/>
              </w:rPr>
            </w:pPr>
          </w:p>
        </w:tc>
      </w:tr>
    </w:tbl>
    <w:p w:rsidR="007479F9" w:rsidRPr="007479F9" w:rsidRDefault="007479F9" w:rsidP="007479F9">
      <w:pPr>
        <w:widowControl/>
        <w:jc w:val="center"/>
        <w:rPr>
          <w:rFonts w:ascii="微软雅黑" w:eastAsia="微软雅黑" w:hAnsi="微软雅黑" w:cs="宋体"/>
          <w:color w:val="000000"/>
          <w:kern w:val="0"/>
          <w:sz w:val="18"/>
          <w:szCs w:val="18"/>
        </w:rPr>
      </w:pPr>
      <w:r w:rsidRPr="007479F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479F9" w:rsidRPr="007479F9" w:rsidRDefault="007479F9" w:rsidP="007479F9">
      <w:pPr>
        <w:widowControl/>
        <w:shd w:val="clear" w:color="auto" w:fill="FFFFFF"/>
        <w:spacing w:after="240"/>
        <w:jc w:val="center"/>
        <w:rPr>
          <w:rFonts w:ascii="微软雅黑" w:eastAsia="微软雅黑" w:hAnsi="微软雅黑" w:cs="宋体" w:hint="eastAsia"/>
          <w:color w:val="000000"/>
          <w:kern w:val="0"/>
          <w:sz w:val="18"/>
          <w:szCs w:val="18"/>
        </w:rPr>
      </w:pPr>
      <w:r w:rsidRPr="007479F9">
        <w:rPr>
          <w:rFonts w:ascii="微软雅黑" w:eastAsia="微软雅黑" w:hAnsi="微软雅黑" w:cs="宋体" w:hint="eastAsia"/>
          <w:color w:val="000000"/>
          <w:kern w:val="0"/>
          <w:sz w:val="18"/>
          <w:szCs w:val="18"/>
        </w:rPr>
        <w:br/>
      </w:r>
      <w:r w:rsidRPr="007479F9">
        <w:rPr>
          <w:rFonts w:ascii="黑体" w:eastAsia="黑体" w:hAnsi="黑体" w:cs="宋体" w:hint="eastAsia"/>
          <w:b/>
          <w:bCs/>
          <w:color w:val="FF0000"/>
          <w:kern w:val="0"/>
          <w:sz w:val="36"/>
          <w:szCs w:val="36"/>
        </w:rPr>
        <w:t>中国证监会行政处罚决定书（陈悦婷）</w:t>
      </w:r>
    </w:p>
    <w:p w:rsidR="007479F9" w:rsidRPr="007479F9" w:rsidRDefault="007479F9" w:rsidP="007479F9">
      <w:pPr>
        <w:widowControl/>
        <w:shd w:val="clear" w:color="auto" w:fill="FFFFFF"/>
        <w:spacing w:line="360" w:lineRule="atLeast"/>
        <w:jc w:val="center"/>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〔2016〕11号</w:t>
      </w:r>
    </w:p>
    <w:p w:rsidR="007479F9" w:rsidRPr="007479F9" w:rsidRDefault="007479F9" w:rsidP="007479F9">
      <w:pPr>
        <w:widowControl/>
        <w:shd w:val="clear" w:color="auto" w:fill="FFFFFF"/>
        <w:spacing w:line="360" w:lineRule="atLeast"/>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当事人：陈悦婷，女，1976年11月出生，住址：北京市朝阳区。</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依据《中华人民共和国证券法》（以下简称《证券法》）的有关规定，我会对陈悦婷内幕交易安徽华信国际控股股份有限公司（原名安徽华星化工股份有限公司，以下简称华星化工）股票一案进行了立案调查、审理，并依法向陈悦婷告知了</w:t>
      </w:r>
      <w:proofErr w:type="gramStart"/>
      <w:r w:rsidRPr="007479F9">
        <w:rPr>
          <w:rFonts w:ascii="宋体" w:eastAsia="宋体" w:hAnsi="宋体" w:cs="宋体" w:hint="eastAsia"/>
          <w:color w:val="000000"/>
          <w:kern w:val="0"/>
          <w:szCs w:val="21"/>
        </w:rPr>
        <w:t>作出</w:t>
      </w:r>
      <w:proofErr w:type="gramEnd"/>
      <w:r w:rsidRPr="007479F9">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经查明，陈悦婷存在以下违法事实：</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华星化工于2013年11月18日发布“重大事项停牌公告”称：公司正在筹划重大事项，涉及非公开发行股票募集资金。此时华星化工非公开发行股票募集资金的用途是化工品的来料加工项目。该信息属于《证券法》第七十五条第二款第（二）项和第六十七条第二款第（二）项规定的内幕信息。</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2013年6月至2013年9月，中国华信能源有限公司（以下简称中国华信）有意提高其控制的上市公司华星化工的控股比例，通过向其关联公司定向增发股票募集资金发展第二主业，并积极寻找相关项目。2013年9月底，中国华信董事局常委、上海大</w:t>
      </w:r>
      <w:proofErr w:type="gramStart"/>
      <w:r w:rsidRPr="007479F9">
        <w:rPr>
          <w:rFonts w:ascii="宋体" w:eastAsia="宋体" w:hAnsi="宋体" w:cs="宋体" w:hint="eastAsia"/>
          <w:color w:val="000000"/>
          <w:kern w:val="0"/>
          <w:szCs w:val="21"/>
        </w:rPr>
        <w:t>华国化国际贸易</w:t>
      </w:r>
      <w:proofErr w:type="gramEnd"/>
      <w:r w:rsidRPr="007479F9">
        <w:rPr>
          <w:rFonts w:ascii="宋体" w:eastAsia="宋体" w:hAnsi="宋体" w:cs="宋体" w:hint="eastAsia"/>
          <w:color w:val="000000"/>
          <w:kern w:val="0"/>
          <w:szCs w:val="21"/>
        </w:rPr>
        <w:t>有限公司法定代表人、股东、执行董事臧某军向中国华信的高层推荐并讨论来料加工项目。2013年10月底，华星化工停牌前两周（10月31日左右），中国华信董事局主席叶某明指示时任华星化工董事长、法定代表人孙</w:t>
      </w:r>
      <w:proofErr w:type="gramStart"/>
      <w:r w:rsidRPr="007479F9">
        <w:rPr>
          <w:rFonts w:ascii="宋体" w:eastAsia="宋体" w:hAnsi="宋体" w:cs="宋体" w:hint="eastAsia"/>
          <w:color w:val="000000"/>
          <w:kern w:val="0"/>
          <w:szCs w:val="21"/>
        </w:rPr>
        <w:t>某执行</w:t>
      </w:r>
      <w:proofErr w:type="gramEnd"/>
      <w:r w:rsidRPr="007479F9">
        <w:rPr>
          <w:rFonts w:ascii="宋体" w:eastAsia="宋体" w:hAnsi="宋体" w:cs="宋体" w:hint="eastAsia"/>
          <w:color w:val="000000"/>
          <w:kern w:val="0"/>
          <w:szCs w:val="21"/>
        </w:rPr>
        <w:t>上市公司华星化工定向增发股票方案，来料加工项目明确为上市公司定向增发的配套项目。因此，内幕信息敏感期为2013年10月31日至2013年11月18日。臧某军是本次非公开发行股票停牌前的来料加工配套项目的推荐人和主要负责人，知悉公司将非公开发行股票募集资金用于化工品来料加工项目。根据《证券法》第七十四条第一款第（七）项的规定，臧某军是本案内幕信息知情人，知悉内幕信息的时间不晚于2013年10月底。</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lastRenderedPageBreak/>
        <w:t>陈悦婷为臧某军配偶，在内幕信息敏感期内，使用自有账户买入“华星化工”60,000股，获利73,091.3元。陈悦婷在内幕信息敏感期内买入“华星化工”的资金占其资金总额的比例为50.5%，交易活动与本案内幕信息基本吻合。</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以上事实有相关人员询问笔录、资金流水、邮件记录、电脑、手机截屏信息、委托明细等证据证明，足以认定。</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陈悦婷的上述行为违反了《证券法》第七十三条、七十六条的规定，构成《证券法》第二百零二条所述内幕交易行为。</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根据当事人违法行为的事实、性质、情节与社会危害程度，依据《证券法》第二百零二条的规定，我会决定：没收陈悦婷违法所得73,091.3元，并处以73,091.3元罚款。</w:t>
      </w:r>
    </w:p>
    <w:p w:rsidR="007479F9" w:rsidRPr="007479F9" w:rsidRDefault="007479F9" w:rsidP="007479F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7479F9" w:rsidRPr="007479F9" w:rsidRDefault="007479F9" w:rsidP="007479F9">
      <w:pPr>
        <w:widowControl/>
        <w:shd w:val="clear" w:color="auto" w:fill="FFFFFF"/>
        <w:spacing w:line="360" w:lineRule="atLeast"/>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spacing w:line="360" w:lineRule="atLeast"/>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spacing w:line="360" w:lineRule="atLeast"/>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spacing w:line="360" w:lineRule="atLeast"/>
        <w:jc w:val="lef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中国证监会</w:t>
      </w:r>
      <w:proofErr w:type="gramStart"/>
      <w:r w:rsidRPr="007479F9">
        <w:rPr>
          <w:rFonts w:ascii="宋体" w:eastAsia="宋体" w:hAnsi="宋体" w:cs="宋体" w:hint="eastAsia"/>
          <w:color w:val="000000"/>
          <w:kern w:val="0"/>
          <w:szCs w:val="21"/>
        </w:rPr>
        <w:t xml:space="preserve">　　　　　</w:t>
      </w:r>
      <w:proofErr w:type="gramEnd"/>
      <w:r w:rsidRPr="007479F9">
        <w:rPr>
          <w:rFonts w:ascii="宋体" w:eastAsia="宋体" w:hAnsi="宋体" w:cs="宋体" w:hint="eastAsia"/>
          <w:color w:val="000000"/>
          <w:kern w:val="0"/>
          <w:szCs w:val="21"/>
        </w:rPr>
        <w:t> </w:t>
      </w:r>
    </w:p>
    <w:p w:rsidR="007479F9" w:rsidRPr="007479F9" w:rsidRDefault="007479F9" w:rsidP="007479F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479F9">
        <w:rPr>
          <w:rFonts w:ascii="宋体" w:eastAsia="宋体" w:hAnsi="宋体" w:cs="宋体" w:hint="eastAsia"/>
          <w:color w:val="000000"/>
          <w:kern w:val="0"/>
          <w:szCs w:val="21"/>
        </w:rPr>
        <w:t xml:space="preserve">2016年1月21日　　</w:t>
      </w:r>
      <w:proofErr w:type="gramStart"/>
      <w:r w:rsidRPr="007479F9">
        <w:rPr>
          <w:rFonts w:ascii="宋体" w:eastAsia="宋体" w:hAnsi="宋体" w:cs="宋体" w:hint="eastAsia"/>
          <w:color w:val="000000"/>
          <w:kern w:val="0"/>
          <w:szCs w:val="21"/>
        </w:rPr>
        <w:t xml:space="preserve">　　</w:t>
      </w:r>
      <w:proofErr w:type="gramEnd"/>
    </w:p>
    <w:p w:rsidR="007479F9" w:rsidRPr="007479F9" w:rsidRDefault="007479F9" w:rsidP="007479F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479F9" w:rsidRPr="007479F9" w:rsidTr="007479F9">
        <w:trPr>
          <w:tblCellSpacing w:w="15" w:type="dxa"/>
          <w:jc w:val="center"/>
        </w:trPr>
        <w:tc>
          <w:tcPr>
            <w:tcW w:w="900" w:type="dxa"/>
            <w:vAlign w:val="center"/>
            <w:hideMark/>
          </w:tcPr>
          <w:p w:rsidR="007479F9" w:rsidRPr="007479F9" w:rsidRDefault="007479F9" w:rsidP="007479F9">
            <w:pPr>
              <w:widowControl/>
              <w:jc w:val="left"/>
              <w:rPr>
                <w:rFonts w:ascii="宋体" w:eastAsia="宋体" w:hAnsi="宋体" w:cs="宋体" w:hint="eastAsia"/>
                <w:kern w:val="0"/>
                <w:sz w:val="18"/>
                <w:szCs w:val="18"/>
              </w:rPr>
            </w:pPr>
            <w:r w:rsidRPr="007479F9">
              <w:rPr>
                <w:rFonts w:ascii="宋体" w:eastAsia="宋体" w:hAnsi="宋体" w:cs="宋体"/>
                <w:kern w:val="0"/>
                <w:sz w:val="18"/>
                <w:szCs w:val="18"/>
              </w:rPr>
              <w:t> </w:t>
            </w:r>
          </w:p>
        </w:tc>
        <w:tc>
          <w:tcPr>
            <w:tcW w:w="1200" w:type="dxa"/>
            <w:vAlign w:val="center"/>
            <w:hideMark/>
          </w:tcPr>
          <w:p w:rsidR="007479F9" w:rsidRPr="007479F9" w:rsidRDefault="007479F9" w:rsidP="007479F9">
            <w:pPr>
              <w:widowControl/>
              <w:jc w:val="left"/>
              <w:rPr>
                <w:rFonts w:ascii="宋体" w:eastAsia="宋体" w:hAnsi="宋体" w:cs="宋体"/>
                <w:kern w:val="0"/>
                <w:sz w:val="18"/>
                <w:szCs w:val="18"/>
              </w:rPr>
            </w:pPr>
            <w:r w:rsidRPr="007479F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479F9" w:rsidRPr="007479F9" w:rsidRDefault="007479F9" w:rsidP="007479F9">
            <w:pPr>
              <w:widowControl/>
              <w:jc w:val="left"/>
              <w:rPr>
                <w:rFonts w:ascii="宋体" w:eastAsia="宋体" w:hAnsi="宋体" w:cs="宋体"/>
                <w:kern w:val="0"/>
                <w:sz w:val="18"/>
                <w:szCs w:val="18"/>
              </w:rPr>
            </w:pPr>
            <w:r w:rsidRPr="007479F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479F9" w:rsidRPr="007479F9" w:rsidRDefault="007479F9" w:rsidP="007479F9">
            <w:pPr>
              <w:widowControl/>
              <w:jc w:val="left"/>
              <w:rPr>
                <w:rFonts w:ascii="宋体" w:eastAsia="宋体" w:hAnsi="宋体" w:cs="宋体"/>
                <w:kern w:val="0"/>
                <w:sz w:val="18"/>
                <w:szCs w:val="18"/>
              </w:rPr>
            </w:pPr>
            <w:r w:rsidRPr="007479F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479F9" w:rsidRPr="007479F9" w:rsidRDefault="007479F9" w:rsidP="007479F9">
      <w:pPr>
        <w:widowControl/>
        <w:jc w:val="center"/>
        <w:rPr>
          <w:rFonts w:ascii="微软雅黑" w:eastAsia="微软雅黑" w:hAnsi="微软雅黑" w:cs="宋体"/>
          <w:color w:val="515151"/>
          <w:kern w:val="0"/>
          <w:sz w:val="18"/>
          <w:szCs w:val="18"/>
        </w:rPr>
      </w:pPr>
      <w:hyperlink r:id="rId11" w:tgtFrame="_blank" w:history="1">
        <w:r w:rsidRPr="007479F9">
          <w:rPr>
            <w:rFonts w:ascii="微软雅黑" w:eastAsia="微软雅黑" w:hAnsi="微软雅黑" w:cs="宋体" w:hint="eastAsia"/>
            <w:color w:val="0000FF"/>
            <w:kern w:val="0"/>
            <w:sz w:val="18"/>
            <w:szCs w:val="18"/>
            <w:u w:val="single"/>
          </w:rPr>
          <w:t>关于我们</w:t>
        </w:r>
      </w:hyperlink>
      <w:r w:rsidRPr="007479F9">
        <w:rPr>
          <w:rFonts w:ascii="微软雅黑" w:eastAsia="微软雅黑" w:hAnsi="微软雅黑" w:cs="宋体" w:hint="eastAsia"/>
          <w:color w:val="515151"/>
          <w:kern w:val="0"/>
          <w:sz w:val="18"/>
          <w:szCs w:val="18"/>
        </w:rPr>
        <w:t> - </w:t>
      </w:r>
      <w:hyperlink r:id="rId12" w:tgtFrame="_blank" w:history="1">
        <w:r w:rsidRPr="007479F9">
          <w:rPr>
            <w:rFonts w:ascii="微软雅黑" w:eastAsia="微软雅黑" w:hAnsi="微软雅黑" w:cs="宋体" w:hint="eastAsia"/>
            <w:color w:val="0000FF"/>
            <w:kern w:val="0"/>
            <w:sz w:val="18"/>
            <w:szCs w:val="18"/>
            <w:u w:val="single"/>
          </w:rPr>
          <w:t>法律声明</w:t>
        </w:r>
      </w:hyperlink>
      <w:r w:rsidRPr="007479F9">
        <w:rPr>
          <w:rFonts w:ascii="微软雅黑" w:eastAsia="微软雅黑" w:hAnsi="微软雅黑" w:cs="宋体" w:hint="eastAsia"/>
          <w:color w:val="515151"/>
          <w:kern w:val="0"/>
          <w:sz w:val="18"/>
          <w:szCs w:val="18"/>
        </w:rPr>
        <w:t> - </w:t>
      </w:r>
      <w:hyperlink r:id="rId13" w:tgtFrame="_blank" w:history="1">
        <w:r w:rsidRPr="007479F9">
          <w:rPr>
            <w:rFonts w:ascii="微软雅黑" w:eastAsia="微软雅黑" w:hAnsi="微软雅黑" w:cs="宋体" w:hint="eastAsia"/>
            <w:color w:val="0000FF"/>
            <w:kern w:val="0"/>
            <w:sz w:val="18"/>
            <w:szCs w:val="18"/>
            <w:u w:val="single"/>
          </w:rPr>
          <w:t>联系我们</w:t>
        </w:r>
      </w:hyperlink>
    </w:p>
    <w:p w:rsidR="007479F9" w:rsidRPr="007479F9" w:rsidRDefault="007479F9" w:rsidP="007479F9">
      <w:pPr>
        <w:widowControl/>
        <w:jc w:val="center"/>
        <w:rPr>
          <w:rFonts w:ascii="微软雅黑" w:eastAsia="微软雅黑" w:hAnsi="微软雅黑" w:cs="宋体" w:hint="eastAsia"/>
          <w:color w:val="515151"/>
          <w:kern w:val="0"/>
          <w:sz w:val="18"/>
          <w:szCs w:val="18"/>
        </w:rPr>
      </w:pPr>
      <w:r w:rsidRPr="007479F9">
        <w:rPr>
          <w:rFonts w:ascii="微软雅黑" w:eastAsia="微软雅黑" w:hAnsi="微软雅黑" w:cs="宋体" w:hint="eastAsia"/>
          <w:color w:val="515151"/>
          <w:kern w:val="0"/>
          <w:sz w:val="18"/>
          <w:szCs w:val="18"/>
        </w:rPr>
        <w:t>版权所有：中国证券监督管理委员会 京ICP备 05035542号</w:t>
      </w:r>
    </w:p>
    <w:p w:rsidR="007479F9" w:rsidRPr="007479F9" w:rsidRDefault="007479F9" w:rsidP="007479F9">
      <w:pPr>
        <w:widowControl/>
        <w:jc w:val="center"/>
        <w:rPr>
          <w:rFonts w:ascii="微软雅黑" w:eastAsia="微软雅黑" w:hAnsi="微软雅黑" w:cs="宋体" w:hint="eastAsia"/>
          <w:color w:val="515151"/>
          <w:kern w:val="0"/>
          <w:sz w:val="18"/>
          <w:szCs w:val="18"/>
        </w:rPr>
      </w:pPr>
      <w:r w:rsidRPr="007479F9">
        <w:rPr>
          <w:rFonts w:ascii="微软雅黑" w:eastAsia="微软雅黑" w:hAnsi="微软雅黑" w:cs="宋体" w:hint="eastAsia"/>
          <w:color w:val="515151"/>
          <w:kern w:val="0"/>
          <w:sz w:val="18"/>
          <w:szCs w:val="18"/>
        </w:rPr>
        <w:t>地址：北京市西城区金融大街19号富凯大厦A座 邮编：100033</w:t>
      </w:r>
    </w:p>
    <w:p w:rsidR="007479F9" w:rsidRPr="007479F9" w:rsidRDefault="007479F9" w:rsidP="007479F9">
      <w:pPr>
        <w:widowControl/>
        <w:jc w:val="center"/>
        <w:rPr>
          <w:rFonts w:ascii="微软雅黑" w:eastAsia="微软雅黑" w:hAnsi="微软雅黑" w:cs="宋体" w:hint="eastAsia"/>
          <w:color w:val="515151"/>
          <w:kern w:val="0"/>
          <w:sz w:val="18"/>
          <w:szCs w:val="18"/>
        </w:rPr>
      </w:pPr>
      <w:r w:rsidRPr="007479F9">
        <w:rPr>
          <w:rFonts w:ascii="微软雅黑" w:eastAsia="微软雅黑" w:hAnsi="微软雅黑" w:cs="宋体" w:hint="eastAsia"/>
          <w:color w:val="515151"/>
          <w:kern w:val="0"/>
          <w:sz w:val="18"/>
          <w:szCs w:val="18"/>
        </w:rPr>
        <w:t>建议使用IE5.5以上浏览器，分辨率1024*768</w:t>
      </w:r>
    </w:p>
    <w:p w:rsidR="00801F9F" w:rsidRPr="007479F9" w:rsidRDefault="00801F9F"/>
    <w:sectPr w:rsidR="00801F9F" w:rsidRPr="007479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F9"/>
    <w:rsid w:val="007479F9"/>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0F6C-44FB-4BDD-8FA7-AD4CCD70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79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79F9"/>
    <w:rPr>
      <w:b/>
      <w:bCs/>
    </w:rPr>
  </w:style>
  <w:style w:type="paragraph" w:customStyle="1" w:styleId="p0">
    <w:name w:val="p0"/>
    <w:basedOn w:val="a"/>
    <w:rsid w:val="007479F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47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74167">
      <w:bodyDiv w:val="1"/>
      <w:marLeft w:val="0"/>
      <w:marRight w:val="0"/>
      <w:marTop w:val="0"/>
      <w:marBottom w:val="0"/>
      <w:divBdr>
        <w:top w:val="none" w:sz="0" w:space="0" w:color="auto"/>
        <w:left w:val="none" w:sz="0" w:space="0" w:color="auto"/>
        <w:bottom w:val="none" w:sz="0" w:space="0" w:color="auto"/>
        <w:right w:val="none" w:sz="0" w:space="0" w:color="auto"/>
      </w:divBdr>
      <w:divsChild>
        <w:div w:id="1361589614">
          <w:marLeft w:val="0"/>
          <w:marRight w:val="0"/>
          <w:marTop w:val="150"/>
          <w:marBottom w:val="150"/>
          <w:divBdr>
            <w:top w:val="none" w:sz="0" w:space="0" w:color="auto"/>
            <w:left w:val="none" w:sz="0" w:space="0" w:color="auto"/>
            <w:bottom w:val="none" w:sz="0" w:space="0" w:color="auto"/>
            <w:right w:val="none" w:sz="0" w:space="0" w:color="auto"/>
          </w:divBdr>
        </w:div>
        <w:div w:id="1627466476">
          <w:marLeft w:val="0"/>
          <w:marRight w:val="0"/>
          <w:marTop w:val="0"/>
          <w:marBottom w:val="0"/>
          <w:divBdr>
            <w:top w:val="single" w:sz="6" w:space="8" w:color="B5B5B5"/>
            <w:left w:val="single" w:sz="6" w:space="0" w:color="B5B5B5"/>
            <w:bottom w:val="single" w:sz="6" w:space="8" w:color="B5B5B5"/>
            <w:right w:val="single" w:sz="6" w:space="0" w:color="B5B5B5"/>
          </w:divBdr>
          <w:divsChild>
            <w:div w:id="1704210217">
              <w:marLeft w:val="0"/>
              <w:marRight w:val="0"/>
              <w:marTop w:val="0"/>
              <w:marBottom w:val="0"/>
              <w:divBdr>
                <w:top w:val="none" w:sz="0" w:space="0" w:color="auto"/>
                <w:left w:val="none" w:sz="0" w:space="0" w:color="auto"/>
                <w:bottom w:val="none" w:sz="0" w:space="0" w:color="auto"/>
                <w:right w:val="none" w:sz="0" w:space="0" w:color="auto"/>
              </w:divBdr>
            </w:div>
            <w:div w:id="1202475042">
              <w:marLeft w:val="0"/>
              <w:marRight w:val="0"/>
              <w:marTop w:val="0"/>
              <w:marBottom w:val="0"/>
              <w:divBdr>
                <w:top w:val="none" w:sz="0" w:space="0" w:color="auto"/>
                <w:left w:val="none" w:sz="0" w:space="0" w:color="auto"/>
                <w:bottom w:val="none" w:sz="0" w:space="0" w:color="auto"/>
                <w:right w:val="none" w:sz="0" w:space="0" w:color="auto"/>
              </w:divBdr>
            </w:div>
            <w:div w:id="520824353">
              <w:marLeft w:val="0"/>
              <w:marRight w:val="0"/>
              <w:marTop w:val="120"/>
              <w:marBottom w:val="120"/>
              <w:divBdr>
                <w:top w:val="none" w:sz="0" w:space="0" w:color="auto"/>
                <w:left w:val="none" w:sz="0" w:space="0" w:color="auto"/>
                <w:bottom w:val="none" w:sz="0" w:space="0" w:color="auto"/>
                <w:right w:val="none" w:sz="0" w:space="0" w:color="auto"/>
              </w:divBdr>
            </w:div>
          </w:divsChild>
        </w:div>
        <w:div w:id="1007247408">
          <w:marLeft w:val="0"/>
          <w:marRight w:val="0"/>
          <w:marTop w:val="120"/>
          <w:marBottom w:val="0"/>
          <w:divBdr>
            <w:top w:val="none" w:sz="0" w:space="0" w:color="auto"/>
            <w:left w:val="none" w:sz="0" w:space="0" w:color="auto"/>
            <w:bottom w:val="none" w:sz="0" w:space="0" w:color="auto"/>
            <w:right w:val="none" w:sz="0" w:space="0" w:color="auto"/>
          </w:divBdr>
          <w:divsChild>
            <w:div w:id="1157112064">
              <w:marLeft w:val="0"/>
              <w:marRight w:val="0"/>
              <w:marTop w:val="60"/>
              <w:marBottom w:val="0"/>
              <w:divBdr>
                <w:top w:val="none" w:sz="0" w:space="0" w:color="auto"/>
                <w:left w:val="none" w:sz="0" w:space="0" w:color="auto"/>
                <w:bottom w:val="none" w:sz="0" w:space="0" w:color="auto"/>
                <w:right w:val="none" w:sz="0" w:space="0" w:color="auto"/>
              </w:divBdr>
            </w:div>
            <w:div w:id="500004202">
              <w:marLeft w:val="0"/>
              <w:marRight w:val="0"/>
              <w:marTop w:val="60"/>
              <w:marBottom w:val="0"/>
              <w:divBdr>
                <w:top w:val="none" w:sz="0" w:space="0" w:color="auto"/>
                <w:left w:val="none" w:sz="0" w:space="0" w:color="auto"/>
                <w:bottom w:val="none" w:sz="0" w:space="0" w:color="auto"/>
                <w:right w:val="none" w:sz="0" w:space="0" w:color="auto"/>
              </w:divBdr>
            </w:div>
            <w:div w:id="347684004">
              <w:marLeft w:val="0"/>
              <w:marRight w:val="0"/>
              <w:marTop w:val="60"/>
              <w:marBottom w:val="0"/>
              <w:divBdr>
                <w:top w:val="none" w:sz="0" w:space="0" w:color="auto"/>
                <w:left w:val="none" w:sz="0" w:space="0" w:color="auto"/>
                <w:bottom w:val="none" w:sz="0" w:space="0" w:color="auto"/>
                <w:right w:val="none" w:sz="0" w:space="0" w:color="auto"/>
              </w:divBdr>
            </w:div>
            <w:div w:id="249861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2/t20160226_29316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2020-02-17T15:03:00Z</dcterms:created>
  <dcterms:modified xsi:type="dcterms:W3CDTF">2020-02-17T15:03:00Z</dcterms:modified>
</cp:coreProperties>
</file>