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49B" w:rsidRPr="005F249B" w:rsidRDefault="005F249B" w:rsidP="005F249B">
      <w:pPr>
        <w:widowControl/>
        <w:jc w:val="center"/>
        <w:rPr>
          <w:rFonts w:ascii="微软雅黑" w:eastAsia="微软雅黑" w:hAnsi="微软雅黑" w:cs="宋体"/>
          <w:color w:val="000000"/>
          <w:kern w:val="0"/>
          <w:sz w:val="18"/>
          <w:szCs w:val="18"/>
        </w:rPr>
      </w:pPr>
      <w:r w:rsidRPr="005F249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F249B" w:rsidRPr="005F249B" w:rsidTr="005F249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F249B" w:rsidRPr="005F249B">
              <w:trPr>
                <w:tblCellSpacing w:w="0" w:type="dxa"/>
              </w:trPr>
              <w:tc>
                <w:tcPr>
                  <w:tcW w:w="2500" w:type="pct"/>
                  <w:tcMar>
                    <w:top w:w="30" w:type="dxa"/>
                    <w:left w:w="30" w:type="dxa"/>
                    <w:bottom w:w="30" w:type="dxa"/>
                    <w:right w:w="30" w:type="dxa"/>
                  </w:tcMar>
                  <w:hideMark/>
                </w:tcPr>
                <w:p w:rsidR="005F249B" w:rsidRPr="005F249B" w:rsidRDefault="005F249B" w:rsidP="005F249B">
                  <w:pPr>
                    <w:widowControl/>
                    <w:jc w:val="left"/>
                    <w:rPr>
                      <w:rFonts w:ascii="宋体" w:eastAsia="宋体" w:hAnsi="宋体" w:cs="宋体" w:hint="eastAsia"/>
                      <w:color w:val="686868"/>
                      <w:kern w:val="0"/>
                      <w:sz w:val="18"/>
                      <w:szCs w:val="18"/>
                    </w:rPr>
                  </w:pPr>
                  <w:r w:rsidRPr="005F249B">
                    <w:rPr>
                      <w:rFonts w:ascii="宋体" w:eastAsia="宋体" w:hAnsi="宋体" w:cs="宋体"/>
                      <w:b/>
                      <w:bCs/>
                      <w:color w:val="686868"/>
                      <w:kern w:val="0"/>
                      <w:sz w:val="18"/>
                      <w:szCs w:val="18"/>
                    </w:rPr>
                    <w:t>索 引 号:</w:t>
                  </w:r>
                  <w:r w:rsidRPr="005F249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F249B" w:rsidRPr="005F249B" w:rsidRDefault="005F249B" w:rsidP="005F249B">
                  <w:pPr>
                    <w:widowControl/>
                    <w:jc w:val="left"/>
                    <w:rPr>
                      <w:rFonts w:ascii="宋体" w:eastAsia="宋体" w:hAnsi="宋体" w:cs="宋体"/>
                      <w:color w:val="686868"/>
                      <w:kern w:val="0"/>
                      <w:sz w:val="18"/>
                      <w:szCs w:val="18"/>
                    </w:rPr>
                  </w:pPr>
                  <w:r w:rsidRPr="005F249B">
                    <w:rPr>
                      <w:rFonts w:ascii="宋体" w:eastAsia="宋体" w:hAnsi="宋体" w:cs="宋体"/>
                      <w:b/>
                      <w:bCs/>
                      <w:color w:val="686868"/>
                      <w:kern w:val="0"/>
                      <w:sz w:val="18"/>
                      <w:szCs w:val="18"/>
                    </w:rPr>
                    <w:t>分类:</w:t>
                  </w:r>
                  <w:r w:rsidRPr="005F249B">
                    <w:rPr>
                      <w:rFonts w:ascii="宋体" w:eastAsia="宋体" w:hAnsi="宋体" w:cs="宋体"/>
                      <w:color w:val="686868"/>
                      <w:kern w:val="0"/>
                      <w:sz w:val="18"/>
                      <w:szCs w:val="18"/>
                    </w:rPr>
                    <w:t> 行政处罚 ; 行政处罚决定</w:t>
                  </w:r>
                </w:p>
              </w:tc>
            </w:tr>
          </w:tbl>
          <w:p w:rsidR="005F249B" w:rsidRPr="005F249B" w:rsidRDefault="005F249B" w:rsidP="005F249B">
            <w:pPr>
              <w:widowControl/>
              <w:jc w:val="left"/>
              <w:rPr>
                <w:rFonts w:ascii="宋体" w:eastAsia="宋体" w:hAnsi="宋体" w:cs="宋体"/>
                <w:color w:val="686868"/>
                <w:kern w:val="0"/>
                <w:sz w:val="18"/>
                <w:szCs w:val="18"/>
              </w:rPr>
            </w:pPr>
          </w:p>
        </w:tc>
      </w:tr>
      <w:tr w:rsidR="005F249B" w:rsidRPr="005F249B" w:rsidTr="005F249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F249B" w:rsidRPr="005F249B">
              <w:trPr>
                <w:tblCellSpacing w:w="0" w:type="dxa"/>
              </w:trPr>
              <w:tc>
                <w:tcPr>
                  <w:tcW w:w="2500" w:type="pct"/>
                  <w:tcMar>
                    <w:top w:w="30" w:type="dxa"/>
                    <w:left w:w="30" w:type="dxa"/>
                    <w:bottom w:w="30" w:type="dxa"/>
                    <w:right w:w="30" w:type="dxa"/>
                  </w:tcMar>
                  <w:hideMark/>
                </w:tcPr>
                <w:p w:rsidR="005F249B" w:rsidRPr="005F249B" w:rsidRDefault="005F249B" w:rsidP="005F249B">
                  <w:pPr>
                    <w:widowControl/>
                    <w:jc w:val="left"/>
                    <w:rPr>
                      <w:rFonts w:ascii="宋体" w:eastAsia="宋体" w:hAnsi="宋体" w:cs="宋体"/>
                      <w:color w:val="686868"/>
                      <w:kern w:val="0"/>
                      <w:sz w:val="18"/>
                      <w:szCs w:val="18"/>
                    </w:rPr>
                  </w:pPr>
                  <w:r w:rsidRPr="005F249B">
                    <w:rPr>
                      <w:rFonts w:ascii="宋体" w:eastAsia="宋体" w:hAnsi="宋体" w:cs="宋体"/>
                      <w:b/>
                      <w:bCs/>
                      <w:color w:val="686868"/>
                      <w:kern w:val="0"/>
                      <w:sz w:val="18"/>
                      <w:szCs w:val="18"/>
                    </w:rPr>
                    <w:t>发布机构:</w:t>
                  </w:r>
                  <w:r w:rsidRPr="005F249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F249B" w:rsidRPr="005F249B" w:rsidRDefault="005F249B" w:rsidP="005F249B">
                  <w:pPr>
                    <w:widowControl/>
                    <w:jc w:val="left"/>
                    <w:rPr>
                      <w:rFonts w:ascii="宋体" w:eastAsia="宋体" w:hAnsi="宋体" w:cs="宋体"/>
                      <w:color w:val="686868"/>
                      <w:kern w:val="0"/>
                      <w:sz w:val="18"/>
                      <w:szCs w:val="18"/>
                    </w:rPr>
                  </w:pPr>
                  <w:r w:rsidRPr="005F249B">
                    <w:rPr>
                      <w:rFonts w:ascii="宋体" w:eastAsia="宋体" w:hAnsi="宋体" w:cs="宋体"/>
                      <w:b/>
                      <w:bCs/>
                      <w:color w:val="686868"/>
                      <w:kern w:val="0"/>
                      <w:sz w:val="18"/>
                      <w:szCs w:val="18"/>
                    </w:rPr>
                    <w:t>发文日期:</w:t>
                  </w:r>
                  <w:r w:rsidRPr="005F249B">
                    <w:rPr>
                      <w:rFonts w:ascii="宋体" w:eastAsia="宋体" w:hAnsi="宋体" w:cs="宋体"/>
                      <w:color w:val="686868"/>
                      <w:kern w:val="0"/>
                      <w:sz w:val="18"/>
                      <w:szCs w:val="18"/>
                    </w:rPr>
                    <w:t> 2016年01月20日</w:t>
                  </w:r>
                </w:p>
              </w:tc>
            </w:tr>
          </w:tbl>
          <w:p w:rsidR="005F249B" w:rsidRPr="005F249B" w:rsidRDefault="005F249B" w:rsidP="005F249B">
            <w:pPr>
              <w:widowControl/>
              <w:jc w:val="left"/>
              <w:rPr>
                <w:rFonts w:ascii="宋体" w:eastAsia="宋体" w:hAnsi="宋体" w:cs="宋体"/>
                <w:color w:val="686868"/>
                <w:kern w:val="0"/>
                <w:sz w:val="18"/>
                <w:szCs w:val="18"/>
              </w:rPr>
            </w:pPr>
          </w:p>
        </w:tc>
      </w:tr>
      <w:tr w:rsidR="005F249B" w:rsidRPr="005F249B" w:rsidTr="005F249B">
        <w:trPr>
          <w:tblCellSpacing w:w="0" w:type="dxa"/>
          <w:jc w:val="center"/>
        </w:trPr>
        <w:tc>
          <w:tcPr>
            <w:tcW w:w="0" w:type="auto"/>
            <w:tcMar>
              <w:top w:w="30" w:type="dxa"/>
              <w:left w:w="30" w:type="dxa"/>
              <w:bottom w:w="30" w:type="dxa"/>
              <w:right w:w="30" w:type="dxa"/>
            </w:tcMar>
            <w:hideMark/>
          </w:tcPr>
          <w:p w:rsidR="005F249B" w:rsidRPr="005F249B" w:rsidRDefault="005F249B" w:rsidP="005F249B">
            <w:pPr>
              <w:widowControl/>
              <w:jc w:val="left"/>
              <w:rPr>
                <w:rFonts w:ascii="宋体" w:eastAsia="宋体" w:hAnsi="宋体" w:cs="宋体"/>
                <w:color w:val="686868"/>
                <w:kern w:val="0"/>
                <w:sz w:val="18"/>
                <w:szCs w:val="18"/>
              </w:rPr>
            </w:pPr>
            <w:r w:rsidRPr="005F249B">
              <w:rPr>
                <w:rFonts w:ascii="宋体" w:eastAsia="宋体" w:hAnsi="宋体" w:cs="宋体"/>
                <w:b/>
                <w:bCs/>
                <w:color w:val="686868"/>
                <w:kern w:val="0"/>
                <w:sz w:val="18"/>
                <w:szCs w:val="18"/>
              </w:rPr>
              <w:t>名　　称:</w:t>
            </w:r>
            <w:r w:rsidRPr="005F249B">
              <w:rPr>
                <w:rFonts w:ascii="宋体" w:eastAsia="宋体" w:hAnsi="宋体" w:cs="宋体"/>
                <w:color w:val="686868"/>
                <w:kern w:val="0"/>
                <w:sz w:val="18"/>
                <w:szCs w:val="18"/>
              </w:rPr>
              <w:t> 中国证监会行政处罚决定书（张海光）</w:t>
            </w:r>
          </w:p>
        </w:tc>
      </w:tr>
      <w:tr w:rsidR="005F249B" w:rsidRPr="005F249B" w:rsidTr="005F249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F249B" w:rsidRPr="005F249B">
              <w:trPr>
                <w:tblCellSpacing w:w="0" w:type="dxa"/>
              </w:trPr>
              <w:tc>
                <w:tcPr>
                  <w:tcW w:w="2500" w:type="pct"/>
                  <w:tcMar>
                    <w:top w:w="30" w:type="dxa"/>
                    <w:left w:w="30" w:type="dxa"/>
                    <w:bottom w:w="30" w:type="dxa"/>
                    <w:right w:w="30" w:type="dxa"/>
                  </w:tcMar>
                  <w:hideMark/>
                </w:tcPr>
                <w:p w:rsidR="005F249B" w:rsidRPr="005F249B" w:rsidRDefault="005F249B" w:rsidP="005F249B">
                  <w:pPr>
                    <w:widowControl/>
                    <w:jc w:val="left"/>
                    <w:rPr>
                      <w:rFonts w:ascii="宋体" w:eastAsia="宋体" w:hAnsi="宋体" w:cs="宋体"/>
                      <w:color w:val="686868"/>
                      <w:kern w:val="0"/>
                      <w:sz w:val="18"/>
                      <w:szCs w:val="18"/>
                    </w:rPr>
                  </w:pPr>
                  <w:r w:rsidRPr="005F249B">
                    <w:rPr>
                      <w:rFonts w:ascii="宋体" w:eastAsia="宋体" w:hAnsi="宋体" w:cs="宋体"/>
                      <w:b/>
                      <w:bCs/>
                      <w:color w:val="686868"/>
                      <w:kern w:val="0"/>
                      <w:sz w:val="18"/>
                      <w:szCs w:val="18"/>
                    </w:rPr>
                    <w:t>文　　号:</w:t>
                  </w:r>
                  <w:r w:rsidRPr="005F249B">
                    <w:rPr>
                      <w:rFonts w:ascii="宋体" w:eastAsia="宋体" w:hAnsi="宋体" w:cs="宋体"/>
                      <w:color w:val="686868"/>
                      <w:kern w:val="0"/>
                      <w:sz w:val="18"/>
                      <w:szCs w:val="18"/>
                    </w:rPr>
                    <w:t> </w:t>
                  </w:r>
                  <w:bookmarkStart w:id="0" w:name="_GoBack"/>
                  <w:r w:rsidRPr="005F249B">
                    <w:rPr>
                      <w:rFonts w:ascii="宋体" w:eastAsia="宋体" w:hAnsi="宋体" w:cs="宋体"/>
                      <w:color w:val="686868"/>
                      <w:kern w:val="0"/>
                      <w:sz w:val="18"/>
                      <w:szCs w:val="18"/>
                    </w:rPr>
                    <w:t>〔2016〕8号</w:t>
                  </w:r>
                  <w:bookmarkEnd w:id="0"/>
                </w:p>
              </w:tc>
              <w:tc>
                <w:tcPr>
                  <w:tcW w:w="0" w:type="auto"/>
                  <w:tcMar>
                    <w:top w:w="30" w:type="dxa"/>
                    <w:left w:w="30" w:type="dxa"/>
                    <w:bottom w:w="30" w:type="dxa"/>
                    <w:right w:w="30" w:type="dxa"/>
                  </w:tcMar>
                  <w:hideMark/>
                </w:tcPr>
                <w:p w:rsidR="005F249B" w:rsidRPr="005F249B" w:rsidRDefault="005F249B" w:rsidP="005F249B">
                  <w:pPr>
                    <w:widowControl/>
                    <w:jc w:val="left"/>
                    <w:rPr>
                      <w:rFonts w:ascii="宋体" w:eastAsia="宋体" w:hAnsi="宋体" w:cs="宋体"/>
                      <w:color w:val="686868"/>
                      <w:kern w:val="0"/>
                      <w:sz w:val="18"/>
                      <w:szCs w:val="18"/>
                    </w:rPr>
                  </w:pPr>
                  <w:r w:rsidRPr="005F249B">
                    <w:rPr>
                      <w:rFonts w:ascii="宋体" w:eastAsia="宋体" w:hAnsi="宋体" w:cs="宋体"/>
                      <w:b/>
                      <w:bCs/>
                      <w:color w:val="686868"/>
                      <w:kern w:val="0"/>
                      <w:sz w:val="18"/>
                      <w:szCs w:val="18"/>
                    </w:rPr>
                    <w:t>主 题 词:</w:t>
                  </w:r>
                </w:p>
              </w:tc>
            </w:tr>
          </w:tbl>
          <w:p w:rsidR="005F249B" w:rsidRPr="005F249B" w:rsidRDefault="005F249B" w:rsidP="005F249B">
            <w:pPr>
              <w:widowControl/>
              <w:jc w:val="left"/>
              <w:rPr>
                <w:rFonts w:ascii="宋体" w:eastAsia="宋体" w:hAnsi="宋体" w:cs="宋体"/>
                <w:color w:val="686868"/>
                <w:kern w:val="0"/>
                <w:sz w:val="18"/>
                <w:szCs w:val="18"/>
              </w:rPr>
            </w:pPr>
          </w:p>
        </w:tc>
      </w:tr>
    </w:tbl>
    <w:p w:rsidR="005F249B" w:rsidRPr="005F249B" w:rsidRDefault="005F249B" w:rsidP="005F249B">
      <w:pPr>
        <w:widowControl/>
        <w:jc w:val="center"/>
        <w:rPr>
          <w:rFonts w:ascii="微软雅黑" w:eastAsia="微软雅黑" w:hAnsi="微软雅黑" w:cs="宋体"/>
          <w:color w:val="000000"/>
          <w:kern w:val="0"/>
          <w:sz w:val="18"/>
          <w:szCs w:val="18"/>
        </w:rPr>
      </w:pPr>
      <w:r w:rsidRPr="005F249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F249B" w:rsidRPr="005F249B" w:rsidRDefault="005F249B" w:rsidP="005F249B">
      <w:pPr>
        <w:widowControl/>
        <w:shd w:val="clear" w:color="auto" w:fill="FFFFFF"/>
        <w:spacing w:after="240"/>
        <w:jc w:val="center"/>
        <w:rPr>
          <w:rFonts w:ascii="微软雅黑" w:eastAsia="微软雅黑" w:hAnsi="微软雅黑" w:cs="宋体" w:hint="eastAsia"/>
          <w:color w:val="000000"/>
          <w:kern w:val="0"/>
          <w:sz w:val="18"/>
          <w:szCs w:val="18"/>
        </w:rPr>
      </w:pPr>
      <w:r w:rsidRPr="005F249B">
        <w:rPr>
          <w:rFonts w:ascii="微软雅黑" w:eastAsia="微软雅黑" w:hAnsi="微软雅黑" w:cs="宋体" w:hint="eastAsia"/>
          <w:color w:val="000000"/>
          <w:kern w:val="0"/>
          <w:sz w:val="18"/>
          <w:szCs w:val="18"/>
        </w:rPr>
        <w:br/>
      </w:r>
      <w:r w:rsidRPr="005F249B">
        <w:rPr>
          <w:rFonts w:ascii="黑体" w:eastAsia="黑体" w:hAnsi="黑体" w:cs="宋体" w:hint="eastAsia"/>
          <w:b/>
          <w:bCs/>
          <w:color w:val="FF0000"/>
          <w:kern w:val="0"/>
          <w:sz w:val="36"/>
          <w:szCs w:val="36"/>
        </w:rPr>
        <w:t>中国证监会行政处罚决定书（张海光）</w:t>
      </w:r>
    </w:p>
    <w:p w:rsidR="005F249B" w:rsidRPr="005F249B" w:rsidRDefault="005F249B" w:rsidP="005F249B">
      <w:pPr>
        <w:widowControl/>
        <w:shd w:val="clear" w:color="auto" w:fill="FFFFFF"/>
        <w:spacing w:line="360" w:lineRule="atLeast"/>
        <w:jc w:val="center"/>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〔2016〕8号</w:t>
      </w:r>
    </w:p>
    <w:p w:rsidR="005F249B" w:rsidRPr="005F249B" w:rsidRDefault="005F249B" w:rsidP="005F249B">
      <w:pPr>
        <w:widowControl/>
        <w:shd w:val="clear" w:color="auto" w:fill="FFFFFF"/>
        <w:spacing w:line="360" w:lineRule="atLeast"/>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 </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当事人：张海光，男，1966年7月出生，东莞市天鑫网络科技开发有限公司执行董事、总经理，住址：广东省深圳市福田区。</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依据《中华人民共和国证券法》（以下简称《证券法》）的有关规定，我会对张海光内幕交易“任子行”的行为进行了立案调查、审理，依法向当事人告知了</w:t>
      </w:r>
      <w:proofErr w:type="gramStart"/>
      <w:r w:rsidRPr="005F249B">
        <w:rPr>
          <w:rFonts w:ascii="宋体" w:eastAsia="宋体" w:hAnsi="宋体" w:cs="宋体" w:hint="eastAsia"/>
          <w:color w:val="000000"/>
          <w:kern w:val="0"/>
          <w:szCs w:val="21"/>
        </w:rPr>
        <w:t>作出</w:t>
      </w:r>
      <w:proofErr w:type="gramEnd"/>
      <w:r w:rsidRPr="005F249B">
        <w:rPr>
          <w:rFonts w:ascii="宋体" w:eastAsia="宋体" w:hAnsi="宋体" w:cs="宋体" w:hint="eastAsia"/>
          <w:color w:val="000000"/>
          <w:kern w:val="0"/>
          <w:szCs w:val="21"/>
        </w:rPr>
        <w:t>行政处罚的事实、理由、依据及当事人依法享有的权利，并应当事人的要求举行听证，听取了当事人及其代理人的陈述和申辩。本案现已调查、审理终结。</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经查明，张海光存在以下违法事实：</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一、内幕信息的形成和公开过程</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2013年下半年任子行网络技术股份有限公司（以下简称任子行）董事长景某军开始考虑并购以推动公司发展，并委托国信</w:t>
      </w:r>
      <w:proofErr w:type="gramStart"/>
      <w:r w:rsidRPr="005F249B">
        <w:rPr>
          <w:rFonts w:ascii="宋体" w:eastAsia="宋体" w:hAnsi="宋体" w:cs="宋体" w:hint="eastAsia"/>
          <w:color w:val="000000"/>
          <w:kern w:val="0"/>
          <w:szCs w:val="21"/>
        </w:rPr>
        <w:t>证券马某锋</w:t>
      </w:r>
      <w:proofErr w:type="gramEnd"/>
      <w:r w:rsidRPr="005F249B">
        <w:rPr>
          <w:rFonts w:ascii="宋体" w:eastAsia="宋体" w:hAnsi="宋体" w:cs="宋体" w:hint="eastAsia"/>
          <w:color w:val="000000"/>
          <w:kern w:val="0"/>
          <w:szCs w:val="21"/>
        </w:rPr>
        <w:t>以及任子行证券部工作人员寻找并购标的。</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2014年1月15日，景某军、任子行</w:t>
      </w:r>
      <w:proofErr w:type="gramStart"/>
      <w:r w:rsidRPr="005F249B">
        <w:rPr>
          <w:rFonts w:ascii="宋体" w:eastAsia="宋体" w:hAnsi="宋体" w:cs="宋体" w:hint="eastAsia"/>
          <w:color w:val="000000"/>
          <w:kern w:val="0"/>
          <w:szCs w:val="21"/>
        </w:rPr>
        <w:t>董秘王某强</w:t>
      </w:r>
      <w:proofErr w:type="gramEnd"/>
      <w:r w:rsidRPr="005F249B">
        <w:rPr>
          <w:rFonts w:ascii="宋体" w:eastAsia="宋体" w:hAnsi="宋体" w:cs="宋体" w:hint="eastAsia"/>
          <w:color w:val="000000"/>
          <w:kern w:val="0"/>
          <w:szCs w:val="21"/>
        </w:rPr>
        <w:t>等人到</w:t>
      </w:r>
      <w:proofErr w:type="gramStart"/>
      <w:r w:rsidRPr="005F249B">
        <w:rPr>
          <w:rFonts w:ascii="宋体" w:eastAsia="宋体" w:hAnsi="宋体" w:cs="宋体" w:hint="eastAsia"/>
          <w:color w:val="000000"/>
          <w:kern w:val="0"/>
          <w:szCs w:val="21"/>
        </w:rPr>
        <w:t>深圳市天拓立方</w:t>
      </w:r>
      <w:proofErr w:type="gramEnd"/>
      <w:r w:rsidRPr="005F249B">
        <w:rPr>
          <w:rFonts w:ascii="宋体" w:eastAsia="宋体" w:hAnsi="宋体" w:cs="宋体" w:hint="eastAsia"/>
          <w:color w:val="000000"/>
          <w:kern w:val="0"/>
          <w:szCs w:val="21"/>
        </w:rPr>
        <w:t>通讯科技有限公司（以下</w:t>
      </w:r>
      <w:proofErr w:type="gramStart"/>
      <w:r w:rsidRPr="005F249B">
        <w:rPr>
          <w:rFonts w:ascii="宋体" w:eastAsia="宋体" w:hAnsi="宋体" w:cs="宋体" w:hint="eastAsia"/>
          <w:color w:val="000000"/>
          <w:kern w:val="0"/>
          <w:szCs w:val="21"/>
        </w:rPr>
        <w:t>简称天拓立方</w:t>
      </w:r>
      <w:proofErr w:type="gramEnd"/>
      <w:r w:rsidRPr="005F249B">
        <w:rPr>
          <w:rFonts w:ascii="宋体" w:eastAsia="宋体" w:hAnsi="宋体" w:cs="宋体" w:hint="eastAsia"/>
          <w:color w:val="000000"/>
          <w:kern w:val="0"/>
          <w:szCs w:val="21"/>
        </w:rPr>
        <w:t>）与该公司执行董事黎某宇、史某珲进行沟通，了解公司经营情况；2月12日和21日，任子行董事景某东（景某军弟弟）</w:t>
      </w:r>
      <w:proofErr w:type="gramStart"/>
      <w:r w:rsidRPr="005F249B">
        <w:rPr>
          <w:rFonts w:ascii="宋体" w:eastAsia="宋体" w:hAnsi="宋体" w:cs="宋体" w:hint="eastAsia"/>
          <w:color w:val="000000"/>
          <w:kern w:val="0"/>
          <w:szCs w:val="21"/>
        </w:rPr>
        <w:t>受景某</w:t>
      </w:r>
      <w:proofErr w:type="gramEnd"/>
      <w:r w:rsidRPr="005F249B">
        <w:rPr>
          <w:rFonts w:ascii="宋体" w:eastAsia="宋体" w:hAnsi="宋体" w:cs="宋体" w:hint="eastAsia"/>
          <w:color w:val="000000"/>
          <w:kern w:val="0"/>
          <w:szCs w:val="21"/>
        </w:rPr>
        <w:t>军委托，与王某强等人再次考察</w:t>
      </w:r>
      <w:proofErr w:type="gramStart"/>
      <w:r w:rsidRPr="005F249B">
        <w:rPr>
          <w:rFonts w:ascii="宋体" w:eastAsia="宋体" w:hAnsi="宋体" w:cs="宋体" w:hint="eastAsia"/>
          <w:color w:val="000000"/>
          <w:kern w:val="0"/>
          <w:szCs w:val="21"/>
        </w:rPr>
        <w:t>了天拓立方</w:t>
      </w:r>
      <w:proofErr w:type="gramEnd"/>
      <w:r w:rsidRPr="005F249B">
        <w:rPr>
          <w:rFonts w:ascii="宋体" w:eastAsia="宋体" w:hAnsi="宋体" w:cs="宋体" w:hint="eastAsia"/>
          <w:color w:val="000000"/>
          <w:kern w:val="0"/>
          <w:szCs w:val="21"/>
        </w:rPr>
        <w:t>；3月12日，景某军、景某东、马某锋等人与黎某宇、史某珲进行了洽谈，沟通</w:t>
      </w:r>
      <w:proofErr w:type="gramStart"/>
      <w:r w:rsidRPr="005F249B">
        <w:rPr>
          <w:rFonts w:ascii="宋体" w:eastAsia="宋体" w:hAnsi="宋体" w:cs="宋体" w:hint="eastAsia"/>
          <w:color w:val="000000"/>
          <w:kern w:val="0"/>
          <w:szCs w:val="21"/>
        </w:rPr>
        <w:t>了天拓立方</w:t>
      </w:r>
      <w:proofErr w:type="gramEnd"/>
      <w:r w:rsidRPr="005F249B">
        <w:rPr>
          <w:rFonts w:ascii="宋体" w:eastAsia="宋体" w:hAnsi="宋体" w:cs="宋体" w:hint="eastAsia"/>
          <w:color w:val="000000"/>
          <w:kern w:val="0"/>
          <w:szCs w:val="21"/>
        </w:rPr>
        <w:t>的财务、经营、技术等情况；3月20日，</w:t>
      </w:r>
      <w:proofErr w:type="gramStart"/>
      <w:r w:rsidRPr="005F249B">
        <w:rPr>
          <w:rFonts w:ascii="宋体" w:eastAsia="宋体" w:hAnsi="宋体" w:cs="宋体" w:hint="eastAsia"/>
          <w:color w:val="000000"/>
          <w:kern w:val="0"/>
          <w:szCs w:val="21"/>
        </w:rPr>
        <w:t>天拓立方刘某明通知</w:t>
      </w:r>
      <w:proofErr w:type="gramEnd"/>
      <w:r w:rsidRPr="005F249B">
        <w:rPr>
          <w:rFonts w:ascii="宋体" w:eastAsia="宋体" w:hAnsi="宋体" w:cs="宋体" w:hint="eastAsia"/>
          <w:color w:val="000000"/>
          <w:kern w:val="0"/>
          <w:szCs w:val="21"/>
        </w:rPr>
        <w:t>马某锋，</w:t>
      </w:r>
      <w:proofErr w:type="gramStart"/>
      <w:r w:rsidRPr="005F249B">
        <w:rPr>
          <w:rFonts w:ascii="宋体" w:eastAsia="宋体" w:hAnsi="宋体" w:cs="宋体" w:hint="eastAsia"/>
          <w:color w:val="000000"/>
          <w:kern w:val="0"/>
          <w:szCs w:val="21"/>
        </w:rPr>
        <w:t>天拓立方已</w:t>
      </w:r>
      <w:proofErr w:type="gramEnd"/>
      <w:r w:rsidRPr="005F249B">
        <w:rPr>
          <w:rFonts w:ascii="宋体" w:eastAsia="宋体" w:hAnsi="宋体" w:cs="宋体" w:hint="eastAsia"/>
          <w:color w:val="000000"/>
          <w:kern w:val="0"/>
          <w:szCs w:val="21"/>
        </w:rPr>
        <w:t>与其他公司达成并购意向，双方洽谈终止。</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2014年4月17日，马某锋将苏州唐人数码科技有限公司（以下简称唐人数码）资料发给景某军、景某东等人；4月24日，景某东、马某锋与唐人数码总经理丁某国进行洽谈；5月13日，景某军、马某锋与丁某国等人在深圳进行会谈，讨论了并购方式、股票和现金支付比例、股份锁定等内容；5月14日，双方再次会谈并初步确定了交易方案；5月15日任子行向深圳证券交易所申请临时停牌；9月2日任子行发布公告称拟通过现金及非公开发行股份相结合方式购买唐人数码100%股权，并于当天复牌。</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lastRenderedPageBreak/>
        <w:t>任子行进行并购重组的事项属于《证券法》第六十七条第二款第（二）项规定的“公司的重大投资行为和重大的购置财产的决定”，依照《证券法》第七十五条第二款第（一）项的规定构成内幕信息，景某军为内幕信息知情人，内幕信息敏感期为2014年1月15日至5月15日。</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二、张海光内幕交易“任子行”情况</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张海光姐夫张某曾的账户于2007年10月12日开立于广发证券梅州大埔营业部，该账户自2014年3月14日至5月9日，共买入“任子行”52,900股，2014年4月10日至9月9日卖出29,060股，获利603,355.34元。</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张海光母亲周某英的账户于2008年3月12日开立于广发证券梅州大埔营业部，该账户自2014年3月14日至19日，共买入“任子行”股票172,896股，2014年9月19日和25日，周某英账户卖出“任子行”股票86,600股，获利1,905,123.02元。</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上述两个账户由张海光实际控制和使用，资金来源于张海光，由张海光或张海光委托其姐张某玲下单交易“任子行”。张海光与景某军是多年生意伙伴，双方关系密切，内幕信息敏感期内两人有联络。两个账户交易时点与内幕信息形成过程及张海光、景某军通讯时间高度吻合，交易金额明显放大，买入态度坚决，交易特征异常。</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以上事实，有相关证券账户资料、证券账户交易流水、银行账户资料、相关情况说明、工商资料以及当事人询问笔录等证据证明，足以认定。</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张海光的上述行为，违反了《证券法》第七十三条、第七十六条第一款的规定，构成《证券法》第二百零二条所述内幕交易行为。</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张海光在听证与申辩材料中提出：1. 当事人买入“任子行”是依据自身判断做出的决定。2. 自任子行上市起，当事人从未与景某军交流过“任子行”股票信息。3. 未进入实质操作阶段即告终止</w:t>
      </w:r>
      <w:proofErr w:type="gramStart"/>
      <w:r w:rsidRPr="005F249B">
        <w:rPr>
          <w:rFonts w:ascii="宋体" w:eastAsia="宋体" w:hAnsi="宋体" w:cs="宋体" w:hint="eastAsia"/>
          <w:color w:val="000000"/>
          <w:kern w:val="0"/>
          <w:szCs w:val="21"/>
        </w:rPr>
        <w:t>的天拓立方</w:t>
      </w:r>
      <w:proofErr w:type="gramEnd"/>
      <w:r w:rsidRPr="005F249B">
        <w:rPr>
          <w:rFonts w:ascii="宋体" w:eastAsia="宋体" w:hAnsi="宋体" w:cs="宋体" w:hint="eastAsia"/>
          <w:color w:val="000000"/>
          <w:kern w:val="0"/>
          <w:szCs w:val="21"/>
        </w:rPr>
        <w:t>并购期间不应成为内幕信息敏感期，任子行的并购动议不能成为内幕信息。</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我会认为：1. 2013年下半年，景某军考虑的并购方向已经确定并已为人所知，但并不影响任子行开展具体并购重组事项的重大性和非公开性。案发时任子行同时或先后与</w:t>
      </w:r>
      <w:proofErr w:type="gramStart"/>
      <w:r w:rsidRPr="005F249B">
        <w:rPr>
          <w:rFonts w:ascii="宋体" w:eastAsia="宋体" w:hAnsi="宋体" w:cs="宋体" w:hint="eastAsia"/>
          <w:color w:val="000000"/>
          <w:kern w:val="0"/>
          <w:szCs w:val="21"/>
        </w:rPr>
        <w:t>包括天拓立方</w:t>
      </w:r>
      <w:proofErr w:type="gramEnd"/>
      <w:r w:rsidRPr="005F249B">
        <w:rPr>
          <w:rFonts w:ascii="宋体" w:eastAsia="宋体" w:hAnsi="宋体" w:cs="宋体" w:hint="eastAsia"/>
          <w:color w:val="000000"/>
          <w:kern w:val="0"/>
          <w:szCs w:val="21"/>
        </w:rPr>
        <w:t>、唐人数码等多家公司商谈具体并购事项，均出于同一目的，统一筹谋，且行动连贯，虽然任子行</w:t>
      </w:r>
      <w:proofErr w:type="gramStart"/>
      <w:r w:rsidRPr="005F249B">
        <w:rPr>
          <w:rFonts w:ascii="宋体" w:eastAsia="宋体" w:hAnsi="宋体" w:cs="宋体" w:hint="eastAsia"/>
          <w:color w:val="000000"/>
          <w:kern w:val="0"/>
          <w:szCs w:val="21"/>
        </w:rPr>
        <w:t>与天拓立方</w:t>
      </w:r>
      <w:proofErr w:type="gramEnd"/>
      <w:r w:rsidRPr="005F249B">
        <w:rPr>
          <w:rFonts w:ascii="宋体" w:eastAsia="宋体" w:hAnsi="宋体" w:cs="宋体" w:hint="eastAsia"/>
          <w:color w:val="000000"/>
          <w:kern w:val="0"/>
          <w:szCs w:val="21"/>
        </w:rPr>
        <w:t>谈判以失败告终，但不影响对内幕信息、内幕信息敏感期的认定。2. 2014年3月12日，任子行与</w:t>
      </w:r>
      <w:proofErr w:type="gramStart"/>
      <w:r w:rsidRPr="005F249B">
        <w:rPr>
          <w:rFonts w:ascii="宋体" w:eastAsia="宋体" w:hAnsi="宋体" w:cs="宋体" w:hint="eastAsia"/>
          <w:color w:val="000000"/>
          <w:kern w:val="0"/>
          <w:szCs w:val="21"/>
        </w:rPr>
        <w:t>天拓立方具体</w:t>
      </w:r>
      <w:proofErr w:type="gramEnd"/>
      <w:r w:rsidRPr="005F249B">
        <w:rPr>
          <w:rFonts w:ascii="宋体" w:eastAsia="宋体" w:hAnsi="宋体" w:cs="宋体" w:hint="eastAsia"/>
          <w:color w:val="000000"/>
          <w:kern w:val="0"/>
          <w:szCs w:val="21"/>
        </w:rPr>
        <w:t>沟通了财务、经营、技术等情况，内幕信息所涉并购事项有了进展。3月12日当天张海光与景某军有联络，3月14日起涉案账户开始买入“任子行”。当事人比一般人更了解任子行可能是其交易“任子行”的理由，但不足以解释其买入“任子行”时点与内幕信息进展及其与知情人联络高度吻合的异常情况。</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根据当事人违法行为的事实、性质、情节与社会危害程度，依据《证券法》第二百零二条的规定，我会决定：责令张海光依法处理非法持有的股票，没收张海光内幕交易违法所得2,508,478.36元，并处以7,525,435.08元罚款。</w:t>
      </w:r>
    </w:p>
    <w:p w:rsidR="005F249B" w:rsidRPr="005F249B" w:rsidRDefault="005F249B" w:rsidP="005F249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w:t>
      </w:r>
      <w:r w:rsidRPr="005F249B">
        <w:rPr>
          <w:rFonts w:ascii="宋体" w:eastAsia="宋体" w:hAnsi="宋体" w:cs="宋体" w:hint="eastAsia"/>
          <w:color w:val="000000"/>
          <w:kern w:val="0"/>
          <w:szCs w:val="21"/>
        </w:rPr>
        <w:lastRenderedPageBreak/>
        <w:t>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F249B" w:rsidRPr="005F249B" w:rsidRDefault="005F249B" w:rsidP="005F249B">
      <w:pPr>
        <w:widowControl/>
        <w:shd w:val="clear" w:color="auto" w:fill="FFFFFF"/>
        <w:spacing w:line="360" w:lineRule="atLeast"/>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 </w:t>
      </w:r>
    </w:p>
    <w:p w:rsidR="005F249B" w:rsidRPr="005F249B" w:rsidRDefault="005F249B" w:rsidP="005F249B">
      <w:pPr>
        <w:widowControl/>
        <w:shd w:val="clear" w:color="auto" w:fill="FFFFFF"/>
        <w:spacing w:line="360" w:lineRule="atLeast"/>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 </w:t>
      </w:r>
    </w:p>
    <w:p w:rsidR="005F249B" w:rsidRPr="005F249B" w:rsidRDefault="005F249B" w:rsidP="005F249B">
      <w:pPr>
        <w:widowControl/>
        <w:shd w:val="clear" w:color="auto" w:fill="FFFFFF"/>
        <w:spacing w:line="360" w:lineRule="atLeast"/>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 </w:t>
      </w:r>
    </w:p>
    <w:p w:rsidR="005F249B" w:rsidRPr="005F249B" w:rsidRDefault="005F249B" w:rsidP="005F249B">
      <w:pPr>
        <w:widowControl/>
        <w:shd w:val="clear" w:color="auto" w:fill="FFFFFF"/>
        <w:spacing w:line="360" w:lineRule="atLeast"/>
        <w:jc w:val="lef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 </w:t>
      </w:r>
    </w:p>
    <w:p w:rsidR="005F249B" w:rsidRPr="005F249B" w:rsidRDefault="005F249B" w:rsidP="005F249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中国证监会</w:t>
      </w:r>
      <w:proofErr w:type="gramStart"/>
      <w:r w:rsidRPr="005F249B">
        <w:rPr>
          <w:rFonts w:ascii="宋体" w:eastAsia="宋体" w:hAnsi="宋体" w:cs="宋体" w:hint="eastAsia"/>
          <w:color w:val="000000"/>
          <w:kern w:val="0"/>
          <w:szCs w:val="21"/>
        </w:rPr>
        <w:t xml:space="preserve">　　　　　</w:t>
      </w:r>
      <w:proofErr w:type="gramEnd"/>
      <w:r w:rsidRPr="005F249B">
        <w:rPr>
          <w:rFonts w:ascii="宋体" w:eastAsia="宋体" w:hAnsi="宋体" w:cs="宋体" w:hint="eastAsia"/>
          <w:color w:val="000000"/>
          <w:kern w:val="0"/>
          <w:szCs w:val="21"/>
        </w:rPr>
        <w:t> </w:t>
      </w:r>
    </w:p>
    <w:p w:rsidR="005F249B" w:rsidRPr="005F249B" w:rsidRDefault="005F249B" w:rsidP="005F249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F249B">
        <w:rPr>
          <w:rFonts w:ascii="宋体" w:eastAsia="宋体" w:hAnsi="宋体" w:cs="宋体" w:hint="eastAsia"/>
          <w:color w:val="000000"/>
          <w:kern w:val="0"/>
          <w:szCs w:val="21"/>
        </w:rPr>
        <w:t xml:space="preserve">2016年1月20日　　</w:t>
      </w:r>
      <w:proofErr w:type="gramStart"/>
      <w:r w:rsidRPr="005F249B">
        <w:rPr>
          <w:rFonts w:ascii="宋体" w:eastAsia="宋体" w:hAnsi="宋体" w:cs="宋体" w:hint="eastAsia"/>
          <w:color w:val="000000"/>
          <w:kern w:val="0"/>
          <w:szCs w:val="21"/>
        </w:rPr>
        <w:t xml:space="preserve">　　</w:t>
      </w:r>
      <w:proofErr w:type="gramEnd"/>
    </w:p>
    <w:p w:rsidR="005F249B" w:rsidRPr="005F249B" w:rsidRDefault="005F249B" w:rsidP="005F249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F249B" w:rsidRPr="005F249B" w:rsidTr="005F249B">
        <w:trPr>
          <w:tblCellSpacing w:w="15" w:type="dxa"/>
          <w:jc w:val="center"/>
        </w:trPr>
        <w:tc>
          <w:tcPr>
            <w:tcW w:w="900" w:type="dxa"/>
            <w:vAlign w:val="center"/>
            <w:hideMark/>
          </w:tcPr>
          <w:p w:rsidR="005F249B" w:rsidRPr="005F249B" w:rsidRDefault="005F249B" w:rsidP="005F249B">
            <w:pPr>
              <w:widowControl/>
              <w:jc w:val="left"/>
              <w:rPr>
                <w:rFonts w:ascii="宋体" w:eastAsia="宋体" w:hAnsi="宋体" w:cs="宋体" w:hint="eastAsia"/>
                <w:kern w:val="0"/>
                <w:sz w:val="18"/>
                <w:szCs w:val="18"/>
              </w:rPr>
            </w:pPr>
            <w:r w:rsidRPr="005F249B">
              <w:rPr>
                <w:rFonts w:ascii="宋体" w:eastAsia="宋体" w:hAnsi="宋体" w:cs="宋体"/>
                <w:kern w:val="0"/>
                <w:sz w:val="18"/>
                <w:szCs w:val="18"/>
              </w:rPr>
              <w:t> </w:t>
            </w:r>
          </w:p>
        </w:tc>
        <w:tc>
          <w:tcPr>
            <w:tcW w:w="1200" w:type="dxa"/>
            <w:vAlign w:val="center"/>
            <w:hideMark/>
          </w:tcPr>
          <w:p w:rsidR="005F249B" w:rsidRPr="005F249B" w:rsidRDefault="005F249B" w:rsidP="005F249B">
            <w:pPr>
              <w:widowControl/>
              <w:jc w:val="left"/>
              <w:rPr>
                <w:rFonts w:ascii="宋体" w:eastAsia="宋体" w:hAnsi="宋体" w:cs="宋体"/>
                <w:kern w:val="0"/>
                <w:sz w:val="18"/>
                <w:szCs w:val="18"/>
              </w:rPr>
            </w:pPr>
            <w:r w:rsidRPr="005F249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F249B" w:rsidRPr="005F249B" w:rsidRDefault="005F249B" w:rsidP="005F249B">
            <w:pPr>
              <w:widowControl/>
              <w:jc w:val="left"/>
              <w:rPr>
                <w:rFonts w:ascii="宋体" w:eastAsia="宋体" w:hAnsi="宋体" w:cs="宋体"/>
                <w:kern w:val="0"/>
                <w:sz w:val="18"/>
                <w:szCs w:val="18"/>
              </w:rPr>
            </w:pPr>
            <w:r w:rsidRPr="005F249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F249B" w:rsidRPr="005F249B" w:rsidRDefault="005F249B" w:rsidP="005F249B">
            <w:pPr>
              <w:widowControl/>
              <w:jc w:val="left"/>
              <w:rPr>
                <w:rFonts w:ascii="宋体" w:eastAsia="宋体" w:hAnsi="宋体" w:cs="宋体"/>
                <w:kern w:val="0"/>
                <w:sz w:val="18"/>
                <w:szCs w:val="18"/>
              </w:rPr>
            </w:pPr>
            <w:r w:rsidRPr="005F249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F249B" w:rsidRPr="005F249B" w:rsidRDefault="005F249B" w:rsidP="005F249B">
      <w:pPr>
        <w:widowControl/>
        <w:jc w:val="center"/>
        <w:rPr>
          <w:rFonts w:ascii="微软雅黑" w:eastAsia="微软雅黑" w:hAnsi="微软雅黑" w:cs="宋体"/>
          <w:color w:val="515151"/>
          <w:kern w:val="0"/>
          <w:sz w:val="18"/>
          <w:szCs w:val="18"/>
        </w:rPr>
      </w:pPr>
      <w:hyperlink r:id="rId11" w:tgtFrame="_blank" w:history="1">
        <w:r w:rsidRPr="005F249B">
          <w:rPr>
            <w:rFonts w:ascii="微软雅黑" w:eastAsia="微软雅黑" w:hAnsi="微软雅黑" w:cs="宋体" w:hint="eastAsia"/>
            <w:color w:val="0000FF"/>
            <w:kern w:val="0"/>
            <w:sz w:val="18"/>
            <w:szCs w:val="18"/>
            <w:u w:val="single"/>
          </w:rPr>
          <w:t>关于我们</w:t>
        </w:r>
      </w:hyperlink>
      <w:r w:rsidRPr="005F249B">
        <w:rPr>
          <w:rFonts w:ascii="微软雅黑" w:eastAsia="微软雅黑" w:hAnsi="微软雅黑" w:cs="宋体" w:hint="eastAsia"/>
          <w:color w:val="515151"/>
          <w:kern w:val="0"/>
          <w:sz w:val="18"/>
          <w:szCs w:val="18"/>
        </w:rPr>
        <w:t> - </w:t>
      </w:r>
      <w:hyperlink r:id="rId12" w:tgtFrame="_blank" w:history="1">
        <w:r w:rsidRPr="005F249B">
          <w:rPr>
            <w:rFonts w:ascii="微软雅黑" w:eastAsia="微软雅黑" w:hAnsi="微软雅黑" w:cs="宋体" w:hint="eastAsia"/>
            <w:color w:val="0000FF"/>
            <w:kern w:val="0"/>
            <w:sz w:val="18"/>
            <w:szCs w:val="18"/>
            <w:u w:val="single"/>
          </w:rPr>
          <w:t>法律声明</w:t>
        </w:r>
      </w:hyperlink>
      <w:r w:rsidRPr="005F249B">
        <w:rPr>
          <w:rFonts w:ascii="微软雅黑" w:eastAsia="微软雅黑" w:hAnsi="微软雅黑" w:cs="宋体" w:hint="eastAsia"/>
          <w:color w:val="515151"/>
          <w:kern w:val="0"/>
          <w:sz w:val="18"/>
          <w:szCs w:val="18"/>
        </w:rPr>
        <w:t> - </w:t>
      </w:r>
      <w:hyperlink r:id="rId13" w:tgtFrame="_blank" w:history="1">
        <w:r w:rsidRPr="005F249B">
          <w:rPr>
            <w:rFonts w:ascii="微软雅黑" w:eastAsia="微软雅黑" w:hAnsi="微软雅黑" w:cs="宋体" w:hint="eastAsia"/>
            <w:color w:val="0000FF"/>
            <w:kern w:val="0"/>
            <w:sz w:val="18"/>
            <w:szCs w:val="18"/>
            <w:u w:val="single"/>
          </w:rPr>
          <w:t>联系我们</w:t>
        </w:r>
      </w:hyperlink>
    </w:p>
    <w:p w:rsidR="005F249B" w:rsidRPr="005F249B" w:rsidRDefault="005F249B" w:rsidP="005F249B">
      <w:pPr>
        <w:widowControl/>
        <w:jc w:val="center"/>
        <w:rPr>
          <w:rFonts w:ascii="微软雅黑" w:eastAsia="微软雅黑" w:hAnsi="微软雅黑" w:cs="宋体" w:hint="eastAsia"/>
          <w:color w:val="515151"/>
          <w:kern w:val="0"/>
          <w:sz w:val="18"/>
          <w:szCs w:val="18"/>
        </w:rPr>
      </w:pPr>
      <w:r w:rsidRPr="005F249B">
        <w:rPr>
          <w:rFonts w:ascii="微软雅黑" w:eastAsia="微软雅黑" w:hAnsi="微软雅黑" w:cs="宋体" w:hint="eastAsia"/>
          <w:color w:val="515151"/>
          <w:kern w:val="0"/>
          <w:sz w:val="18"/>
          <w:szCs w:val="18"/>
        </w:rPr>
        <w:t>版权所有：中国证券监督管理委员会 京ICP备 05035542号</w:t>
      </w:r>
    </w:p>
    <w:p w:rsidR="005F249B" w:rsidRPr="005F249B" w:rsidRDefault="005F249B" w:rsidP="005F249B">
      <w:pPr>
        <w:widowControl/>
        <w:jc w:val="center"/>
        <w:rPr>
          <w:rFonts w:ascii="微软雅黑" w:eastAsia="微软雅黑" w:hAnsi="微软雅黑" w:cs="宋体" w:hint="eastAsia"/>
          <w:color w:val="515151"/>
          <w:kern w:val="0"/>
          <w:sz w:val="18"/>
          <w:szCs w:val="18"/>
        </w:rPr>
      </w:pPr>
      <w:r w:rsidRPr="005F249B">
        <w:rPr>
          <w:rFonts w:ascii="微软雅黑" w:eastAsia="微软雅黑" w:hAnsi="微软雅黑" w:cs="宋体" w:hint="eastAsia"/>
          <w:color w:val="515151"/>
          <w:kern w:val="0"/>
          <w:sz w:val="18"/>
          <w:szCs w:val="18"/>
        </w:rPr>
        <w:t>地址：北京市西城区金融大街19号富凯大厦A座 邮编：100033</w:t>
      </w:r>
    </w:p>
    <w:p w:rsidR="005F249B" w:rsidRPr="005F249B" w:rsidRDefault="005F249B" w:rsidP="005F249B">
      <w:pPr>
        <w:widowControl/>
        <w:jc w:val="center"/>
        <w:rPr>
          <w:rFonts w:ascii="微软雅黑" w:eastAsia="微软雅黑" w:hAnsi="微软雅黑" w:cs="宋体" w:hint="eastAsia"/>
          <w:color w:val="515151"/>
          <w:kern w:val="0"/>
          <w:sz w:val="18"/>
          <w:szCs w:val="18"/>
        </w:rPr>
      </w:pPr>
      <w:r w:rsidRPr="005F249B">
        <w:rPr>
          <w:rFonts w:ascii="微软雅黑" w:eastAsia="微软雅黑" w:hAnsi="微软雅黑" w:cs="宋体" w:hint="eastAsia"/>
          <w:color w:val="515151"/>
          <w:kern w:val="0"/>
          <w:sz w:val="18"/>
          <w:szCs w:val="18"/>
        </w:rPr>
        <w:t>建议使用IE5.5以上浏览器，分辨率1024*768</w:t>
      </w:r>
    </w:p>
    <w:p w:rsidR="00801F9F" w:rsidRPr="005F249B" w:rsidRDefault="00801F9F"/>
    <w:sectPr w:rsidR="00801F9F" w:rsidRPr="005F2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9B"/>
    <w:rsid w:val="005F249B"/>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34609-CBD8-45ED-9F0E-82E70092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24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F249B"/>
    <w:rPr>
      <w:b/>
      <w:bCs/>
    </w:rPr>
  </w:style>
  <w:style w:type="paragraph" w:customStyle="1" w:styleId="p0">
    <w:name w:val="p0"/>
    <w:basedOn w:val="a"/>
    <w:rsid w:val="005F249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F2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251">
      <w:bodyDiv w:val="1"/>
      <w:marLeft w:val="0"/>
      <w:marRight w:val="0"/>
      <w:marTop w:val="0"/>
      <w:marBottom w:val="0"/>
      <w:divBdr>
        <w:top w:val="none" w:sz="0" w:space="0" w:color="auto"/>
        <w:left w:val="none" w:sz="0" w:space="0" w:color="auto"/>
        <w:bottom w:val="none" w:sz="0" w:space="0" w:color="auto"/>
        <w:right w:val="none" w:sz="0" w:space="0" w:color="auto"/>
      </w:divBdr>
      <w:divsChild>
        <w:div w:id="1486239081">
          <w:marLeft w:val="0"/>
          <w:marRight w:val="0"/>
          <w:marTop w:val="150"/>
          <w:marBottom w:val="150"/>
          <w:divBdr>
            <w:top w:val="none" w:sz="0" w:space="0" w:color="auto"/>
            <w:left w:val="none" w:sz="0" w:space="0" w:color="auto"/>
            <w:bottom w:val="none" w:sz="0" w:space="0" w:color="auto"/>
            <w:right w:val="none" w:sz="0" w:space="0" w:color="auto"/>
          </w:divBdr>
        </w:div>
        <w:div w:id="1730420897">
          <w:marLeft w:val="0"/>
          <w:marRight w:val="0"/>
          <w:marTop w:val="0"/>
          <w:marBottom w:val="0"/>
          <w:divBdr>
            <w:top w:val="single" w:sz="6" w:space="8" w:color="B5B5B5"/>
            <w:left w:val="single" w:sz="6" w:space="0" w:color="B5B5B5"/>
            <w:bottom w:val="single" w:sz="6" w:space="8" w:color="B5B5B5"/>
            <w:right w:val="single" w:sz="6" w:space="0" w:color="B5B5B5"/>
          </w:divBdr>
          <w:divsChild>
            <w:div w:id="299894046">
              <w:marLeft w:val="0"/>
              <w:marRight w:val="0"/>
              <w:marTop w:val="0"/>
              <w:marBottom w:val="0"/>
              <w:divBdr>
                <w:top w:val="none" w:sz="0" w:space="0" w:color="auto"/>
                <w:left w:val="none" w:sz="0" w:space="0" w:color="auto"/>
                <w:bottom w:val="none" w:sz="0" w:space="0" w:color="auto"/>
                <w:right w:val="none" w:sz="0" w:space="0" w:color="auto"/>
              </w:divBdr>
            </w:div>
            <w:div w:id="1590000752">
              <w:marLeft w:val="0"/>
              <w:marRight w:val="0"/>
              <w:marTop w:val="0"/>
              <w:marBottom w:val="0"/>
              <w:divBdr>
                <w:top w:val="none" w:sz="0" w:space="0" w:color="auto"/>
                <w:left w:val="none" w:sz="0" w:space="0" w:color="auto"/>
                <w:bottom w:val="none" w:sz="0" w:space="0" w:color="auto"/>
                <w:right w:val="none" w:sz="0" w:space="0" w:color="auto"/>
              </w:divBdr>
            </w:div>
            <w:div w:id="1720782314">
              <w:marLeft w:val="0"/>
              <w:marRight w:val="0"/>
              <w:marTop w:val="120"/>
              <w:marBottom w:val="120"/>
              <w:divBdr>
                <w:top w:val="none" w:sz="0" w:space="0" w:color="auto"/>
                <w:left w:val="none" w:sz="0" w:space="0" w:color="auto"/>
                <w:bottom w:val="none" w:sz="0" w:space="0" w:color="auto"/>
                <w:right w:val="none" w:sz="0" w:space="0" w:color="auto"/>
              </w:divBdr>
            </w:div>
          </w:divsChild>
        </w:div>
        <w:div w:id="488597461">
          <w:marLeft w:val="0"/>
          <w:marRight w:val="0"/>
          <w:marTop w:val="120"/>
          <w:marBottom w:val="0"/>
          <w:divBdr>
            <w:top w:val="none" w:sz="0" w:space="0" w:color="auto"/>
            <w:left w:val="none" w:sz="0" w:space="0" w:color="auto"/>
            <w:bottom w:val="none" w:sz="0" w:space="0" w:color="auto"/>
            <w:right w:val="none" w:sz="0" w:space="0" w:color="auto"/>
          </w:divBdr>
          <w:divsChild>
            <w:div w:id="1535993920">
              <w:marLeft w:val="0"/>
              <w:marRight w:val="0"/>
              <w:marTop w:val="60"/>
              <w:marBottom w:val="0"/>
              <w:divBdr>
                <w:top w:val="none" w:sz="0" w:space="0" w:color="auto"/>
                <w:left w:val="none" w:sz="0" w:space="0" w:color="auto"/>
                <w:bottom w:val="none" w:sz="0" w:space="0" w:color="auto"/>
                <w:right w:val="none" w:sz="0" w:space="0" w:color="auto"/>
              </w:divBdr>
            </w:div>
            <w:div w:id="310595303">
              <w:marLeft w:val="0"/>
              <w:marRight w:val="0"/>
              <w:marTop w:val="60"/>
              <w:marBottom w:val="0"/>
              <w:divBdr>
                <w:top w:val="none" w:sz="0" w:space="0" w:color="auto"/>
                <w:left w:val="none" w:sz="0" w:space="0" w:color="auto"/>
                <w:bottom w:val="none" w:sz="0" w:space="0" w:color="auto"/>
                <w:right w:val="none" w:sz="0" w:space="0" w:color="auto"/>
              </w:divBdr>
            </w:div>
            <w:div w:id="104542173">
              <w:marLeft w:val="0"/>
              <w:marRight w:val="0"/>
              <w:marTop w:val="60"/>
              <w:marBottom w:val="0"/>
              <w:divBdr>
                <w:top w:val="none" w:sz="0" w:space="0" w:color="auto"/>
                <w:left w:val="none" w:sz="0" w:space="0" w:color="auto"/>
                <w:bottom w:val="none" w:sz="0" w:space="0" w:color="auto"/>
                <w:right w:val="none" w:sz="0" w:space="0" w:color="auto"/>
              </w:divBdr>
            </w:div>
            <w:div w:id="12629539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11_29410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2020-02-17T15:03:00Z</dcterms:created>
  <dcterms:modified xsi:type="dcterms:W3CDTF">2020-02-17T15:03:00Z</dcterms:modified>
</cp:coreProperties>
</file>