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B46D" w14:textId="77777777" w:rsidR="00A84578" w:rsidRPr="00A84578" w:rsidRDefault="00A84578" w:rsidP="00A84578">
      <w:pPr>
        <w:rPr>
          <w:rFonts w:ascii="宋体" w:eastAsia="宋体" w:hAnsi="宋体"/>
        </w:rPr>
      </w:pPr>
      <w:r w:rsidRPr="00A84578">
        <w:rPr>
          <w:rFonts w:ascii="宋体" w:eastAsia="宋体" w:hAnsi="宋体" w:hint="eastAsia"/>
        </w:rPr>
        <w:t>案件基本信息</w:t>
      </w:r>
    </w:p>
    <w:p w14:paraId="18F666B5" w14:textId="77777777" w:rsidR="00A84578" w:rsidRPr="00A84578" w:rsidRDefault="00A84578" w:rsidP="00A84578">
      <w:pPr>
        <w:rPr>
          <w:rFonts w:ascii="宋体" w:eastAsia="宋体" w:hAnsi="宋体"/>
        </w:rPr>
      </w:pPr>
      <w:r w:rsidRPr="00A84578">
        <w:rPr>
          <w:rFonts w:ascii="宋体" w:eastAsia="宋体" w:hAnsi="宋体" w:hint="eastAsia"/>
        </w:rPr>
        <w:t>广东省珠海市人民检察院</w:t>
      </w:r>
    </w:p>
    <w:p w14:paraId="3FCEEE92" w14:textId="77777777" w:rsidR="00A84578" w:rsidRPr="00A84578" w:rsidRDefault="00A84578" w:rsidP="00A84578">
      <w:pPr>
        <w:rPr>
          <w:rFonts w:ascii="宋体" w:eastAsia="宋体" w:hAnsi="宋体"/>
        </w:rPr>
      </w:pPr>
      <w:r w:rsidRPr="00A84578">
        <w:rPr>
          <w:rFonts w:ascii="宋体" w:eastAsia="宋体" w:hAnsi="宋体" w:hint="eastAsia"/>
        </w:rPr>
        <w:t>不起诉决定书</w:t>
      </w:r>
    </w:p>
    <w:p w14:paraId="00A31D75" w14:textId="77777777" w:rsidR="00A84578" w:rsidRPr="00A84578" w:rsidRDefault="00A84578" w:rsidP="00A84578">
      <w:pPr>
        <w:rPr>
          <w:rFonts w:ascii="宋体" w:eastAsia="宋体" w:hAnsi="宋体"/>
        </w:rPr>
      </w:pPr>
    </w:p>
    <w:p w14:paraId="0CADC2F6"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r>
      <w:proofErr w:type="gramStart"/>
      <w:r w:rsidRPr="00A84578">
        <w:rPr>
          <w:rFonts w:ascii="宋体" w:eastAsia="宋体" w:hAnsi="宋体"/>
        </w:rPr>
        <w:t>珠检公诉刑</w:t>
      </w:r>
      <w:proofErr w:type="gramEnd"/>
      <w:r w:rsidRPr="00A84578">
        <w:rPr>
          <w:rFonts w:ascii="宋体" w:eastAsia="宋体" w:hAnsi="宋体"/>
        </w:rPr>
        <w:t>不诉〔2018〕22号</w:t>
      </w:r>
    </w:p>
    <w:p w14:paraId="011D065A" w14:textId="77777777" w:rsidR="00A84578" w:rsidRPr="00A84578" w:rsidRDefault="00A84578" w:rsidP="00A84578">
      <w:pPr>
        <w:rPr>
          <w:rFonts w:ascii="宋体" w:eastAsia="宋体" w:hAnsi="宋体"/>
        </w:rPr>
      </w:pPr>
      <w:r w:rsidRPr="00A84578">
        <w:rPr>
          <w:rFonts w:ascii="宋体" w:eastAsia="宋体" w:hAnsi="宋体" w:hint="eastAsia"/>
        </w:rPr>
        <w:t>当事人信息</w:t>
      </w:r>
    </w:p>
    <w:p w14:paraId="51896567"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1F03F32E" w14:textId="77777777" w:rsidR="00A84578" w:rsidRPr="00A84578" w:rsidRDefault="00A84578" w:rsidP="00A84578">
      <w:pPr>
        <w:rPr>
          <w:rFonts w:ascii="宋体" w:eastAsia="宋体" w:hAnsi="宋体"/>
        </w:rPr>
      </w:pPr>
    </w:p>
    <w:p w14:paraId="7594EF5E"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被不起诉人郑某某，男，1972年*月*日出生，公民身份号码4405241972********，汉族，硕士研究生文化，户籍地址珠海市**区**路*号*栋**房。因泄露内幕信息嫌疑，于2017年12月3日被珠海市公安局刑事拘留；因涉嫌泄露内幕信息罪，经本院批准，于2018年1月5日由珠海市公安局执行逮捕；2018年8月24日，本院决定变更强制措施为取保候审。</w:t>
      </w:r>
    </w:p>
    <w:p w14:paraId="6DAFEA2C"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10B79219" w14:textId="77777777" w:rsidR="00A84578" w:rsidRPr="00A84578" w:rsidRDefault="00A84578" w:rsidP="00A84578">
      <w:pPr>
        <w:rPr>
          <w:rFonts w:ascii="宋体" w:eastAsia="宋体" w:hAnsi="宋体"/>
        </w:rPr>
      </w:pPr>
    </w:p>
    <w:p w14:paraId="6D6C8326"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辩护人周某某，系广东**律师事务所律师。</w:t>
      </w:r>
    </w:p>
    <w:p w14:paraId="76F0403D"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79DD52AD" w14:textId="77777777" w:rsidR="00A84578" w:rsidRPr="00A84578" w:rsidRDefault="00A84578" w:rsidP="00A84578">
      <w:pPr>
        <w:rPr>
          <w:rFonts w:ascii="宋体" w:eastAsia="宋体" w:hAnsi="宋体"/>
        </w:rPr>
      </w:pPr>
    </w:p>
    <w:p w14:paraId="3AB9B40E" w14:textId="77777777" w:rsidR="00A84578" w:rsidRPr="00A84578" w:rsidRDefault="00A84578" w:rsidP="00A84578">
      <w:pPr>
        <w:rPr>
          <w:rFonts w:ascii="宋体" w:eastAsia="宋体" w:hAnsi="宋体"/>
        </w:rPr>
      </w:pPr>
      <w:r w:rsidRPr="00A84578">
        <w:rPr>
          <w:rFonts w:ascii="宋体" w:eastAsia="宋体" w:hAnsi="宋体" w:hint="eastAsia"/>
        </w:rPr>
        <w:t>审查经过</w:t>
      </w:r>
    </w:p>
    <w:p w14:paraId="013D44A6"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本案由珠海市公安局侦查终结，以被不起诉人郑某某涉嫌泄露内幕信息罪，于2018年3月5日向本院移送审查起诉。本院于4月20日、7月2日退回</w:t>
      </w:r>
      <w:proofErr w:type="gramStart"/>
      <w:r w:rsidRPr="00A84578">
        <w:rPr>
          <w:rFonts w:ascii="宋体" w:eastAsia="宋体" w:hAnsi="宋体"/>
        </w:rPr>
        <w:t>侦查机</w:t>
      </w:r>
      <w:proofErr w:type="gramEnd"/>
      <w:r w:rsidRPr="00A84578">
        <w:rPr>
          <w:rFonts w:ascii="宋体" w:eastAsia="宋体" w:hAnsi="宋体"/>
        </w:rPr>
        <w:t>关补充侦查，</w:t>
      </w:r>
      <w:proofErr w:type="gramStart"/>
      <w:r w:rsidRPr="00A84578">
        <w:rPr>
          <w:rFonts w:ascii="宋体" w:eastAsia="宋体" w:hAnsi="宋体"/>
        </w:rPr>
        <w:t>侦查机</w:t>
      </w:r>
      <w:proofErr w:type="gramEnd"/>
      <w:r w:rsidRPr="00A84578">
        <w:rPr>
          <w:rFonts w:ascii="宋体" w:eastAsia="宋体" w:hAnsi="宋体"/>
        </w:rPr>
        <w:t>关于5月18日、7月31日补查重报。同年4月5日、9月1日分别延长审查起诉期限十五日。</w:t>
      </w:r>
    </w:p>
    <w:p w14:paraId="267F3354"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78E0D8A2" w14:textId="77777777" w:rsidR="00A84578" w:rsidRPr="00A84578" w:rsidRDefault="00A84578" w:rsidP="00A84578">
      <w:pPr>
        <w:rPr>
          <w:rFonts w:ascii="宋体" w:eastAsia="宋体" w:hAnsi="宋体"/>
        </w:rPr>
      </w:pPr>
    </w:p>
    <w:p w14:paraId="64E3B041" w14:textId="77777777" w:rsidR="00A84578" w:rsidRPr="00A84578" w:rsidRDefault="00A84578" w:rsidP="00A84578">
      <w:pPr>
        <w:rPr>
          <w:rFonts w:ascii="宋体" w:eastAsia="宋体" w:hAnsi="宋体"/>
        </w:rPr>
      </w:pPr>
      <w:r w:rsidRPr="00A84578">
        <w:rPr>
          <w:rFonts w:ascii="宋体" w:eastAsia="宋体" w:hAnsi="宋体" w:hint="eastAsia"/>
        </w:rPr>
        <w:t>审查查明</w:t>
      </w:r>
    </w:p>
    <w:p w14:paraId="0DED9757"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珠海市公安局移送审查起诉认定：</w:t>
      </w:r>
    </w:p>
    <w:p w14:paraId="6ED3A365"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48303BC6" w14:textId="77777777" w:rsidR="00A84578" w:rsidRPr="00A84578" w:rsidRDefault="00A84578" w:rsidP="00A84578">
      <w:pPr>
        <w:rPr>
          <w:rFonts w:ascii="宋体" w:eastAsia="宋体" w:hAnsi="宋体"/>
        </w:rPr>
      </w:pPr>
    </w:p>
    <w:p w14:paraId="7D71EBEC"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2014年3月28日，广东甲公司（以下简称“甲公司”）发布重大事项停牌公告，称筹备重新启动公司股东将所持子公司少数股权注入公司相关工作。在甲公司停牌前，2014年3月24日至3月28日内幕信息敏感期期间，甲公司的副总裁、董事会秘书即犯罪嫌疑人郑某某与犯罪嫌疑人黄某甲，电话联系频繁，在甲公司停牌前一天（2014年3月27日），该二人见面吃饭。犯罪嫌疑人黄某甲在此期间，取消其委托理财，突击存入大量资金，将其本人及其控制的张某某、黄某乙等3个证券账户资金全部</w:t>
      </w:r>
      <w:proofErr w:type="gramStart"/>
      <w:r w:rsidRPr="00A84578">
        <w:rPr>
          <w:rFonts w:ascii="宋体" w:eastAsia="宋体" w:hAnsi="宋体"/>
        </w:rPr>
        <w:t>买入甲</w:t>
      </w:r>
      <w:proofErr w:type="gramEnd"/>
      <w:r w:rsidRPr="00A84578">
        <w:rPr>
          <w:rFonts w:ascii="宋体" w:eastAsia="宋体" w:hAnsi="宋体"/>
        </w:rPr>
        <w:t>公司股票，累计买入306.91万股，成交金</w:t>
      </w:r>
      <w:r w:rsidRPr="00A84578">
        <w:rPr>
          <w:rFonts w:ascii="宋体" w:eastAsia="宋体" w:hAnsi="宋体" w:hint="eastAsia"/>
        </w:rPr>
        <w:t>额</w:t>
      </w:r>
      <w:r w:rsidRPr="00A84578">
        <w:rPr>
          <w:rFonts w:ascii="宋体" w:eastAsia="宋体" w:hAnsi="宋体"/>
        </w:rPr>
        <w:t>1994.35万元，并于甲公司股票复牌后全部卖出，合计获利415.52万元。</w:t>
      </w:r>
    </w:p>
    <w:p w14:paraId="1674CA80"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19895D74" w14:textId="77777777" w:rsidR="00A84578" w:rsidRPr="00A84578" w:rsidRDefault="00A84578" w:rsidP="00A84578">
      <w:pPr>
        <w:rPr>
          <w:rFonts w:ascii="宋体" w:eastAsia="宋体" w:hAnsi="宋体"/>
        </w:rPr>
      </w:pPr>
    </w:p>
    <w:p w14:paraId="45D2F385"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一、关于内幕信息及内幕信息知情人的情况</w:t>
      </w:r>
    </w:p>
    <w:p w14:paraId="48D520FD"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335F646D" w14:textId="77777777" w:rsidR="00A84578" w:rsidRPr="00A84578" w:rsidRDefault="00A84578" w:rsidP="00A84578">
      <w:pPr>
        <w:rPr>
          <w:rFonts w:ascii="宋体" w:eastAsia="宋体" w:hAnsi="宋体"/>
        </w:rPr>
      </w:pPr>
    </w:p>
    <w:p w14:paraId="6D9C6D41"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经查，2008年，甲公司实施重大资产重组，收购珠海市乙公司（以下简称“乙公司”）76.25%股权，梁某某借壳上市，成为公司控股股东。梁某某承诺，在2008年</w:t>
      </w:r>
      <w:r w:rsidRPr="00A84578">
        <w:rPr>
          <w:rFonts w:ascii="宋体" w:eastAsia="宋体" w:hAnsi="宋体"/>
        </w:rPr>
        <w:lastRenderedPageBreak/>
        <w:t>重组完成后三年，将其持有的乙公司剩余23.75%股权注入上市公司。由于政策变动，2013年下半年，梁某某安排甲公司董事会秘书郑某某重新启动将其持有的乙公司23.75%股权注入上市公司的资产重组方案（未能实施）。2014年3月24日中午12时左右，梁某某、郑某某、詹某某（甲公司证券事务部经理）、宋某某（**公司经办人）在甲公司开会商定将</w:t>
      </w:r>
      <w:proofErr w:type="gramStart"/>
      <w:r w:rsidRPr="00A84578">
        <w:rPr>
          <w:rFonts w:ascii="宋体" w:eastAsia="宋体" w:hAnsi="宋体"/>
        </w:rPr>
        <w:t>梁某某持乙公</w:t>
      </w:r>
      <w:r w:rsidRPr="00A84578">
        <w:rPr>
          <w:rFonts w:ascii="宋体" w:eastAsia="宋体" w:hAnsi="宋体" w:hint="eastAsia"/>
        </w:rPr>
        <w:t>司</w:t>
      </w:r>
      <w:proofErr w:type="gramEnd"/>
      <w:r w:rsidRPr="00A84578">
        <w:rPr>
          <w:rFonts w:ascii="宋体" w:eastAsia="宋体" w:hAnsi="宋体"/>
        </w:rPr>
        <w:t>23.75%股权注入上市公司的重组方案。当日下午13时左右会议结束。在会议结束前，由梁某某代表甲公司和宋某某</w:t>
      </w:r>
      <w:proofErr w:type="gramStart"/>
      <w:r w:rsidRPr="00A84578">
        <w:rPr>
          <w:rFonts w:ascii="宋体" w:eastAsia="宋体" w:hAnsi="宋体"/>
        </w:rPr>
        <w:t>签定</w:t>
      </w:r>
      <w:proofErr w:type="gramEnd"/>
      <w:r w:rsidRPr="00A84578">
        <w:rPr>
          <w:rFonts w:ascii="宋体" w:eastAsia="宋体" w:hAnsi="宋体"/>
        </w:rPr>
        <w:t>《保密协议》，参加开会的4人签署了《进程备忘录》。2014年3月27日，甲公司股票申请临时停牌，2014年3月28日甲公司股票公告停牌，至2014年6月10日复牌。</w:t>
      </w:r>
    </w:p>
    <w:p w14:paraId="251857A4"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31E70053" w14:textId="77777777" w:rsidR="00A84578" w:rsidRPr="00A84578" w:rsidRDefault="00A84578" w:rsidP="00A84578">
      <w:pPr>
        <w:rPr>
          <w:rFonts w:ascii="宋体" w:eastAsia="宋体" w:hAnsi="宋体"/>
        </w:rPr>
      </w:pPr>
    </w:p>
    <w:p w14:paraId="06045084"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据此，中国证券监督管理委员会（证监函[2018]35号）认定：1.甲公司拟收购梁某某持有的乙公司23.75%股权的事项，属于《证券法》第六十七条第二款第（二）项规定的重大事件，上述信息在公开披露前属于《证券法》第七十五条第二款第（二）项规定的内幕信息。2.梁某某、郑某某、詹某某、宋某某属于《证券法》第七十四条规定的内幕信息知情人。</w:t>
      </w:r>
    </w:p>
    <w:p w14:paraId="6E917BB1"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5E4327CA" w14:textId="77777777" w:rsidR="00A84578" w:rsidRPr="00A84578" w:rsidRDefault="00A84578" w:rsidP="00A84578">
      <w:pPr>
        <w:rPr>
          <w:rFonts w:ascii="宋体" w:eastAsia="宋体" w:hAnsi="宋体"/>
        </w:rPr>
      </w:pPr>
    </w:p>
    <w:p w14:paraId="515A5F33"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二、关于内幕信息敏感期的情况</w:t>
      </w:r>
    </w:p>
    <w:p w14:paraId="13031A2C"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790FBA03" w14:textId="77777777" w:rsidR="00A84578" w:rsidRPr="00A84578" w:rsidRDefault="00A84578" w:rsidP="00A84578">
      <w:pPr>
        <w:rPr>
          <w:rFonts w:ascii="宋体" w:eastAsia="宋体" w:hAnsi="宋体"/>
        </w:rPr>
      </w:pPr>
    </w:p>
    <w:p w14:paraId="6B5FEF7C"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经查，2014年3月24日中午12时左右，梁某某、郑某某、詹某某、宋某某在甲公司开会商定将</w:t>
      </w:r>
      <w:proofErr w:type="gramStart"/>
      <w:r w:rsidRPr="00A84578">
        <w:rPr>
          <w:rFonts w:ascii="宋体" w:eastAsia="宋体" w:hAnsi="宋体"/>
        </w:rPr>
        <w:t>梁某某持乙公司</w:t>
      </w:r>
      <w:proofErr w:type="gramEnd"/>
      <w:r w:rsidRPr="00A84578">
        <w:rPr>
          <w:rFonts w:ascii="宋体" w:eastAsia="宋体" w:hAnsi="宋体"/>
        </w:rPr>
        <w:t>23.75%股权注入上市公司的重组方案。当日下午1时左右会议结束。2014年3月28日，甲公司发布《关于公司控股股东之一致行动人梁某某先生拟将其所持部分资产注入上市公司及公司股票临时停牌的公告》，称筹备重新启动公司股东将所持公司子公司少数股权注入公司相关工作。经向证人宋某某和詹某某调查取证，二人对会议的开始时间和结束时间说法一致，即2014年3月 24日中午12时左右开始，当日下午1时左右会议结束</w:t>
      </w:r>
      <w:r w:rsidRPr="00A84578">
        <w:rPr>
          <w:rFonts w:ascii="宋体" w:eastAsia="宋体" w:hAnsi="宋体" w:hint="eastAsia"/>
        </w:rPr>
        <w:t>。</w:t>
      </w:r>
    </w:p>
    <w:p w14:paraId="5A73658D"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180BB5A8" w14:textId="77777777" w:rsidR="00A84578" w:rsidRPr="00A84578" w:rsidRDefault="00A84578" w:rsidP="00A84578">
      <w:pPr>
        <w:rPr>
          <w:rFonts w:ascii="宋体" w:eastAsia="宋体" w:hAnsi="宋体"/>
        </w:rPr>
      </w:pPr>
    </w:p>
    <w:p w14:paraId="1444A2EF"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据此，2014年3月24日为内幕信息敏感期的起点，敏感期的起点早于 2014年3月24日13时。内幕信息敏感期的终点为2014年3月28日。</w:t>
      </w:r>
    </w:p>
    <w:p w14:paraId="282B6771"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242C31DE" w14:textId="77777777" w:rsidR="00A84578" w:rsidRPr="00A84578" w:rsidRDefault="00A84578" w:rsidP="00A84578">
      <w:pPr>
        <w:rPr>
          <w:rFonts w:ascii="宋体" w:eastAsia="宋体" w:hAnsi="宋体"/>
        </w:rPr>
      </w:pPr>
    </w:p>
    <w:p w14:paraId="4E81E6FE"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三、关于犯罪嫌疑人黄某甲交易甲公司股票的情况</w:t>
      </w:r>
    </w:p>
    <w:p w14:paraId="688773D7"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2F73E994" w14:textId="77777777" w:rsidR="00A84578" w:rsidRPr="00A84578" w:rsidRDefault="00A84578" w:rsidP="00A84578">
      <w:pPr>
        <w:rPr>
          <w:rFonts w:ascii="宋体" w:eastAsia="宋体" w:hAnsi="宋体"/>
        </w:rPr>
      </w:pPr>
    </w:p>
    <w:p w14:paraId="0CD4B0E1"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经查，2014年3月24日开会后的当日下午1时57分和1时58分，黄某甲与郑某某电话联系。2014年3月27日12时8分和下午1时26分，黄某甲和郑某某电话联系，下午黄某甲又给郑某某发短信约其吃饭，二人在内幕信息敏感期往来密切。</w:t>
      </w:r>
    </w:p>
    <w:p w14:paraId="5692609C"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48911557" w14:textId="77777777" w:rsidR="00A84578" w:rsidRPr="00A84578" w:rsidRDefault="00A84578" w:rsidP="00A84578">
      <w:pPr>
        <w:rPr>
          <w:rFonts w:ascii="宋体" w:eastAsia="宋体" w:hAnsi="宋体"/>
        </w:rPr>
      </w:pPr>
    </w:p>
    <w:p w14:paraId="00EC8E30"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2012年2月至10月期间，黄某甲及其朋友张某某和黄某乙在**证券**营业部先后开立了股票账户，3个股票账户均由黄某甲控制和使用，仅少量、偶尔购买过甲公司股票，而且在2013年9月至2014年3月 24日期间，没有购买过甲公司股票。但在2014</w:t>
      </w:r>
      <w:r w:rsidRPr="00A84578">
        <w:rPr>
          <w:rFonts w:ascii="宋体" w:eastAsia="宋体" w:hAnsi="宋体"/>
        </w:rPr>
        <w:lastRenderedPageBreak/>
        <w:t>年3月24日至27日的内幕信息敏感期内，黄某甲在与郑某某密切联系后，即异常大量</w:t>
      </w:r>
      <w:proofErr w:type="gramStart"/>
      <w:r w:rsidRPr="00A84578">
        <w:rPr>
          <w:rFonts w:ascii="宋体" w:eastAsia="宋体" w:hAnsi="宋体"/>
        </w:rPr>
        <w:t>买入甲</w:t>
      </w:r>
      <w:proofErr w:type="gramEnd"/>
      <w:r w:rsidRPr="00A84578">
        <w:rPr>
          <w:rFonts w:ascii="宋体" w:eastAsia="宋体" w:hAnsi="宋体"/>
        </w:rPr>
        <w:t>公司股票。相关股票交易情况如下：</w:t>
      </w:r>
    </w:p>
    <w:p w14:paraId="0E178A47"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38207A2B" w14:textId="77777777" w:rsidR="00A84578" w:rsidRPr="00A84578" w:rsidRDefault="00A84578" w:rsidP="00A84578">
      <w:pPr>
        <w:rPr>
          <w:rFonts w:ascii="宋体" w:eastAsia="宋体" w:hAnsi="宋体"/>
        </w:rPr>
      </w:pPr>
    </w:p>
    <w:p w14:paraId="50FBA7B0"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2014年3月24日至27日，黄某甲的股票账户，突击转入756万元资金，累计</w:t>
      </w:r>
      <w:proofErr w:type="gramStart"/>
      <w:r w:rsidRPr="00A84578">
        <w:rPr>
          <w:rFonts w:ascii="宋体" w:eastAsia="宋体" w:hAnsi="宋体"/>
        </w:rPr>
        <w:t>买入甲</w:t>
      </w:r>
      <w:proofErr w:type="gramEnd"/>
      <w:r w:rsidRPr="00A84578">
        <w:rPr>
          <w:rFonts w:ascii="宋体" w:eastAsia="宋体" w:hAnsi="宋体"/>
        </w:rPr>
        <w:t>公司股票118万股，成交金额770.34万元。与该账户2013年 9月最近一次</w:t>
      </w:r>
      <w:proofErr w:type="gramStart"/>
      <w:r w:rsidRPr="00A84578">
        <w:rPr>
          <w:rFonts w:ascii="宋体" w:eastAsia="宋体" w:hAnsi="宋体"/>
        </w:rPr>
        <w:t>买入甲</w:t>
      </w:r>
      <w:proofErr w:type="gramEnd"/>
      <w:r w:rsidRPr="00A84578">
        <w:rPr>
          <w:rFonts w:ascii="宋体" w:eastAsia="宋体" w:hAnsi="宋体"/>
        </w:rPr>
        <w:t>公司股票相比，交易量放大了132.58倍。</w:t>
      </w:r>
    </w:p>
    <w:p w14:paraId="615CE7D9"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443752AA" w14:textId="77777777" w:rsidR="00A84578" w:rsidRPr="00A84578" w:rsidRDefault="00A84578" w:rsidP="00A84578">
      <w:pPr>
        <w:rPr>
          <w:rFonts w:ascii="宋体" w:eastAsia="宋体" w:hAnsi="宋体"/>
        </w:rPr>
      </w:pPr>
    </w:p>
    <w:p w14:paraId="196B0DA4"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2014年3月25日至27日，黄某甲控制的张某某账户，于2014年3月25日取消了原委托理财协议，全仓</w:t>
      </w:r>
      <w:proofErr w:type="gramStart"/>
      <w:r w:rsidRPr="00A84578">
        <w:rPr>
          <w:rFonts w:ascii="宋体" w:eastAsia="宋体" w:hAnsi="宋体"/>
        </w:rPr>
        <w:t>买入甲</w:t>
      </w:r>
      <w:proofErr w:type="gramEnd"/>
      <w:r w:rsidRPr="00A84578">
        <w:rPr>
          <w:rFonts w:ascii="宋体" w:eastAsia="宋体" w:hAnsi="宋体"/>
        </w:rPr>
        <w:t>股票，累计买入76.43万股，成交金额494.76万元。3月27日将该账户持有的**股票卖出，所得资金全部用于购买甲公司股票，该账户长达半年未交易此股票后，突然放大交易量2.73倍。</w:t>
      </w:r>
    </w:p>
    <w:p w14:paraId="3AF703CD"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3159A44B" w14:textId="77777777" w:rsidR="00A84578" w:rsidRPr="00A84578" w:rsidRDefault="00A84578" w:rsidP="00A84578">
      <w:pPr>
        <w:rPr>
          <w:rFonts w:ascii="宋体" w:eastAsia="宋体" w:hAnsi="宋体"/>
        </w:rPr>
      </w:pPr>
    </w:p>
    <w:p w14:paraId="57009C66"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2014年3月26日至27日，黄某甲控制的黄某乙账户，突击转入730万元资金，累计</w:t>
      </w:r>
      <w:proofErr w:type="gramStart"/>
      <w:r w:rsidRPr="00A84578">
        <w:rPr>
          <w:rFonts w:ascii="宋体" w:eastAsia="宋体" w:hAnsi="宋体"/>
        </w:rPr>
        <w:t>买入甲</w:t>
      </w:r>
      <w:proofErr w:type="gramEnd"/>
      <w:r w:rsidRPr="00A84578">
        <w:rPr>
          <w:rFonts w:ascii="宋体" w:eastAsia="宋体" w:hAnsi="宋体"/>
        </w:rPr>
        <w:t>公司股票112.47万股，成交金额729.24万元。该账户长达半年未交易此股票后，突然放大交易量16.37倍。</w:t>
      </w:r>
    </w:p>
    <w:p w14:paraId="4D7CD603"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492B0C94" w14:textId="77777777" w:rsidR="00A84578" w:rsidRPr="00A84578" w:rsidRDefault="00A84578" w:rsidP="00A84578">
      <w:pPr>
        <w:rPr>
          <w:rFonts w:ascii="宋体" w:eastAsia="宋体" w:hAnsi="宋体"/>
        </w:rPr>
      </w:pPr>
    </w:p>
    <w:p w14:paraId="138E5B4A"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经统计，上述3个账号累计共买入306.9万股，成交金额1994.35万元，并于甲公司股票复牌后全部卖出，合计获利415.52万元。</w:t>
      </w:r>
    </w:p>
    <w:p w14:paraId="5750F156"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574746B5" w14:textId="77777777" w:rsidR="00A84578" w:rsidRPr="00A84578" w:rsidRDefault="00A84578" w:rsidP="00A84578">
      <w:pPr>
        <w:rPr>
          <w:rFonts w:ascii="宋体" w:eastAsia="宋体" w:hAnsi="宋体"/>
        </w:rPr>
      </w:pPr>
    </w:p>
    <w:p w14:paraId="64707F1E"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据此，黄某甲在内幕信息敏感期，在相关资产重组方案未公布期间，其控制的3个股票账户突击大量转入资金，并全部用于购买甲公司股票，3个股票账户在资金变化时间、买入和卖出甲公司股票时间与内幕信息的形成、公开时间及与郑某某联系的时点高度吻合，交易量明显放大，属于异常交易。</w:t>
      </w:r>
    </w:p>
    <w:p w14:paraId="4AC99B48"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3356FCE3" w14:textId="77777777" w:rsidR="00A84578" w:rsidRPr="00A84578" w:rsidRDefault="00A84578" w:rsidP="00A84578">
      <w:pPr>
        <w:rPr>
          <w:rFonts w:ascii="宋体" w:eastAsia="宋体" w:hAnsi="宋体"/>
        </w:rPr>
      </w:pPr>
    </w:p>
    <w:p w14:paraId="2B30613D"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经本院全面审查并二次退回补充侦查，认为本案犯罪事实不清、证据不足，不符合起诉条件。根据《中华人民共和国刑事诉讼法》第一百七十一条第四款的规定，决定对郑某某不起诉。</w:t>
      </w:r>
    </w:p>
    <w:p w14:paraId="7A0F33A7"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343D8D59" w14:textId="77777777" w:rsidR="00A84578" w:rsidRPr="00A84578" w:rsidRDefault="00A84578" w:rsidP="00A84578">
      <w:pPr>
        <w:rPr>
          <w:rFonts w:ascii="宋体" w:eastAsia="宋体" w:hAnsi="宋体"/>
        </w:rPr>
      </w:pPr>
    </w:p>
    <w:p w14:paraId="38645697"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查封、扣押、冻结的涉案款物由</w:t>
      </w:r>
      <w:proofErr w:type="gramStart"/>
      <w:r w:rsidRPr="00A84578">
        <w:rPr>
          <w:rFonts w:ascii="宋体" w:eastAsia="宋体" w:hAnsi="宋体"/>
        </w:rPr>
        <w:t>侦查机</w:t>
      </w:r>
      <w:proofErr w:type="gramEnd"/>
      <w:r w:rsidRPr="00A84578">
        <w:rPr>
          <w:rFonts w:ascii="宋体" w:eastAsia="宋体" w:hAnsi="宋体"/>
        </w:rPr>
        <w:t>关依法处理。</w:t>
      </w:r>
    </w:p>
    <w:p w14:paraId="7C5AAEBA"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3DEE0789" w14:textId="77777777" w:rsidR="00A84578" w:rsidRPr="00A84578" w:rsidRDefault="00A84578" w:rsidP="00A84578">
      <w:pPr>
        <w:rPr>
          <w:rFonts w:ascii="宋体" w:eastAsia="宋体" w:hAnsi="宋体"/>
        </w:rPr>
      </w:pPr>
    </w:p>
    <w:p w14:paraId="6FA3F73F"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r w:rsidRPr="00A84578">
        <w:rPr>
          <w:rFonts w:ascii="宋体" w:eastAsia="宋体" w:hAnsi="宋体"/>
        </w:rPr>
        <w:tab/>
        <w:t>被不起诉人如不服本决定，可以自收到本决定书后七日内向本院申诉。</w:t>
      </w:r>
    </w:p>
    <w:p w14:paraId="00511BFC" w14:textId="77777777" w:rsidR="00A84578" w:rsidRPr="00A84578" w:rsidRDefault="00A84578" w:rsidP="00A84578">
      <w:pPr>
        <w:rPr>
          <w:rFonts w:ascii="宋体" w:eastAsia="宋体" w:hAnsi="宋体"/>
        </w:rPr>
      </w:pPr>
      <w:r w:rsidRPr="00A84578">
        <w:rPr>
          <w:rFonts w:ascii="宋体" w:eastAsia="宋体" w:hAnsi="宋体"/>
        </w:rPr>
        <w:tab/>
      </w:r>
      <w:r w:rsidRPr="00A84578">
        <w:rPr>
          <w:rFonts w:ascii="宋体" w:eastAsia="宋体" w:hAnsi="宋体"/>
        </w:rPr>
        <w:tab/>
      </w:r>
      <w:r w:rsidRPr="00A84578">
        <w:rPr>
          <w:rFonts w:ascii="宋体" w:eastAsia="宋体" w:hAnsi="宋体"/>
        </w:rPr>
        <w:tab/>
      </w:r>
    </w:p>
    <w:p w14:paraId="42AB3BD5" w14:textId="77777777" w:rsidR="00A84578" w:rsidRPr="00A84578" w:rsidRDefault="00A84578" w:rsidP="00A84578">
      <w:pPr>
        <w:rPr>
          <w:rFonts w:ascii="宋体" w:eastAsia="宋体" w:hAnsi="宋体"/>
        </w:rPr>
      </w:pPr>
      <w:r w:rsidRPr="00A84578">
        <w:rPr>
          <w:rFonts w:ascii="宋体" w:eastAsia="宋体" w:hAnsi="宋体" w:hint="eastAsia"/>
        </w:rPr>
        <w:t>不起诉决定日期</w:t>
      </w:r>
    </w:p>
    <w:p w14:paraId="017CB98E" w14:textId="3E233771" w:rsidR="00530164" w:rsidRPr="00A84578" w:rsidRDefault="00A84578" w:rsidP="00A84578">
      <w:pPr>
        <w:rPr>
          <w:rFonts w:ascii="宋体" w:eastAsia="宋体" w:hAnsi="宋体"/>
        </w:rPr>
      </w:pPr>
      <w:r w:rsidRPr="00A84578">
        <w:rPr>
          <w:rFonts w:ascii="宋体" w:eastAsia="宋体" w:hAnsi="宋体"/>
        </w:rPr>
        <w:t>2018年9月14日</w:t>
      </w:r>
    </w:p>
    <w:sectPr w:rsidR="00530164" w:rsidRPr="00A845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78"/>
    <w:rsid w:val="00530164"/>
    <w:rsid w:val="00A8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EDF4"/>
  <w15:chartTrackingRefBased/>
  <w15:docId w15:val="{07FDF624-398D-4519-AE2C-9E87215D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2021-09-24T15:59:00Z</dcterms:created>
  <dcterms:modified xsi:type="dcterms:W3CDTF">2021-09-24T15:59:00Z</dcterms:modified>
</cp:coreProperties>
</file>