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11E7" w14:textId="77777777" w:rsidR="0034203A" w:rsidRPr="0034203A" w:rsidRDefault="0034203A" w:rsidP="0034203A">
      <w:pPr>
        <w:widowControl/>
        <w:jc w:val="center"/>
        <w:rPr>
          <w:rFonts w:ascii="微软雅黑" w:eastAsia="微软雅黑" w:hAnsi="微软雅黑" w:cs="宋体"/>
          <w:color w:val="000000"/>
          <w:kern w:val="0"/>
          <w:sz w:val="18"/>
          <w:szCs w:val="18"/>
        </w:rPr>
      </w:pPr>
      <w:r w:rsidRPr="0034203A">
        <w:rPr>
          <w:rFonts w:ascii="微软雅黑" w:eastAsia="微软雅黑" w:hAnsi="微软雅黑" w:cs="宋体"/>
          <w:noProof/>
          <w:color w:val="000000"/>
          <w:kern w:val="0"/>
          <w:sz w:val="18"/>
          <w:szCs w:val="18"/>
        </w:rPr>
        <w:drawing>
          <wp:inline distT="0" distB="0" distL="0" distR="0" wp14:anchorId="7A676A14" wp14:editId="6C5D7B65">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34203A" w:rsidRPr="0034203A" w14:paraId="58DD7FA1" w14:textId="77777777" w:rsidTr="0034203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4203A" w:rsidRPr="0034203A" w14:paraId="0B8102BE" w14:textId="77777777">
              <w:trPr>
                <w:tblCellSpacing w:w="0" w:type="dxa"/>
              </w:trPr>
              <w:tc>
                <w:tcPr>
                  <w:tcW w:w="2500" w:type="pct"/>
                  <w:tcMar>
                    <w:top w:w="30" w:type="dxa"/>
                    <w:left w:w="30" w:type="dxa"/>
                    <w:bottom w:w="30" w:type="dxa"/>
                    <w:right w:w="30" w:type="dxa"/>
                  </w:tcMar>
                  <w:hideMark/>
                </w:tcPr>
                <w:p w14:paraId="06647EB2" w14:textId="77777777" w:rsidR="0034203A" w:rsidRPr="0034203A" w:rsidRDefault="0034203A" w:rsidP="0034203A">
                  <w:pPr>
                    <w:widowControl/>
                    <w:jc w:val="left"/>
                    <w:rPr>
                      <w:rFonts w:ascii="宋体" w:eastAsia="宋体" w:hAnsi="宋体" w:cs="宋体"/>
                      <w:color w:val="686868"/>
                      <w:kern w:val="0"/>
                      <w:sz w:val="18"/>
                      <w:szCs w:val="18"/>
                    </w:rPr>
                  </w:pPr>
                  <w:r w:rsidRPr="0034203A">
                    <w:rPr>
                      <w:rFonts w:ascii="宋体" w:eastAsia="宋体" w:hAnsi="宋体" w:cs="宋体"/>
                      <w:b/>
                      <w:bCs/>
                      <w:color w:val="686868"/>
                      <w:kern w:val="0"/>
                      <w:sz w:val="18"/>
                      <w:szCs w:val="18"/>
                    </w:rPr>
                    <w:t>索 引 号:</w:t>
                  </w:r>
                  <w:r w:rsidRPr="0034203A">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14:paraId="585D39D8" w14:textId="77777777" w:rsidR="0034203A" w:rsidRPr="0034203A" w:rsidRDefault="0034203A" w:rsidP="0034203A">
                  <w:pPr>
                    <w:widowControl/>
                    <w:jc w:val="left"/>
                    <w:rPr>
                      <w:rFonts w:ascii="宋体" w:eastAsia="宋体" w:hAnsi="宋体" w:cs="宋体"/>
                      <w:color w:val="686868"/>
                      <w:kern w:val="0"/>
                      <w:sz w:val="18"/>
                      <w:szCs w:val="18"/>
                    </w:rPr>
                  </w:pPr>
                  <w:r w:rsidRPr="0034203A">
                    <w:rPr>
                      <w:rFonts w:ascii="宋体" w:eastAsia="宋体" w:hAnsi="宋体" w:cs="宋体"/>
                      <w:b/>
                      <w:bCs/>
                      <w:color w:val="686868"/>
                      <w:kern w:val="0"/>
                      <w:sz w:val="18"/>
                      <w:szCs w:val="18"/>
                    </w:rPr>
                    <w:t>分类:</w:t>
                  </w:r>
                  <w:r w:rsidRPr="0034203A">
                    <w:rPr>
                      <w:rFonts w:ascii="宋体" w:eastAsia="宋体" w:hAnsi="宋体" w:cs="宋体"/>
                      <w:color w:val="686868"/>
                      <w:kern w:val="0"/>
                      <w:sz w:val="18"/>
                      <w:szCs w:val="18"/>
                    </w:rPr>
                    <w:t> 行政处罚 ; 行政处罚决定</w:t>
                  </w:r>
                </w:p>
              </w:tc>
            </w:tr>
          </w:tbl>
          <w:p w14:paraId="6F52DC62" w14:textId="77777777" w:rsidR="0034203A" w:rsidRPr="0034203A" w:rsidRDefault="0034203A" w:rsidP="0034203A">
            <w:pPr>
              <w:widowControl/>
              <w:jc w:val="left"/>
              <w:rPr>
                <w:rFonts w:ascii="宋体" w:eastAsia="宋体" w:hAnsi="宋体" w:cs="宋体"/>
                <w:color w:val="686868"/>
                <w:kern w:val="0"/>
                <w:sz w:val="18"/>
                <w:szCs w:val="18"/>
              </w:rPr>
            </w:pPr>
          </w:p>
        </w:tc>
      </w:tr>
      <w:tr w:rsidR="0034203A" w:rsidRPr="0034203A" w14:paraId="45630D43" w14:textId="77777777" w:rsidTr="0034203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4203A" w:rsidRPr="0034203A" w14:paraId="5D34D446" w14:textId="77777777">
              <w:trPr>
                <w:tblCellSpacing w:w="0" w:type="dxa"/>
              </w:trPr>
              <w:tc>
                <w:tcPr>
                  <w:tcW w:w="2500" w:type="pct"/>
                  <w:tcMar>
                    <w:top w:w="30" w:type="dxa"/>
                    <w:left w:w="30" w:type="dxa"/>
                    <w:bottom w:w="30" w:type="dxa"/>
                    <w:right w:w="30" w:type="dxa"/>
                  </w:tcMar>
                  <w:hideMark/>
                </w:tcPr>
                <w:p w14:paraId="44763036" w14:textId="77777777" w:rsidR="0034203A" w:rsidRPr="0034203A" w:rsidRDefault="0034203A" w:rsidP="0034203A">
                  <w:pPr>
                    <w:widowControl/>
                    <w:jc w:val="left"/>
                    <w:rPr>
                      <w:rFonts w:ascii="宋体" w:eastAsia="宋体" w:hAnsi="宋体" w:cs="宋体"/>
                      <w:color w:val="686868"/>
                      <w:kern w:val="0"/>
                      <w:sz w:val="18"/>
                      <w:szCs w:val="18"/>
                    </w:rPr>
                  </w:pPr>
                  <w:r w:rsidRPr="0034203A">
                    <w:rPr>
                      <w:rFonts w:ascii="宋体" w:eastAsia="宋体" w:hAnsi="宋体" w:cs="宋体"/>
                      <w:b/>
                      <w:bCs/>
                      <w:color w:val="686868"/>
                      <w:kern w:val="0"/>
                      <w:sz w:val="18"/>
                      <w:szCs w:val="18"/>
                    </w:rPr>
                    <w:t>发布机构:</w:t>
                  </w:r>
                  <w:r w:rsidRPr="0034203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0524509A" w14:textId="77777777" w:rsidR="0034203A" w:rsidRPr="0034203A" w:rsidRDefault="0034203A" w:rsidP="0034203A">
                  <w:pPr>
                    <w:widowControl/>
                    <w:jc w:val="left"/>
                    <w:rPr>
                      <w:rFonts w:ascii="宋体" w:eastAsia="宋体" w:hAnsi="宋体" w:cs="宋体"/>
                      <w:color w:val="686868"/>
                      <w:kern w:val="0"/>
                      <w:sz w:val="18"/>
                      <w:szCs w:val="18"/>
                    </w:rPr>
                  </w:pPr>
                  <w:r w:rsidRPr="0034203A">
                    <w:rPr>
                      <w:rFonts w:ascii="宋体" w:eastAsia="宋体" w:hAnsi="宋体" w:cs="宋体"/>
                      <w:b/>
                      <w:bCs/>
                      <w:color w:val="686868"/>
                      <w:kern w:val="0"/>
                      <w:sz w:val="18"/>
                      <w:szCs w:val="18"/>
                    </w:rPr>
                    <w:t>发文日期:</w:t>
                  </w:r>
                  <w:r w:rsidRPr="0034203A">
                    <w:rPr>
                      <w:rFonts w:ascii="宋体" w:eastAsia="宋体" w:hAnsi="宋体" w:cs="宋体"/>
                      <w:color w:val="686868"/>
                      <w:kern w:val="0"/>
                      <w:sz w:val="18"/>
                      <w:szCs w:val="18"/>
                    </w:rPr>
                    <w:t> 2017年06月05日</w:t>
                  </w:r>
                </w:p>
              </w:tc>
            </w:tr>
          </w:tbl>
          <w:p w14:paraId="4EC06156" w14:textId="77777777" w:rsidR="0034203A" w:rsidRPr="0034203A" w:rsidRDefault="0034203A" w:rsidP="0034203A">
            <w:pPr>
              <w:widowControl/>
              <w:jc w:val="left"/>
              <w:rPr>
                <w:rFonts w:ascii="宋体" w:eastAsia="宋体" w:hAnsi="宋体" w:cs="宋体"/>
                <w:color w:val="686868"/>
                <w:kern w:val="0"/>
                <w:sz w:val="18"/>
                <w:szCs w:val="18"/>
              </w:rPr>
            </w:pPr>
          </w:p>
        </w:tc>
      </w:tr>
      <w:tr w:rsidR="0034203A" w:rsidRPr="0034203A" w14:paraId="28414C60" w14:textId="77777777" w:rsidTr="0034203A">
        <w:trPr>
          <w:tblCellSpacing w:w="0" w:type="dxa"/>
          <w:jc w:val="center"/>
        </w:trPr>
        <w:tc>
          <w:tcPr>
            <w:tcW w:w="0" w:type="auto"/>
            <w:tcMar>
              <w:top w:w="30" w:type="dxa"/>
              <w:left w:w="30" w:type="dxa"/>
              <w:bottom w:w="30" w:type="dxa"/>
              <w:right w:w="30" w:type="dxa"/>
            </w:tcMar>
            <w:hideMark/>
          </w:tcPr>
          <w:p w14:paraId="0400A833" w14:textId="77777777" w:rsidR="0034203A" w:rsidRPr="0034203A" w:rsidRDefault="0034203A" w:rsidP="0034203A">
            <w:pPr>
              <w:widowControl/>
              <w:jc w:val="left"/>
              <w:rPr>
                <w:rFonts w:ascii="宋体" w:eastAsia="宋体" w:hAnsi="宋体" w:cs="宋体"/>
                <w:color w:val="686868"/>
                <w:kern w:val="0"/>
                <w:sz w:val="18"/>
                <w:szCs w:val="18"/>
              </w:rPr>
            </w:pPr>
            <w:r w:rsidRPr="0034203A">
              <w:rPr>
                <w:rFonts w:ascii="宋体" w:eastAsia="宋体" w:hAnsi="宋体" w:cs="宋体"/>
                <w:b/>
                <w:bCs/>
                <w:color w:val="686868"/>
                <w:kern w:val="0"/>
                <w:sz w:val="18"/>
                <w:szCs w:val="18"/>
              </w:rPr>
              <w:t>名　　称:</w:t>
            </w:r>
            <w:r w:rsidRPr="0034203A">
              <w:rPr>
                <w:rFonts w:ascii="宋体" w:eastAsia="宋体" w:hAnsi="宋体" w:cs="宋体"/>
                <w:color w:val="686868"/>
                <w:kern w:val="0"/>
                <w:sz w:val="18"/>
                <w:szCs w:val="18"/>
              </w:rPr>
              <w:t> 中国证监会行政处罚决定书（邱颖）</w:t>
            </w:r>
          </w:p>
        </w:tc>
      </w:tr>
      <w:tr w:rsidR="0034203A" w:rsidRPr="0034203A" w14:paraId="7BB16247" w14:textId="77777777" w:rsidTr="0034203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4203A" w:rsidRPr="0034203A" w14:paraId="7F2DCE91" w14:textId="77777777">
              <w:trPr>
                <w:tblCellSpacing w:w="0" w:type="dxa"/>
              </w:trPr>
              <w:tc>
                <w:tcPr>
                  <w:tcW w:w="2500" w:type="pct"/>
                  <w:tcMar>
                    <w:top w:w="30" w:type="dxa"/>
                    <w:left w:w="30" w:type="dxa"/>
                    <w:bottom w:w="30" w:type="dxa"/>
                    <w:right w:w="30" w:type="dxa"/>
                  </w:tcMar>
                  <w:hideMark/>
                </w:tcPr>
                <w:p w14:paraId="6C1BB9EB" w14:textId="77777777" w:rsidR="0034203A" w:rsidRPr="0034203A" w:rsidRDefault="0034203A" w:rsidP="0034203A">
                  <w:pPr>
                    <w:widowControl/>
                    <w:jc w:val="left"/>
                    <w:rPr>
                      <w:rFonts w:ascii="宋体" w:eastAsia="宋体" w:hAnsi="宋体" w:cs="宋体"/>
                      <w:color w:val="686868"/>
                      <w:kern w:val="0"/>
                      <w:sz w:val="18"/>
                      <w:szCs w:val="18"/>
                    </w:rPr>
                  </w:pPr>
                  <w:r w:rsidRPr="0034203A">
                    <w:rPr>
                      <w:rFonts w:ascii="宋体" w:eastAsia="宋体" w:hAnsi="宋体" w:cs="宋体"/>
                      <w:b/>
                      <w:bCs/>
                      <w:color w:val="686868"/>
                      <w:kern w:val="0"/>
                      <w:sz w:val="18"/>
                      <w:szCs w:val="18"/>
                    </w:rPr>
                    <w:t>文　　号:</w:t>
                  </w:r>
                  <w:r w:rsidRPr="0034203A">
                    <w:rPr>
                      <w:rFonts w:ascii="宋体" w:eastAsia="宋体" w:hAnsi="宋体" w:cs="宋体"/>
                      <w:color w:val="686868"/>
                      <w:kern w:val="0"/>
                      <w:sz w:val="18"/>
                      <w:szCs w:val="18"/>
                    </w:rPr>
                    <w:t> 〔2017〕67号</w:t>
                  </w:r>
                </w:p>
              </w:tc>
              <w:tc>
                <w:tcPr>
                  <w:tcW w:w="0" w:type="auto"/>
                  <w:tcMar>
                    <w:top w:w="30" w:type="dxa"/>
                    <w:left w:w="30" w:type="dxa"/>
                    <w:bottom w:w="30" w:type="dxa"/>
                    <w:right w:w="30" w:type="dxa"/>
                  </w:tcMar>
                  <w:hideMark/>
                </w:tcPr>
                <w:p w14:paraId="7EB84B4D" w14:textId="77777777" w:rsidR="0034203A" w:rsidRPr="0034203A" w:rsidRDefault="0034203A" w:rsidP="0034203A">
                  <w:pPr>
                    <w:widowControl/>
                    <w:jc w:val="left"/>
                    <w:rPr>
                      <w:rFonts w:ascii="宋体" w:eastAsia="宋体" w:hAnsi="宋体" w:cs="宋体"/>
                      <w:color w:val="686868"/>
                      <w:kern w:val="0"/>
                      <w:sz w:val="18"/>
                      <w:szCs w:val="18"/>
                    </w:rPr>
                  </w:pPr>
                  <w:r w:rsidRPr="0034203A">
                    <w:rPr>
                      <w:rFonts w:ascii="宋体" w:eastAsia="宋体" w:hAnsi="宋体" w:cs="宋体"/>
                      <w:b/>
                      <w:bCs/>
                      <w:color w:val="686868"/>
                      <w:kern w:val="0"/>
                      <w:sz w:val="18"/>
                      <w:szCs w:val="18"/>
                    </w:rPr>
                    <w:t>主 题 词:</w:t>
                  </w:r>
                </w:p>
              </w:tc>
            </w:tr>
          </w:tbl>
          <w:p w14:paraId="1B5A8BC9" w14:textId="77777777" w:rsidR="0034203A" w:rsidRPr="0034203A" w:rsidRDefault="0034203A" w:rsidP="0034203A">
            <w:pPr>
              <w:widowControl/>
              <w:jc w:val="left"/>
              <w:rPr>
                <w:rFonts w:ascii="宋体" w:eastAsia="宋体" w:hAnsi="宋体" w:cs="宋体"/>
                <w:color w:val="686868"/>
                <w:kern w:val="0"/>
                <w:sz w:val="18"/>
                <w:szCs w:val="18"/>
              </w:rPr>
            </w:pPr>
          </w:p>
        </w:tc>
      </w:tr>
    </w:tbl>
    <w:p w14:paraId="5F1429D7" w14:textId="77777777" w:rsidR="0034203A" w:rsidRPr="0034203A" w:rsidRDefault="0034203A" w:rsidP="0034203A">
      <w:pPr>
        <w:widowControl/>
        <w:jc w:val="center"/>
        <w:rPr>
          <w:rFonts w:ascii="微软雅黑" w:eastAsia="微软雅黑" w:hAnsi="微软雅黑" w:cs="宋体"/>
          <w:color w:val="000000"/>
          <w:kern w:val="0"/>
          <w:sz w:val="18"/>
          <w:szCs w:val="18"/>
        </w:rPr>
      </w:pPr>
      <w:r w:rsidRPr="0034203A">
        <w:rPr>
          <w:rFonts w:ascii="微软雅黑" w:eastAsia="微软雅黑" w:hAnsi="微软雅黑" w:cs="宋体"/>
          <w:color w:val="000000"/>
          <w:kern w:val="0"/>
          <w:sz w:val="18"/>
          <w:szCs w:val="18"/>
        </w:rPr>
        <w:object w:dxaOrig="1440" w:dyaOrig="1440" w14:anchorId="5953D4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7" o:title=""/>
          </v:shape>
          <w:control r:id="rId8" w:name="对象 2" w:shapeid="_x0000_i1026"/>
        </w:object>
      </w:r>
    </w:p>
    <w:p w14:paraId="2395F440" w14:textId="77777777" w:rsidR="0034203A" w:rsidRPr="0034203A" w:rsidRDefault="0034203A" w:rsidP="0034203A">
      <w:pPr>
        <w:widowControl/>
        <w:shd w:val="clear" w:color="auto" w:fill="FFFFFF"/>
        <w:spacing w:after="240"/>
        <w:jc w:val="center"/>
        <w:rPr>
          <w:rFonts w:ascii="微软雅黑" w:eastAsia="微软雅黑" w:hAnsi="微软雅黑" w:cs="宋体"/>
          <w:color w:val="000000"/>
          <w:kern w:val="0"/>
          <w:sz w:val="18"/>
          <w:szCs w:val="18"/>
        </w:rPr>
      </w:pPr>
      <w:r w:rsidRPr="0034203A">
        <w:rPr>
          <w:rFonts w:ascii="微软雅黑" w:eastAsia="微软雅黑" w:hAnsi="微软雅黑" w:cs="宋体" w:hint="eastAsia"/>
          <w:color w:val="000000"/>
          <w:kern w:val="0"/>
          <w:sz w:val="18"/>
          <w:szCs w:val="18"/>
        </w:rPr>
        <w:br/>
      </w:r>
      <w:r w:rsidRPr="0034203A">
        <w:rPr>
          <w:rFonts w:ascii="黑体" w:eastAsia="黑体" w:hAnsi="黑体" w:cs="宋体" w:hint="eastAsia"/>
          <w:b/>
          <w:bCs/>
          <w:color w:val="FF0000"/>
          <w:kern w:val="0"/>
          <w:sz w:val="36"/>
          <w:szCs w:val="36"/>
        </w:rPr>
        <w:t>中国证监会行政处罚决定书（邱颖）</w:t>
      </w:r>
    </w:p>
    <w:p w14:paraId="4AC7F83E" w14:textId="77777777" w:rsidR="0034203A" w:rsidRPr="0034203A" w:rsidRDefault="0034203A" w:rsidP="0034203A">
      <w:pPr>
        <w:widowControl/>
        <w:shd w:val="clear" w:color="auto" w:fill="FFFFFF"/>
        <w:spacing w:line="360" w:lineRule="atLeast"/>
        <w:jc w:val="center"/>
        <w:rPr>
          <w:rFonts w:ascii="楷体" w:eastAsia="楷体" w:hAnsi="楷体" w:cs="宋体"/>
          <w:color w:val="000000"/>
          <w:kern w:val="0"/>
          <w:sz w:val="24"/>
          <w:szCs w:val="24"/>
        </w:rPr>
      </w:pPr>
      <w:r w:rsidRPr="0034203A">
        <w:rPr>
          <w:rFonts w:ascii="宋体" w:eastAsia="宋体" w:hAnsi="宋体" w:cs="宋体" w:hint="eastAsia"/>
          <w:color w:val="000000"/>
          <w:kern w:val="0"/>
          <w:szCs w:val="21"/>
        </w:rPr>
        <w:t>〔2017〕67号</w:t>
      </w:r>
    </w:p>
    <w:p w14:paraId="748B36D1" w14:textId="77777777" w:rsidR="0034203A" w:rsidRPr="0034203A" w:rsidRDefault="0034203A" w:rsidP="0034203A">
      <w:pPr>
        <w:widowControl/>
        <w:shd w:val="clear" w:color="auto" w:fill="FFFFFF"/>
        <w:spacing w:line="360" w:lineRule="atLeast"/>
        <w:jc w:val="left"/>
        <w:rPr>
          <w:rFonts w:ascii="楷体" w:eastAsia="楷体" w:hAnsi="楷体" w:cs="宋体"/>
          <w:color w:val="000000"/>
          <w:kern w:val="0"/>
          <w:sz w:val="24"/>
          <w:szCs w:val="24"/>
        </w:rPr>
      </w:pPr>
      <w:r w:rsidRPr="0034203A">
        <w:rPr>
          <w:rFonts w:ascii="宋体" w:eastAsia="宋体" w:hAnsi="宋体" w:cs="宋体" w:hint="eastAsia"/>
          <w:color w:val="000000"/>
          <w:kern w:val="0"/>
          <w:szCs w:val="21"/>
        </w:rPr>
        <w:t> </w:t>
      </w:r>
    </w:p>
    <w:p w14:paraId="1BC2D708" w14:textId="77777777" w:rsidR="0034203A" w:rsidRPr="0034203A" w:rsidRDefault="0034203A" w:rsidP="0034203A">
      <w:pPr>
        <w:widowControl/>
        <w:shd w:val="clear" w:color="auto" w:fill="FFFFFF"/>
        <w:spacing w:line="360" w:lineRule="atLeast"/>
        <w:ind w:firstLine="420"/>
        <w:rPr>
          <w:rFonts w:ascii="楷体" w:eastAsia="楷体" w:hAnsi="楷体" w:cs="宋体"/>
          <w:color w:val="000000"/>
          <w:kern w:val="0"/>
          <w:sz w:val="24"/>
          <w:szCs w:val="24"/>
        </w:rPr>
      </w:pPr>
      <w:r w:rsidRPr="0034203A">
        <w:rPr>
          <w:rFonts w:ascii="宋体" w:eastAsia="宋体" w:hAnsi="宋体" w:cs="宋体" w:hint="eastAsia"/>
          <w:color w:val="000000"/>
          <w:kern w:val="0"/>
          <w:szCs w:val="21"/>
        </w:rPr>
        <w:t>当事人：邱颖，女，1967年10月出生，住所：辽宁省丹东市元宝区。</w:t>
      </w:r>
    </w:p>
    <w:p w14:paraId="1CBFFEFD" w14:textId="77777777" w:rsidR="0034203A" w:rsidRPr="0034203A" w:rsidRDefault="0034203A" w:rsidP="0034203A">
      <w:pPr>
        <w:widowControl/>
        <w:shd w:val="clear" w:color="auto" w:fill="FFFFFF"/>
        <w:spacing w:line="360" w:lineRule="atLeast"/>
        <w:ind w:firstLine="420"/>
        <w:rPr>
          <w:rFonts w:ascii="楷体" w:eastAsia="楷体" w:hAnsi="楷体" w:cs="宋体"/>
          <w:color w:val="000000"/>
          <w:kern w:val="0"/>
          <w:sz w:val="24"/>
          <w:szCs w:val="24"/>
        </w:rPr>
      </w:pPr>
      <w:r w:rsidRPr="0034203A">
        <w:rPr>
          <w:rFonts w:ascii="宋体" w:eastAsia="宋体" w:hAnsi="宋体" w:cs="宋体" w:hint="eastAsia"/>
          <w:color w:val="000000"/>
          <w:kern w:val="0"/>
          <w:szCs w:val="21"/>
        </w:rPr>
        <w:t>依据《中华人民共和国证券法》（以下简称《证券法》）的有关规定，我会对邱颖内幕交易“金山股份”行为进行了立案调查、审理，并依法向当事人告知了</w:t>
      </w:r>
      <w:proofErr w:type="gramStart"/>
      <w:r w:rsidRPr="0034203A">
        <w:rPr>
          <w:rFonts w:ascii="宋体" w:eastAsia="宋体" w:hAnsi="宋体" w:cs="宋体" w:hint="eastAsia"/>
          <w:color w:val="000000"/>
          <w:kern w:val="0"/>
          <w:szCs w:val="21"/>
        </w:rPr>
        <w:t>作出</w:t>
      </w:r>
      <w:proofErr w:type="gramEnd"/>
      <w:r w:rsidRPr="0034203A">
        <w:rPr>
          <w:rFonts w:ascii="宋体" w:eastAsia="宋体" w:hAnsi="宋体" w:cs="宋体" w:hint="eastAsia"/>
          <w:color w:val="000000"/>
          <w:kern w:val="0"/>
          <w:szCs w:val="21"/>
        </w:rPr>
        <w:t>行政处罚的事实、理由、依据及当事人依法享有的权利，并应当事人邱颖的要求举行听证会，听取了邱颖及其代理人的陈述和申辩。本案现已调查、审理终结。</w:t>
      </w:r>
    </w:p>
    <w:p w14:paraId="0CA5E26A" w14:textId="77777777" w:rsidR="0034203A" w:rsidRPr="0034203A" w:rsidRDefault="0034203A" w:rsidP="0034203A">
      <w:pPr>
        <w:widowControl/>
        <w:shd w:val="clear" w:color="auto" w:fill="FFFFFF"/>
        <w:spacing w:line="360" w:lineRule="atLeast"/>
        <w:ind w:firstLine="420"/>
        <w:rPr>
          <w:rFonts w:ascii="楷体" w:eastAsia="楷体" w:hAnsi="楷体" w:cs="宋体"/>
          <w:color w:val="000000"/>
          <w:kern w:val="0"/>
          <w:sz w:val="24"/>
          <w:szCs w:val="24"/>
        </w:rPr>
      </w:pPr>
      <w:r w:rsidRPr="0034203A">
        <w:rPr>
          <w:rFonts w:ascii="宋体" w:eastAsia="宋体" w:hAnsi="宋体" w:cs="宋体" w:hint="eastAsia"/>
          <w:color w:val="000000"/>
          <w:kern w:val="0"/>
          <w:szCs w:val="21"/>
        </w:rPr>
        <w:t>经查明，邱颖内幕交易“金山股份”的事实如下：</w:t>
      </w:r>
    </w:p>
    <w:p w14:paraId="52EBC051" w14:textId="77777777" w:rsidR="0034203A" w:rsidRPr="0034203A" w:rsidRDefault="0034203A" w:rsidP="0034203A">
      <w:pPr>
        <w:widowControl/>
        <w:shd w:val="clear" w:color="auto" w:fill="FFFFFF"/>
        <w:spacing w:line="360" w:lineRule="atLeast"/>
        <w:ind w:firstLine="420"/>
        <w:rPr>
          <w:rFonts w:ascii="楷体" w:eastAsia="楷体" w:hAnsi="楷体" w:cs="宋体"/>
          <w:color w:val="000000"/>
          <w:kern w:val="0"/>
          <w:sz w:val="24"/>
          <w:szCs w:val="24"/>
        </w:rPr>
      </w:pPr>
      <w:r w:rsidRPr="0034203A">
        <w:rPr>
          <w:rFonts w:ascii="宋体" w:eastAsia="宋体" w:hAnsi="宋体" w:cs="宋体" w:hint="eastAsia"/>
          <w:color w:val="000000"/>
          <w:kern w:val="0"/>
          <w:szCs w:val="21"/>
        </w:rPr>
        <w:t>一、内幕信息的形成和公开过程</w:t>
      </w:r>
    </w:p>
    <w:p w14:paraId="393DCC07" w14:textId="77777777" w:rsidR="0034203A" w:rsidRPr="0034203A" w:rsidRDefault="0034203A" w:rsidP="0034203A">
      <w:pPr>
        <w:widowControl/>
        <w:shd w:val="clear" w:color="auto" w:fill="FFFFFF"/>
        <w:spacing w:line="360" w:lineRule="atLeast"/>
        <w:ind w:firstLine="420"/>
        <w:rPr>
          <w:rFonts w:ascii="楷体" w:eastAsia="楷体" w:hAnsi="楷体" w:cs="宋体"/>
          <w:color w:val="000000"/>
          <w:kern w:val="0"/>
          <w:sz w:val="24"/>
          <w:szCs w:val="24"/>
        </w:rPr>
      </w:pPr>
      <w:r w:rsidRPr="0034203A">
        <w:rPr>
          <w:rFonts w:ascii="宋体" w:eastAsia="宋体" w:hAnsi="宋体" w:cs="宋体" w:hint="eastAsia"/>
          <w:color w:val="000000"/>
          <w:kern w:val="0"/>
          <w:szCs w:val="21"/>
        </w:rPr>
        <w:t>2013年4月27日，沈阳金山能源股份有限公司（以下简称金山股份）公告，中国华电集团公司（以下简称华电集团）将其对辽宁华电铁岭发电有限责任公司（以下简称铁岭公司）享有的股东权利委托给金山股份行使。</w:t>
      </w:r>
    </w:p>
    <w:p w14:paraId="12C8F1E7" w14:textId="77777777" w:rsidR="0034203A" w:rsidRPr="0034203A" w:rsidRDefault="0034203A" w:rsidP="0034203A">
      <w:pPr>
        <w:widowControl/>
        <w:shd w:val="clear" w:color="auto" w:fill="FFFFFF"/>
        <w:spacing w:line="360" w:lineRule="atLeast"/>
        <w:ind w:firstLine="420"/>
        <w:rPr>
          <w:rFonts w:ascii="楷体" w:eastAsia="楷体" w:hAnsi="楷体" w:cs="宋体"/>
          <w:color w:val="000000"/>
          <w:kern w:val="0"/>
          <w:sz w:val="24"/>
          <w:szCs w:val="24"/>
        </w:rPr>
      </w:pPr>
      <w:r w:rsidRPr="0034203A">
        <w:rPr>
          <w:rFonts w:ascii="宋体" w:eastAsia="宋体" w:hAnsi="宋体" w:cs="宋体" w:hint="eastAsia"/>
          <w:color w:val="000000"/>
          <w:kern w:val="0"/>
          <w:szCs w:val="21"/>
        </w:rPr>
        <w:t>2014年2月20日，华电集团召开资本运作研讨会。华电集团总会计师王某书主持，资产部陶某鹏、金山股份董事会秘书薛某等人参会。会上，薛某提出2014年把华电集团持有的铁岭公司51%的股权注入金山股份比较合适。</w:t>
      </w:r>
    </w:p>
    <w:p w14:paraId="41F4D7BA" w14:textId="77777777" w:rsidR="0034203A" w:rsidRPr="0034203A" w:rsidRDefault="0034203A" w:rsidP="0034203A">
      <w:pPr>
        <w:widowControl/>
        <w:shd w:val="clear" w:color="auto" w:fill="FFFFFF"/>
        <w:spacing w:line="360" w:lineRule="atLeast"/>
        <w:ind w:firstLine="420"/>
        <w:rPr>
          <w:rFonts w:ascii="楷体" w:eastAsia="楷体" w:hAnsi="楷体" w:cs="宋体"/>
          <w:color w:val="000000"/>
          <w:kern w:val="0"/>
          <w:sz w:val="24"/>
          <w:szCs w:val="24"/>
        </w:rPr>
      </w:pPr>
      <w:r w:rsidRPr="0034203A">
        <w:rPr>
          <w:rFonts w:ascii="宋体" w:eastAsia="宋体" w:hAnsi="宋体" w:cs="宋体" w:hint="eastAsia"/>
          <w:color w:val="000000"/>
          <w:kern w:val="0"/>
          <w:szCs w:val="21"/>
        </w:rPr>
        <w:t>2014年3月5日，金山股份召开3月经济活动分析会，总经理金某军提出将铁岭公司装入金山股份，并要求铁岭公司着手办理土地及房产证事项。</w:t>
      </w:r>
      <w:proofErr w:type="gramStart"/>
      <w:r w:rsidRPr="0034203A">
        <w:rPr>
          <w:rFonts w:ascii="宋体" w:eastAsia="宋体" w:hAnsi="宋体" w:cs="宋体" w:hint="eastAsia"/>
          <w:color w:val="000000"/>
          <w:kern w:val="0"/>
          <w:szCs w:val="21"/>
        </w:rPr>
        <w:t>陶某鹏在</w:t>
      </w:r>
      <w:proofErr w:type="gramEnd"/>
      <w:r w:rsidRPr="0034203A">
        <w:rPr>
          <w:rFonts w:ascii="宋体" w:eastAsia="宋体" w:hAnsi="宋体" w:cs="宋体" w:hint="eastAsia"/>
          <w:color w:val="000000"/>
          <w:kern w:val="0"/>
          <w:szCs w:val="21"/>
        </w:rPr>
        <w:t>会后电话联系金某军落实此事。</w:t>
      </w:r>
    </w:p>
    <w:p w14:paraId="6904C5DF" w14:textId="77777777" w:rsidR="0034203A" w:rsidRPr="0034203A" w:rsidRDefault="0034203A" w:rsidP="0034203A">
      <w:pPr>
        <w:widowControl/>
        <w:shd w:val="clear" w:color="auto" w:fill="FFFFFF"/>
        <w:spacing w:line="360" w:lineRule="atLeast"/>
        <w:ind w:firstLine="420"/>
        <w:rPr>
          <w:rFonts w:ascii="楷体" w:eastAsia="楷体" w:hAnsi="楷体" w:cs="宋体"/>
          <w:color w:val="000000"/>
          <w:kern w:val="0"/>
          <w:sz w:val="24"/>
          <w:szCs w:val="24"/>
        </w:rPr>
      </w:pPr>
      <w:r w:rsidRPr="0034203A">
        <w:rPr>
          <w:rFonts w:ascii="宋体" w:eastAsia="宋体" w:hAnsi="宋体" w:cs="宋体" w:hint="eastAsia"/>
          <w:color w:val="000000"/>
          <w:kern w:val="0"/>
          <w:szCs w:val="21"/>
        </w:rPr>
        <w:t>2014年6月24日，</w:t>
      </w:r>
      <w:proofErr w:type="gramStart"/>
      <w:r w:rsidRPr="0034203A">
        <w:rPr>
          <w:rFonts w:ascii="宋体" w:eastAsia="宋体" w:hAnsi="宋体" w:cs="宋体" w:hint="eastAsia"/>
          <w:color w:val="000000"/>
          <w:kern w:val="0"/>
          <w:szCs w:val="21"/>
        </w:rPr>
        <w:t>陶某鹏等人</w:t>
      </w:r>
      <w:proofErr w:type="gramEnd"/>
      <w:r w:rsidRPr="0034203A">
        <w:rPr>
          <w:rFonts w:ascii="宋体" w:eastAsia="宋体" w:hAnsi="宋体" w:cs="宋体" w:hint="eastAsia"/>
          <w:color w:val="000000"/>
          <w:kern w:val="0"/>
          <w:szCs w:val="21"/>
        </w:rPr>
        <w:t>草拟了《关于东北地区资产重组方案的汇报》。方案的主要内容是：将华电集团持有的铁岭公司51%股权转让给华电能源股份有限公司（以下简称华电能源）；同时华电能源以新取得的铁岭公司51%股权参与金山股份的定向增发。该汇报得到华电集团领导阅示同意。</w:t>
      </w:r>
    </w:p>
    <w:p w14:paraId="7727EAE7" w14:textId="77777777" w:rsidR="0034203A" w:rsidRPr="0034203A" w:rsidRDefault="0034203A" w:rsidP="0034203A">
      <w:pPr>
        <w:widowControl/>
        <w:shd w:val="clear" w:color="auto" w:fill="FFFFFF"/>
        <w:spacing w:line="360" w:lineRule="atLeast"/>
        <w:ind w:firstLine="420"/>
        <w:rPr>
          <w:rFonts w:ascii="楷体" w:eastAsia="楷体" w:hAnsi="楷体" w:cs="宋体"/>
          <w:color w:val="000000"/>
          <w:kern w:val="0"/>
          <w:sz w:val="24"/>
          <w:szCs w:val="24"/>
        </w:rPr>
      </w:pPr>
      <w:r w:rsidRPr="0034203A">
        <w:rPr>
          <w:rFonts w:ascii="宋体" w:eastAsia="宋体" w:hAnsi="宋体" w:cs="宋体" w:hint="eastAsia"/>
          <w:color w:val="000000"/>
          <w:kern w:val="0"/>
          <w:szCs w:val="21"/>
        </w:rPr>
        <w:t>2014年7月19日，华电能源和金山股份发布《重大事项停牌公告》。2014年7月21日，华电能源和金山股份正式停牌。</w:t>
      </w:r>
    </w:p>
    <w:p w14:paraId="516B9987" w14:textId="77777777" w:rsidR="0034203A" w:rsidRPr="0034203A" w:rsidRDefault="0034203A" w:rsidP="0034203A">
      <w:pPr>
        <w:widowControl/>
        <w:shd w:val="clear" w:color="auto" w:fill="FFFFFF"/>
        <w:spacing w:line="360" w:lineRule="atLeast"/>
        <w:ind w:firstLine="420"/>
        <w:rPr>
          <w:rFonts w:ascii="楷体" w:eastAsia="楷体" w:hAnsi="楷体" w:cs="宋体"/>
          <w:color w:val="000000"/>
          <w:kern w:val="0"/>
          <w:sz w:val="24"/>
          <w:szCs w:val="24"/>
        </w:rPr>
      </w:pPr>
      <w:r w:rsidRPr="0034203A">
        <w:rPr>
          <w:rFonts w:ascii="宋体" w:eastAsia="宋体" w:hAnsi="宋体" w:cs="宋体" w:hint="eastAsia"/>
          <w:color w:val="000000"/>
          <w:kern w:val="0"/>
          <w:szCs w:val="21"/>
        </w:rPr>
        <w:lastRenderedPageBreak/>
        <w:t>2014年7月26日，金山股份发布《沈阳金山能源股份有限公司重大资产重组停牌公告》，披露了公司拟进入重大资产重组程序，公告称“公司拟购买（1）华电能源收购的铁岭公司51%股权；（2）铁岭公司其他股东持有的49%股权”。</w:t>
      </w:r>
    </w:p>
    <w:p w14:paraId="27EDA264" w14:textId="77777777" w:rsidR="0034203A" w:rsidRPr="0034203A" w:rsidRDefault="0034203A" w:rsidP="0034203A">
      <w:pPr>
        <w:widowControl/>
        <w:shd w:val="clear" w:color="auto" w:fill="FFFFFF"/>
        <w:spacing w:line="360" w:lineRule="atLeast"/>
        <w:ind w:firstLine="420"/>
        <w:rPr>
          <w:rFonts w:ascii="楷体" w:eastAsia="楷体" w:hAnsi="楷体" w:cs="宋体"/>
          <w:color w:val="000000"/>
          <w:kern w:val="0"/>
          <w:sz w:val="24"/>
          <w:szCs w:val="24"/>
        </w:rPr>
      </w:pPr>
      <w:r w:rsidRPr="0034203A">
        <w:rPr>
          <w:rFonts w:ascii="宋体" w:eastAsia="宋体" w:hAnsi="宋体" w:cs="宋体" w:hint="eastAsia"/>
          <w:color w:val="000000"/>
          <w:kern w:val="0"/>
          <w:szCs w:val="21"/>
        </w:rPr>
        <w:t>铁岭公司资产最终注入金山股份这一决定，属于《证券法》第六十七条第二款第（二）项“公司的重大投资行为和重大的购置财产的决定”，构成第七十五条第二款第（一）项规定的内幕信息，内幕信息形成时间不晚于2014年3月5日，公开时间为2014年7月26日，金山股份计划发展部副主任于某因工作原因知悉内幕信息，是本案内幕信息知情人。</w:t>
      </w:r>
    </w:p>
    <w:p w14:paraId="627BA1B4" w14:textId="77777777" w:rsidR="0034203A" w:rsidRPr="0034203A" w:rsidRDefault="0034203A" w:rsidP="0034203A">
      <w:pPr>
        <w:widowControl/>
        <w:shd w:val="clear" w:color="auto" w:fill="FFFFFF"/>
        <w:spacing w:line="360" w:lineRule="atLeast"/>
        <w:ind w:firstLine="420"/>
        <w:rPr>
          <w:rFonts w:ascii="楷体" w:eastAsia="楷体" w:hAnsi="楷体" w:cs="宋体"/>
          <w:color w:val="000000"/>
          <w:kern w:val="0"/>
          <w:sz w:val="24"/>
          <w:szCs w:val="24"/>
        </w:rPr>
      </w:pPr>
      <w:r w:rsidRPr="0034203A">
        <w:rPr>
          <w:rFonts w:ascii="宋体" w:eastAsia="宋体" w:hAnsi="宋体" w:cs="宋体" w:hint="eastAsia"/>
          <w:color w:val="000000"/>
          <w:kern w:val="0"/>
          <w:szCs w:val="21"/>
        </w:rPr>
        <w:t>二、邱颖知悉内幕信息及交易“金山股份”情况</w:t>
      </w:r>
    </w:p>
    <w:p w14:paraId="3BF76C41" w14:textId="77777777" w:rsidR="0034203A" w:rsidRPr="0034203A" w:rsidRDefault="0034203A" w:rsidP="0034203A">
      <w:pPr>
        <w:widowControl/>
        <w:shd w:val="clear" w:color="auto" w:fill="FFFFFF"/>
        <w:spacing w:line="360" w:lineRule="atLeast"/>
        <w:ind w:firstLine="420"/>
        <w:rPr>
          <w:rFonts w:ascii="楷体" w:eastAsia="楷体" w:hAnsi="楷体" w:cs="宋体"/>
          <w:color w:val="000000"/>
          <w:kern w:val="0"/>
          <w:sz w:val="24"/>
          <w:szCs w:val="24"/>
        </w:rPr>
      </w:pPr>
      <w:r w:rsidRPr="0034203A">
        <w:rPr>
          <w:rFonts w:ascii="宋体" w:eastAsia="宋体" w:hAnsi="宋体" w:cs="宋体" w:hint="eastAsia"/>
          <w:color w:val="000000"/>
          <w:kern w:val="0"/>
          <w:szCs w:val="21"/>
        </w:rPr>
        <w:t>邱颖与于某系夫妻关系。邱颖买卖“金山股份”时曾向于某了解“金山股份”的相关情况，于某亦知悉邱颖买卖“金山股份”。邱颖使用于某账户于2014年5月30日买入“金山股份”1000股，成交金额4760元；6月16日买入“金山股份”1.04万股，成交金额4.93万元；6月17日买入“金山股份”2400股，成交金额1.12万元；7月2日买入“金山股份”5800股，成交金额2.74万元；7月17日买入2.99万股，成交金额14.97万元，上述交易累计买入“金山股份”约49,500股，买入金额24.24万元，并于2014年12月16日全部卖出，盈利119,288.22元。</w:t>
      </w:r>
    </w:p>
    <w:p w14:paraId="1E00C8BD" w14:textId="77777777" w:rsidR="0034203A" w:rsidRPr="0034203A" w:rsidRDefault="0034203A" w:rsidP="0034203A">
      <w:pPr>
        <w:widowControl/>
        <w:shd w:val="clear" w:color="auto" w:fill="FFFFFF"/>
        <w:spacing w:line="360" w:lineRule="atLeast"/>
        <w:ind w:firstLine="420"/>
        <w:rPr>
          <w:rFonts w:ascii="楷体" w:eastAsia="楷体" w:hAnsi="楷体" w:cs="宋体"/>
          <w:color w:val="000000"/>
          <w:kern w:val="0"/>
          <w:sz w:val="24"/>
          <w:szCs w:val="24"/>
        </w:rPr>
      </w:pPr>
      <w:r w:rsidRPr="0034203A">
        <w:rPr>
          <w:rFonts w:ascii="宋体" w:eastAsia="宋体" w:hAnsi="宋体" w:cs="宋体" w:hint="eastAsia"/>
          <w:color w:val="000000"/>
          <w:kern w:val="0"/>
          <w:szCs w:val="21"/>
        </w:rPr>
        <w:t>上述违法事实，有涉案证券账户交易流水、银行账户资料、资金划转记录、公司有关文件、停牌公告、情况说明和当事人询问笔录等证据证明，足以认定。</w:t>
      </w:r>
    </w:p>
    <w:p w14:paraId="1F21CD4F" w14:textId="77777777" w:rsidR="0034203A" w:rsidRPr="0034203A" w:rsidRDefault="0034203A" w:rsidP="0034203A">
      <w:pPr>
        <w:widowControl/>
        <w:shd w:val="clear" w:color="auto" w:fill="FFFFFF"/>
        <w:spacing w:line="360" w:lineRule="atLeast"/>
        <w:ind w:firstLine="420"/>
        <w:rPr>
          <w:rFonts w:ascii="楷体" w:eastAsia="楷体" w:hAnsi="楷体" w:cs="宋体"/>
          <w:color w:val="000000"/>
          <w:kern w:val="0"/>
          <w:sz w:val="24"/>
          <w:szCs w:val="24"/>
        </w:rPr>
      </w:pPr>
      <w:r w:rsidRPr="0034203A">
        <w:rPr>
          <w:rFonts w:ascii="宋体" w:eastAsia="宋体" w:hAnsi="宋体" w:cs="宋体" w:hint="eastAsia"/>
          <w:color w:val="000000"/>
          <w:kern w:val="0"/>
          <w:szCs w:val="21"/>
        </w:rPr>
        <w:t>我会认为，邱颖操作于某账户买卖“金山股份”的时点与内幕信息形成过程基本吻合，且买入意愿强烈，交易明显异常。邱颖作为内幕信息知情人于某的配偶，在内幕信息公开前买入“金山股份”的行为，违反了《证券法》第七十三条、七十六条第一款的规定，构成《证券法》第二百零二条所述内幕交易行为。</w:t>
      </w:r>
    </w:p>
    <w:p w14:paraId="6ECE1096" w14:textId="77777777" w:rsidR="0034203A" w:rsidRPr="0034203A" w:rsidRDefault="0034203A" w:rsidP="0034203A">
      <w:pPr>
        <w:widowControl/>
        <w:shd w:val="clear" w:color="auto" w:fill="FFFFFF"/>
        <w:spacing w:line="360" w:lineRule="atLeast"/>
        <w:ind w:firstLine="420"/>
        <w:rPr>
          <w:rFonts w:ascii="楷体" w:eastAsia="楷体" w:hAnsi="楷体" w:cs="宋体"/>
          <w:color w:val="000000"/>
          <w:kern w:val="0"/>
          <w:sz w:val="24"/>
          <w:szCs w:val="24"/>
        </w:rPr>
      </w:pPr>
      <w:r w:rsidRPr="0034203A">
        <w:rPr>
          <w:rFonts w:ascii="宋体" w:eastAsia="宋体" w:hAnsi="宋体" w:cs="宋体" w:hint="eastAsia"/>
          <w:color w:val="000000"/>
          <w:kern w:val="0"/>
          <w:szCs w:val="21"/>
        </w:rPr>
        <w:t>听证中，当事人邱颖提出以下申辩意见：第一，本案发生在2014年5月至7月之间，现已过行政处罚时效。第二，于某</w:t>
      </w:r>
      <w:proofErr w:type="gramStart"/>
      <w:r w:rsidRPr="0034203A">
        <w:rPr>
          <w:rFonts w:ascii="宋体" w:eastAsia="宋体" w:hAnsi="宋体" w:cs="宋体" w:hint="eastAsia"/>
          <w:color w:val="000000"/>
          <w:kern w:val="0"/>
          <w:szCs w:val="21"/>
        </w:rPr>
        <w:t>不</w:t>
      </w:r>
      <w:proofErr w:type="gramEnd"/>
      <w:r w:rsidRPr="0034203A">
        <w:rPr>
          <w:rFonts w:ascii="宋体" w:eastAsia="宋体" w:hAnsi="宋体" w:cs="宋体" w:hint="eastAsia"/>
          <w:color w:val="000000"/>
          <w:kern w:val="0"/>
          <w:szCs w:val="21"/>
        </w:rPr>
        <w:t>知悉内幕信息，不是内幕信息知情人。第三，邱颖购买“金山股份”依据的是对公司经营的信息和公司整体盈利情况的判断，是正常的交易行为。第四，邱颖认为买卖“金山股份”的股票账户所有权人是于某，其操作于某账户买卖股票的行为是一种代理行为，处罚邱颖系主体认定错误。第五，此案交易额较小，社会危害性小，符合不予处罚的条件。</w:t>
      </w:r>
    </w:p>
    <w:p w14:paraId="725F2FDE" w14:textId="77777777" w:rsidR="0034203A" w:rsidRPr="0034203A" w:rsidRDefault="0034203A" w:rsidP="0034203A">
      <w:pPr>
        <w:widowControl/>
        <w:shd w:val="clear" w:color="auto" w:fill="FFFFFF"/>
        <w:spacing w:line="360" w:lineRule="atLeast"/>
        <w:ind w:firstLine="420"/>
        <w:rPr>
          <w:rFonts w:ascii="楷体" w:eastAsia="楷体" w:hAnsi="楷体" w:cs="宋体"/>
          <w:color w:val="000000"/>
          <w:kern w:val="0"/>
          <w:sz w:val="24"/>
          <w:szCs w:val="24"/>
        </w:rPr>
      </w:pPr>
      <w:r w:rsidRPr="0034203A">
        <w:rPr>
          <w:rFonts w:ascii="宋体" w:eastAsia="宋体" w:hAnsi="宋体" w:cs="宋体" w:hint="eastAsia"/>
          <w:color w:val="000000"/>
          <w:kern w:val="0"/>
          <w:szCs w:val="21"/>
        </w:rPr>
        <w:t>我会认为，第一，本案违法行为发生在2014年5月至7月，同年8月26日我会即启动对本案的调查，发现邱颖涉嫌内幕交易行为，不存在《行政处罚法》第二十九条所述“违法行为在二年内未被发现的，不再给予行政处罚”的情形。第二，根据已生效的《辽宁省营口市站前区人民法院刑事判决书》（</w:t>
      </w:r>
      <w:r w:rsidRPr="00A5394C">
        <w:rPr>
          <w:rFonts w:ascii="宋体" w:eastAsia="宋体" w:hAnsi="宋体" w:cs="宋体" w:hint="eastAsia"/>
          <w:color w:val="000000"/>
          <w:kern w:val="0"/>
          <w:szCs w:val="21"/>
          <w:highlight w:val="yellow"/>
        </w:rPr>
        <w:t>〔2016〕辽0802刑初23号</w:t>
      </w:r>
      <w:r w:rsidRPr="0034203A">
        <w:rPr>
          <w:rFonts w:ascii="宋体" w:eastAsia="宋体" w:hAnsi="宋体" w:cs="宋体" w:hint="eastAsia"/>
          <w:color w:val="000000"/>
          <w:kern w:val="0"/>
          <w:szCs w:val="21"/>
        </w:rPr>
        <w:t>）认定，于某于2014年3月5日参加金山股份经济活动分析会知悉了铁岭公司将装入金山股份，系内幕信息知情人，在信息尚未公开前泄露该信息，犯泄露内幕信息罪。同时，邱颖在听证中提出的申辩理由及证据不能推翻司法判决认定的事实，因此，应认定于某系内幕信息知情人。第三，现有证据显示，邱颖2014年买入“金山股份”较同期买入的其他股票的交易量明显放大；5月至7月份期间持续卖出其他股票增持“金山股份”，买入意愿强烈；在“金山股份”停牌前转入大量资金突击入股，明显有悖于以往交易习惯，交易行为异常。第四，现有证据可以证明，邱颖在内幕信息形成后操作于某账户买入“金山股份”，交易行为异常，与内幕信息的形成过</w:t>
      </w:r>
      <w:r w:rsidRPr="0034203A">
        <w:rPr>
          <w:rFonts w:ascii="宋体" w:eastAsia="宋体" w:hAnsi="宋体" w:cs="宋体" w:hint="eastAsia"/>
          <w:color w:val="000000"/>
          <w:kern w:val="0"/>
          <w:szCs w:val="21"/>
        </w:rPr>
        <w:lastRenderedPageBreak/>
        <w:t>程基本吻合，且没有充分合理解释，足以认定邱颖从事了内幕交易行为。第五，本案不属于《行政处罚法》第二十七条第二款规定的不予处罚情形。</w:t>
      </w:r>
    </w:p>
    <w:p w14:paraId="48BC4EB6" w14:textId="77777777" w:rsidR="0034203A" w:rsidRPr="0034203A" w:rsidRDefault="0034203A" w:rsidP="0034203A">
      <w:pPr>
        <w:widowControl/>
        <w:shd w:val="clear" w:color="auto" w:fill="FFFFFF"/>
        <w:spacing w:line="360" w:lineRule="atLeast"/>
        <w:ind w:firstLine="420"/>
        <w:rPr>
          <w:rFonts w:ascii="楷体" w:eastAsia="楷体" w:hAnsi="楷体" w:cs="宋体"/>
          <w:color w:val="000000"/>
          <w:kern w:val="0"/>
          <w:sz w:val="24"/>
          <w:szCs w:val="24"/>
        </w:rPr>
      </w:pPr>
      <w:r w:rsidRPr="0034203A">
        <w:rPr>
          <w:rFonts w:ascii="宋体" w:eastAsia="宋体" w:hAnsi="宋体" w:cs="宋体" w:hint="eastAsia"/>
          <w:color w:val="000000"/>
          <w:kern w:val="0"/>
          <w:szCs w:val="21"/>
        </w:rPr>
        <w:t>根据当事人违法行为的事实、性质、情节与社会危害程度，依据《证券法》第二百零二条的规定，我会决定：没收邱颖违法所得119,288.22元，并处以119,288.22元罚款。</w:t>
      </w:r>
    </w:p>
    <w:p w14:paraId="7B2467B7" w14:textId="77777777" w:rsidR="0034203A" w:rsidRPr="0034203A" w:rsidRDefault="0034203A" w:rsidP="0034203A">
      <w:pPr>
        <w:widowControl/>
        <w:shd w:val="clear" w:color="auto" w:fill="FFFFFF"/>
        <w:spacing w:line="360" w:lineRule="atLeast"/>
        <w:ind w:firstLine="420"/>
        <w:rPr>
          <w:rFonts w:ascii="楷体" w:eastAsia="楷体" w:hAnsi="楷体" w:cs="宋体"/>
          <w:color w:val="000000"/>
          <w:kern w:val="0"/>
          <w:sz w:val="24"/>
          <w:szCs w:val="24"/>
        </w:rPr>
      </w:pPr>
      <w:r w:rsidRPr="0034203A">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3EABE240" w14:textId="77777777" w:rsidR="0034203A" w:rsidRPr="0034203A" w:rsidRDefault="0034203A" w:rsidP="0034203A">
      <w:pPr>
        <w:widowControl/>
        <w:shd w:val="clear" w:color="auto" w:fill="FFFFFF"/>
        <w:spacing w:line="360" w:lineRule="atLeast"/>
        <w:jc w:val="left"/>
        <w:rPr>
          <w:rFonts w:ascii="楷体" w:eastAsia="楷体" w:hAnsi="楷体" w:cs="宋体"/>
          <w:color w:val="000000"/>
          <w:kern w:val="0"/>
          <w:sz w:val="24"/>
          <w:szCs w:val="24"/>
        </w:rPr>
      </w:pPr>
      <w:r w:rsidRPr="0034203A">
        <w:rPr>
          <w:rFonts w:ascii="宋体" w:eastAsia="宋体" w:hAnsi="宋体" w:cs="宋体" w:hint="eastAsia"/>
          <w:color w:val="000000"/>
          <w:kern w:val="0"/>
          <w:szCs w:val="21"/>
        </w:rPr>
        <w:t> </w:t>
      </w:r>
    </w:p>
    <w:p w14:paraId="63137402" w14:textId="77777777" w:rsidR="0034203A" w:rsidRPr="0034203A" w:rsidRDefault="0034203A" w:rsidP="0034203A">
      <w:pPr>
        <w:widowControl/>
        <w:shd w:val="clear" w:color="auto" w:fill="FFFFFF"/>
        <w:spacing w:line="360" w:lineRule="atLeast"/>
        <w:jc w:val="left"/>
        <w:rPr>
          <w:rFonts w:ascii="楷体" w:eastAsia="楷体" w:hAnsi="楷体" w:cs="宋体"/>
          <w:color w:val="000000"/>
          <w:kern w:val="0"/>
          <w:sz w:val="24"/>
          <w:szCs w:val="24"/>
        </w:rPr>
      </w:pPr>
      <w:r w:rsidRPr="0034203A">
        <w:rPr>
          <w:rFonts w:ascii="宋体" w:eastAsia="宋体" w:hAnsi="宋体" w:cs="宋体" w:hint="eastAsia"/>
          <w:color w:val="000000"/>
          <w:kern w:val="0"/>
          <w:szCs w:val="21"/>
        </w:rPr>
        <w:t> </w:t>
      </w:r>
    </w:p>
    <w:p w14:paraId="7C566ADB" w14:textId="77777777" w:rsidR="0034203A" w:rsidRPr="0034203A" w:rsidRDefault="0034203A" w:rsidP="0034203A">
      <w:pPr>
        <w:widowControl/>
        <w:shd w:val="clear" w:color="auto" w:fill="FFFFFF"/>
        <w:spacing w:line="360" w:lineRule="atLeast"/>
        <w:jc w:val="left"/>
        <w:rPr>
          <w:rFonts w:ascii="楷体" w:eastAsia="楷体" w:hAnsi="楷体" w:cs="宋体"/>
          <w:color w:val="000000"/>
          <w:kern w:val="0"/>
          <w:sz w:val="24"/>
          <w:szCs w:val="24"/>
        </w:rPr>
      </w:pPr>
      <w:r w:rsidRPr="0034203A">
        <w:rPr>
          <w:rFonts w:ascii="宋体" w:eastAsia="宋体" w:hAnsi="宋体" w:cs="宋体" w:hint="eastAsia"/>
          <w:color w:val="000000"/>
          <w:kern w:val="0"/>
          <w:szCs w:val="21"/>
        </w:rPr>
        <w:t> </w:t>
      </w:r>
    </w:p>
    <w:p w14:paraId="1A4E569C" w14:textId="77777777" w:rsidR="0034203A" w:rsidRPr="0034203A" w:rsidRDefault="0034203A" w:rsidP="0034203A">
      <w:pPr>
        <w:widowControl/>
        <w:shd w:val="clear" w:color="auto" w:fill="FFFFFF"/>
        <w:spacing w:line="360" w:lineRule="atLeast"/>
        <w:jc w:val="left"/>
        <w:rPr>
          <w:rFonts w:ascii="楷体" w:eastAsia="楷体" w:hAnsi="楷体" w:cs="宋体"/>
          <w:color w:val="000000"/>
          <w:kern w:val="0"/>
          <w:sz w:val="24"/>
          <w:szCs w:val="24"/>
        </w:rPr>
      </w:pPr>
      <w:r w:rsidRPr="0034203A">
        <w:rPr>
          <w:rFonts w:ascii="宋体" w:eastAsia="宋体" w:hAnsi="宋体" w:cs="宋体" w:hint="eastAsia"/>
          <w:color w:val="000000"/>
          <w:kern w:val="0"/>
          <w:szCs w:val="21"/>
        </w:rPr>
        <w:t> </w:t>
      </w:r>
    </w:p>
    <w:p w14:paraId="4A5D6CAC" w14:textId="77777777" w:rsidR="0034203A" w:rsidRPr="0034203A" w:rsidRDefault="0034203A" w:rsidP="0034203A">
      <w:pPr>
        <w:widowControl/>
        <w:shd w:val="clear" w:color="auto" w:fill="FFFFFF"/>
        <w:wordWrap w:val="0"/>
        <w:spacing w:line="360" w:lineRule="atLeast"/>
        <w:jc w:val="right"/>
        <w:rPr>
          <w:rFonts w:ascii="楷体" w:eastAsia="楷体" w:hAnsi="楷体" w:cs="宋体"/>
          <w:color w:val="000000"/>
          <w:kern w:val="0"/>
          <w:sz w:val="24"/>
          <w:szCs w:val="24"/>
        </w:rPr>
      </w:pPr>
      <w:r w:rsidRPr="0034203A">
        <w:rPr>
          <w:rFonts w:ascii="宋体" w:eastAsia="宋体" w:hAnsi="宋体" w:cs="宋体" w:hint="eastAsia"/>
          <w:color w:val="000000"/>
          <w:kern w:val="0"/>
          <w:szCs w:val="21"/>
        </w:rPr>
        <w:t>中国证监会</w:t>
      </w:r>
      <w:r w:rsidRPr="0034203A">
        <w:rPr>
          <w:rFonts w:ascii="宋体" w:eastAsia="宋体" w:hAnsi="宋体" w:cs="宋体" w:hint="eastAsia"/>
          <w:color w:val="000000"/>
          <w:spacing w:val="20"/>
          <w:kern w:val="0"/>
          <w:szCs w:val="21"/>
        </w:rPr>
        <w:t xml:space="preserve">　</w:t>
      </w:r>
      <w:r w:rsidRPr="0034203A">
        <w:rPr>
          <w:rFonts w:ascii="宋体" w:eastAsia="宋体" w:hAnsi="宋体" w:cs="宋体" w:hint="eastAsia"/>
          <w:color w:val="000000"/>
          <w:kern w:val="0"/>
          <w:szCs w:val="21"/>
        </w:rPr>
        <w:t xml:space="preserve"> 　　</w:t>
      </w:r>
      <w:proofErr w:type="gramStart"/>
      <w:r w:rsidRPr="0034203A">
        <w:rPr>
          <w:rFonts w:ascii="宋体" w:eastAsia="宋体" w:hAnsi="宋体" w:cs="宋体" w:hint="eastAsia"/>
          <w:color w:val="000000"/>
          <w:kern w:val="0"/>
          <w:szCs w:val="21"/>
        </w:rPr>
        <w:t xml:space="preserve">　</w:t>
      </w:r>
      <w:proofErr w:type="gramEnd"/>
      <w:r w:rsidRPr="0034203A">
        <w:rPr>
          <w:rFonts w:ascii="宋体" w:eastAsia="宋体" w:hAnsi="宋体" w:cs="宋体" w:hint="eastAsia"/>
          <w:color w:val="000000"/>
          <w:kern w:val="0"/>
          <w:szCs w:val="21"/>
        </w:rPr>
        <w:t> </w:t>
      </w:r>
    </w:p>
    <w:p w14:paraId="7D1EDFB1" w14:textId="77777777" w:rsidR="0034203A" w:rsidRPr="0034203A" w:rsidRDefault="0034203A" w:rsidP="0034203A">
      <w:pPr>
        <w:widowControl/>
        <w:shd w:val="clear" w:color="auto" w:fill="FFFFFF"/>
        <w:wordWrap w:val="0"/>
        <w:spacing w:line="360" w:lineRule="atLeast"/>
        <w:jc w:val="right"/>
        <w:rPr>
          <w:rFonts w:ascii="楷体" w:eastAsia="楷体" w:hAnsi="楷体" w:cs="宋体"/>
          <w:color w:val="000000"/>
          <w:kern w:val="0"/>
          <w:sz w:val="24"/>
          <w:szCs w:val="24"/>
        </w:rPr>
      </w:pPr>
      <w:r w:rsidRPr="0034203A">
        <w:rPr>
          <w:rFonts w:ascii="宋体" w:eastAsia="宋体" w:hAnsi="宋体" w:cs="宋体" w:hint="eastAsia"/>
          <w:color w:val="000000"/>
          <w:kern w:val="0"/>
          <w:szCs w:val="21"/>
        </w:rPr>
        <w:t xml:space="preserve">2017年6月5日　　</w:t>
      </w:r>
      <w:proofErr w:type="gramStart"/>
      <w:r w:rsidRPr="0034203A">
        <w:rPr>
          <w:rFonts w:ascii="宋体" w:eastAsia="宋体" w:hAnsi="宋体" w:cs="宋体" w:hint="eastAsia"/>
          <w:color w:val="000000"/>
          <w:kern w:val="0"/>
          <w:szCs w:val="21"/>
        </w:rPr>
        <w:t xml:space="preserve">　　</w:t>
      </w:r>
      <w:proofErr w:type="gramEnd"/>
    </w:p>
    <w:p w14:paraId="24788802" w14:textId="77777777" w:rsidR="0034203A" w:rsidRPr="0034203A" w:rsidRDefault="0034203A" w:rsidP="0034203A">
      <w:pPr>
        <w:widowControl/>
        <w:shd w:val="clear" w:color="auto" w:fill="FFFFFF"/>
        <w:jc w:val="center"/>
        <w:rPr>
          <w:rFonts w:ascii="微软雅黑" w:eastAsia="微软雅黑" w:hAnsi="微软雅黑" w:cs="宋体"/>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34203A" w:rsidRPr="0034203A" w14:paraId="3B427A8B" w14:textId="77777777" w:rsidTr="0034203A">
        <w:trPr>
          <w:tblCellSpacing w:w="15" w:type="dxa"/>
          <w:jc w:val="center"/>
        </w:trPr>
        <w:tc>
          <w:tcPr>
            <w:tcW w:w="900" w:type="dxa"/>
            <w:vAlign w:val="center"/>
            <w:hideMark/>
          </w:tcPr>
          <w:p w14:paraId="3F066E32" w14:textId="77777777" w:rsidR="0034203A" w:rsidRPr="0034203A" w:rsidRDefault="0034203A" w:rsidP="0034203A">
            <w:pPr>
              <w:widowControl/>
              <w:jc w:val="left"/>
              <w:rPr>
                <w:rFonts w:ascii="宋体" w:eastAsia="宋体" w:hAnsi="宋体" w:cs="宋体"/>
                <w:kern w:val="0"/>
                <w:sz w:val="18"/>
                <w:szCs w:val="18"/>
              </w:rPr>
            </w:pPr>
            <w:r w:rsidRPr="0034203A">
              <w:rPr>
                <w:rFonts w:ascii="宋体" w:eastAsia="宋体" w:hAnsi="宋体" w:cs="宋体"/>
                <w:kern w:val="0"/>
                <w:sz w:val="18"/>
                <w:szCs w:val="18"/>
              </w:rPr>
              <w:t> </w:t>
            </w:r>
          </w:p>
        </w:tc>
        <w:tc>
          <w:tcPr>
            <w:tcW w:w="1200" w:type="dxa"/>
            <w:vAlign w:val="center"/>
            <w:hideMark/>
          </w:tcPr>
          <w:p w14:paraId="74BE5A37" w14:textId="77777777" w:rsidR="0034203A" w:rsidRPr="0034203A" w:rsidRDefault="0034203A" w:rsidP="0034203A">
            <w:pPr>
              <w:widowControl/>
              <w:jc w:val="left"/>
              <w:rPr>
                <w:rFonts w:ascii="宋体" w:eastAsia="宋体" w:hAnsi="宋体" w:cs="宋体"/>
                <w:kern w:val="0"/>
                <w:sz w:val="18"/>
                <w:szCs w:val="18"/>
              </w:rPr>
            </w:pPr>
            <w:r w:rsidRPr="0034203A">
              <w:rPr>
                <w:rFonts w:ascii="宋体" w:eastAsia="宋体" w:hAnsi="宋体" w:cs="宋体"/>
                <w:noProof/>
                <w:color w:val="0000FF"/>
                <w:kern w:val="0"/>
                <w:sz w:val="18"/>
                <w:szCs w:val="18"/>
              </w:rPr>
              <w:drawing>
                <wp:inline distT="0" distB="0" distL="0" distR="0" wp14:anchorId="001B0AC5" wp14:editId="2878D62C">
                  <wp:extent cx="666750" cy="171450"/>
                  <wp:effectExtent l="0" t="0" r="0" b="0"/>
                  <wp:docPr id="3" name="图片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14:paraId="4597D8F4" w14:textId="77777777" w:rsidR="0034203A" w:rsidRPr="0034203A" w:rsidRDefault="0034203A" w:rsidP="0034203A">
            <w:pPr>
              <w:widowControl/>
              <w:jc w:val="left"/>
              <w:rPr>
                <w:rFonts w:ascii="宋体" w:eastAsia="宋体" w:hAnsi="宋体" w:cs="宋体"/>
                <w:kern w:val="0"/>
                <w:sz w:val="18"/>
                <w:szCs w:val="18"/>
              </w:rPr>
            </w:pPr>
            <w:r w:rsidRPr="0034203A">
              <w:rPr>
                <w:rFonts w:ascii="宋体" w:eastAsia="宋体" w:hAnsi="宋体" w:cs="宋体"/>
                <w:noProof/>
                <w:color w:val="0000FF"/>
                <w:kern w:val="0"/>
                <w:sz w:val="18"/>
                <w:szCs w:val="18"/>
              </w:rPr>
              <w:drawing>
                <wp:inline distT="0" distB="0" distL="0" distR="0" wp14:anchorId="3EBD2F13" wp14:editId="7AC3D300">
                  <wp:extent cx="666750" cy="171450"/>
                  <wp:effectExtent l="0" t="0" r="0" b="0"/>
                  <wp:docPr id="2" name="图片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14:paraId="6D6AF4E9" w14:textId="77777777" w:rsidR="0034203A" w:rsidRPr="0034203A" w:rsidRDefault="0034203A" w:rsidP="0034203A">
            <w:pPr>
              <w:widowControl/>
              <w:jc w:val="left"/>
              <w:rPr>
                <w:rFonts w:ascii="宋体" w:eastAsia="宋体" w:hAnsi="宋体" w:cs="宋体"/>
                <w:kern w:val="0"/>
                <w:sz w:val="18"/>
                <w:szCs w:val="18"/>
              </w:rPr>
            </w:pPr>
            <w:r w:rsidRPr="0034203A">
              <w:rPr>
                <w:rFonts w:ascii="宋体" w:eastAsia="宋体" w:hAnsi="宋体" w:cs="宋体"/>
                <w:noProof/>
                <w:color w:val="0000FF"/>
                <w:kern w:val="0"/>
                <w:sz w:val="18"/>
                <w:szCs w:val="18"/>
              </w:rPr>
              <w:drawing>
                <wp:inline distT="0" distB="0" distL="0" distR="0" wp14:anchorId="4582A4CE" wp14:editId="3FF94BC7">
                  <wp:extent cx="666750" cy="171450"/>
                  <wp:effectExtent l="0" t="0" r="0" b="0"/>
                  <wp:docPr id="1" name="图片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14:paraId="0063EF8E" w14:textId="77777777" w:rsidR="0034203A" w:rsidRPr="0034203A" w:rsidRDefault="00DF45F7" w:rsidP="0034203A">
      <w:pPr>
        <w:widowControl/>
        <w:jc w:val="center"/>
        <w:rPr>
          <w:rFonts w:ascii="微软雅黑" w:eastAsia="微软雅黑" w:hAnsi="微软雅黑" w:cs="宋体"/>
          <w:color w:val="515151"/>
          <w:kern w:val="0"/>
          <w:sz w:val="18"/>
          <w:szCs w:val="18"/>
        </w:rPr>
      </w:pPr>
      <w:hyperlink r:id="rId13" w:tgtFrame="_blank" w:history="1">
        <w:r w:rsidR="0034203A" w:rsidRPr="0034203A">
          <w:rPr>
            <w:rFonts w:ascii="微软雅黑" w:eastAsia="微软雅黑" w:hAnsi="微软雅黑" w:cs="宋体" w:hint="eastAsia"/>
            <w:color w:val="0000FF"/>
            <w:kern w:val="0"/>
            <w:sz w:val="18"/>
            <w:szCs w:val="18"/>
            <w:u w:val="single"/>
          </w:rPr>
          <w:t>关于我们</w:t>
        </w:r>
      </w:hyperlink>
      <w:r w:rsidR="0034203A" w:rsidRPr="0034203A">
        <w:rPr>
          <w:rFonts w:ascii="微软雅黑" w:eastAsia="微软雅黑" w:hAnsi="微软雅黑" w:cs="宋体" w:hint="eastAsia"/>
          <w:color w:val="515151"/>
          <w:kern w:val="0"/>
          <w:sz w:val="18"/>
          <w:szCs w:val="18"/>
        </w:rPr>
        <w:t> - </w:t>
      </w:r>
      <w:hyperlink r:id="rId14" w:tgtFrame="_blank" w:history="1">
        <w:r w:rsidR="0034203A" w:rsidRPr="0034203A">
          <w:rPr>
            <w:rFonts w:ascii="微软雅黑" w:eastAsia="微软雅黑" w:hAnsi="微软雅黑" w:cs="宋体" w:hint="eastAsia"/>
            <w:color w:val="0000FF"/>
            <w:kern w:val="0"/>
            <w:sz w:val="18"/>
            <w:szCs w:val="18"/>
            <w:u w:val="single"/>
          </w:rPr>
          <w:t>法律声明</w:t>
        </w:r>
      </w:hyperlink>
      <w:r w:rsidR="0034203A" w:rsidRPr="0034203A">
        <w:rPr>
          <w:rFonts w:ascii="微软雅黑" w:eastAsia="微软雅黑" w:hAnsi="微软雅黑" w:cs="宋体" w:hint="eastAsia"/>
          <w:color w:val="515151"/>
          <w:kern w:val="0"/>
          <w:sz w:val="18"/>
          <w:szCs w:val="18"/>
        </w:rPr>
        <w:t> - </w:t>
      </w:r>
      <w:hyperlink r:id="rId15" w:tgtFrame="_blank" w:history="1">
        <w:r w:rsidR="0034203A" w:rsidRPr="0034203A">
          <w:rPr>
            <w:rFonts w:ascii="微软雅黑" w:eastAsia="微软雅黑" w:hAnsi="微软雅黑" w:cs="宋体" w:hint="eastAsia"/>
            <w:color w:val="0000FF"/>
            <w:kern w:val="0"/>
            <w:sz w:val="18"/>
            <w:szCs w:val="18"/>
            <w:u w:val="single"/>
          </w:rPr>
          <w:t>联系我们</w:t>
        </w:r>
      </w:hyperlink>
    </w:p>
    <w:p w14:paraId="14E9D1E3" w14:textId="77777777" w:rsidR="0034203A" w:rsidRPr="0034203A" w:rsidRDefault="0034203A" w:rsidP="0034203A">
      <w:pPr>
        <w:widowControl/>
        <w:jc w:val="center"/>
        <w:rPr>
          <w:rFonts w:ascii="微软雅黑" w:eastAsia="微软雅黑" w:hAnsi="微软雅黑" w:cs="宋体"/>
          <w:color w:val="515151"/>
          <w:kern w:val="0"/>
          <w:sz w:val="18"/>
          <w:szCs w:val="18"/>
        </w:rPr>
      </w:pPr>
      <w:r w:rsidRPr="0034203A">
        <w:rPr>
          <w:rFonts w:ascii="微软雅黑" w:eastAsia="微软雅黑" w:hAnsi="微软雅黑" w:cs="宋体" w:hint="eastAsia"/>
          <w:color w:val="515151"/>
          <w:kern w:val="0"/>
          <w:sz w:val="18"/>
          <w:szCs w:val="18"/>
        </w:rPr>
        <w:t>版权所有：中国证券监督管理委员会 京ICP备 05035542号</w:t>
      </w:r>
    </w:p>
    <w:p w14:paraId="6925A6E3" w14:textId="77777777" w:rsidR="0034203A" w:rsidRPr="0034203A" w:rsidRDefault="0034203A" w:rsidP="0034203A">
      <w:pPr>
        <w:widowControl/>
        <w:jc w:val="center"/>
        <w:rPr>
          <w:rFonts w:ascii="微软雅黑" w:eastAsia="微软雅黑" w:hAnsi="微软雅黑" w:cs="宋体"/>
          <w:color w:val="515151"/>
          <w:kern w:val="0"/>
          <w:sz w:val="18"/>
          <w:szCs w:val="18"/>
        </w:rPr>
      </w:pPr>
      <w:r w:rsidRPr="0034203A">
        <w:rPr>
          <w:rFonts w:ascii="微软雅黑" w:eastAsia="微软雅黑" w:hAnsi="微软雅黑" w:cs="宋体" w:hint="eastAsia"/>
          <w:color w:val="515151"/>
          <w:kern w:val="0"/>
          <w:sz w:val="18"/>
          <w:szCs w:val="18"/>
        </w:rPr>
        <w:t>地址：北京市西城区金融大街19号富凯大厦A座 邮编：100033</w:t>
      </w:r>
    </w:p>
    <w:p w14:paraId="64804E3A" w14:textId="77777777" w:rsidR="0034203A" w:rsidRPr="0034203A" w:rsidRDefault="0034203A" w:rsidP="0034203A">
      <w:pPr>
        <w:widowControl/>
        <w:jc w:val="center"/>
        <w:rPr>
          <w:rFonts w:ascii="微软雅黑" w:eastAsia="微软雅黑" w:hAnsi="微软雅黑" w:cs="宋体"/>
          <w:color w:val="515151"/>
          <w:kern w:val="0"/>
          <w:sz w:val="18"/>
          <w:szCs w:val="18"/>
        </w:rPr>
      </w:pPr>
      <w:r w:rsidRPr="0034203A">
        <w:rPr>
          <w:rFonts w:ascii="微软雅黑" w:eastAsia="微软雅黑" w:hAnsi="微软雅黑" w:cs="宋体" w:hint="eastAsia"/>
          <w:color w:val="515151"/>
          <w:kern w:val="0"/>
          <w:sz w:val="18"/>
          <w:szCs w:val="18"/>
        </w:rPr>
        <w:t>建议使用IE5.5以上浏览器，分辨率1024*768</w:t>
      </w:r>
    </w:p>
    <w:p w14:paraId="2945EB7A" w14:textId="77777777" w:rsidR="00801F9F" w:rsidRPr="0034203A" w:rsidRDefault="00801F9F"/>
    <w:sectPr w:rsidR="00801F9F" w:rsidRPr="003420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1DA4A" w14:textId="77777777" w:rsidR="00A5394C" w:rsidRDefault="00A5394C" w:rsidP="00A5394C">
      <w:r>
        <w:separator/>
      </w:r>
    </w:p>
  </w:endnote>
  <w:endnote w:type="continuationSeparator" w:id="0">
    <w:p w14:paraId="108B6B9B" w14:textId="77777777" w:rsidR="00A5394C" w:rsidRDefault="00A5394C" w:rsidP="00A53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CDC12" w14:textId="77777777" w:rsidR="00A5394C" w:rsidRDefault="00A5394C" w:rsidP="00A5394C">
      <w:r>
        <w:separator/>
      </w:r>
    </w:p>
  </w:footnote>
  <w:footnote w:type="continuationSeparator" w:id="0">
    <w:p w14:paraId="00F6208D" w14:textId="77777777" w:rsidR="00A5394C" w:rsidRDefault="00A5394C" w:rsidP="00A539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3A"/>
    <w:rsid w:val="0034203A"/>
    <w:rsid w:val="00801F9F"/>
    <w:rsid w:val="00A5394C"/>
    <w:rsid w:val="00DF4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45F24"/>
  <w15:chartTrackingRefBased/>
  <w15:docId w15:val="{2E4D5331-EB08-4140-BCCA-1A2105299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203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4203A"/>
    <w:rPr>
      <w:b/>
      <w:bCs/>
    </w:rPr>
  </w:style>
  <w:style w:type="paragraph" w:customStyle="1" w:styleId="p0">
    <w:name w:val="p0"/>
    <w:basedOn w:val="a"/>
    <w:rsid w:val="0034203A"/>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34203A"/>
    <w:pPr>
      <w:widowControl/>
      <w:spacing w:before="100" w:beforeAutospacing="1" w:after="100" w:afterAutospacing="1"/>
      <w:jc w:val="left"/>
    </w:pPr>
    <w:rPr>
      <w:rFonts w:ascii="宋体" w:eastAsia="宋体" w:hAnsi="宋体" w:cs="宋体"/>
      <w:kern w:val="0"/>
      <w:sz w:val="24"/>
      <w:szCs w:val="24"/>
    </w:rPr>
  </w:style>
  <w:style w:type="character" w:customStyle="1" w:styleId="15">
    <w:name w:val="15"/>
    <w:basedOn w:val="a0"/>
    <w:rsid w:val="0034203A"/>
  </w:style>
  <w:style w:type="character" w:styleId="a5">
    <w:name w:val="Hyperlink"/>
    <w:basedOn w:val="a0"/>
    <w:uiPriority w:val="99"/>
    <w:semiHidden/>
    <w:unhideWhenUsed/>
    <w:rsid w:val="0034203A"/>
    <w:rPr>
      <w:color w:val="0000FF"/>
      <w:u w:val="single"/>
    </w:rPr>
  </w:style>
  <w:style w:type="paragraph" w:styleId="a6">
    <w:name w:val="header"/>
    <w:basedOn w:val="a"/>
    <w:link w:val="a7"/>
    <w:uiPriority w:val="99"/>
    <w:unhideWhenUsed/>
    <w:rsid w:val="00A5394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5394C"/>
    <w:rPr>
      <w:sz w:val="18"/>
      <w:szCs w:val="18"/>
    </w:rPr>
  </w:style>
  <w:style w:type="paragraph" w:styleId="a8">
    <w:name w:val="footer"/>
    <w:basedOn w:val="a"/>
    <w:link w:val="a9"/>
    <w:uiPriority w:val="99"/>
    <w:unhideWhenUsed/>
    <w:rsid w:val="00A5394C"/>
    <w:pPr>
      <w:tabs>
        <w:tab w:val="center" w:pos="4153"/>
        <w:tab w:val="right" w:pos="8306"/>
      </w:tabs>
      <w:snapToGrid w:val="0"/>
      <w:jc w:val="left"/>
    </w:pPr>
    <w:rPr>
      <w:sz w:val="18"/>
      <w:szCs w:val="18"/>
    </w:rPr>
  </w:style>
  <w:style w:type="character" w:customStyle="1" w:styleId="a9">
    <w:name w:val="页脚 字符"/>
    <w:basedOn w:val="a0"/>
    <w:link w:val="a8"/>
    <w:uiPriority w:val="99"/>
    <w:rsid w:val="00A539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875703">
      <w:bodyDiv w:val="1"/>
      <w:marLeft w:val="0"/>
      <w:marRight w:val="0"/>
      <w:marTop w:val="0"/>
      <w:marBottom w:val="0"/>
      <w:divBdr>
        <w:top w:val="none" w:sz="0" w:space="0" w:color="auto"/>
        <w:left w:val="none" w:sz="0" w:space="0" w:color="auto"/>
        <w:bottom w:val="none" w:sz="0" w:space="0" w:color="auto"/>
        <w:right w:val="none" w:sz="0" w:space="0" w:color="auto"/>
      </w:divBdr>
      <w:divsChild>
        <w:div w:id="109320380">
          <w:marLeft w:val="0"/>
          <w:marRight w:val="0"/>
          <w:marTop w:val="150"/>
          <w:marBottom w:val="150"/>
          <w:divBdr>
            <w:top w:val="none" w:sz="0" w:space="0" w:color="auto"/>
            <w:left w:val="none" w:sz="0" w:space="0" w:color="auto"/>
            <w:bottom w:val="none" w:sz="0" w:space="0" w:color="auto"/>
            <w:right w:val="none" w:sz="0" w:space="0" w:color="auto"/>
          </w:divBdr>
        </w:div>
        <w:div w:id="199171214">
          <w:marLeft w:val="0"/>
          <w:marRight w:val="0"/>
          <w:marTop w:val="0"/>
          <w:marBottom w:val="0"/>
          <w:divBdr>
            <w:top w:val="single" w:sz="6" w:space="8" w:color="B5B5B5"/>
            <w:left w:val="single" w:sz="6" w:space="0" w:color="B5B5B5"/>
            <w:bottom w:val="single" w:sz="6" w:space="8" w:color="B5B5B5"/>
            <w:right w:val="single" w:sz="6" w:space="0" w:color="B5B5B5"/>
          </w:divBdr>
          <w:divsChild>
            <w:div w:id="51345719">
              <w:marLeft w:val="0"/>
              <w:marRight w:val="0"/>
              <w:marTop w:val="0"/>
              <w:marBottom w:val="0"/>
              <w:divBdr>
                <w:top w:val="none" w:sz="0" w:space="0" w:color="auto"/>
                <w:left w:val="none" w:sz="0" w:space="0" w:color="auto"/>
                <w:bottom w:val="none" w:sz="0" w:space="0" w:color="auto"/>
                <w:right w:val="none" w:sz="0" w:space="0" w:color="auto"/>
              </w:divBdr>
            </w:div>
            <w:div w:id="1756507972">
              <w:marLeft w:val="0"/>
              <w:marRight w:val="0"/>
              <w:marTop w:val="0"/>
              <w:marBottom w:val="0"/>
              <w:divBdr>
                <w:top w:val="none" w:sz="0" w:space="0" w:color="auto"/>
                <w:left w:val="none" w:sz="0" w:space="0" w:color="auto"/>
                <w:bottom w:val="none" w:sz="0" w:space="0" w:color="auto"/>
                <w:right w:val="none" w:sz="0" w:space="0" w:color="auto"/>
              </w:divBdr>
            </w:div>
            <w:div w:id="1387726735">
              <w:marLeft w:val="0"/>
              <w:marRight w:val="0"/>
              <w:marTop w:val="120"/>
              <w:marBottom w:val="120"/>
              <w:divBdr>
                <w:top w:val="none" w:sz="0" w:space="0" w:color="auto"/>
                <w:left w:val="none" w:sz="0" w:space="0" w:color="auto"/>
                <w:bottom w:val="none" w:sz="0" w:space="0" w:color="auto"/>
                <w:right w:val="none" w:sz="0" w:space="0" w:color="auto"/>
              </w:divBdr>
            </w:div>
          </w:divsChild>
        </w:div>
        <w:div w:id="1680236578">
          <w:marLeft w:val="0"/>
          <w:marRight w:val="0"/>
          <w:marTop w:val="120"/>
          <w:marBottom w:val="0"/>
          <w:divBdr>
            <w:top w:val="none" w:sz="0" w:space="0" w:color="auto"/>
            <w:left w:val="none" w:sz="0" w:space="0" w:color="auto"/>
            <w:bottom w:val="none" w:sz="0" w:space="0" w:color="auto"/>
            <w:right w:val="none" w:sz="0" w:space="0" w:color="auto"/>
          </w:divBdr>
          <w:divsChild>
            <w:div w:id="1976134111">
              <w:marLeft w:val="0"/>
              <w:marRight w:val="0"/>
              <w:marTop w:val="60"/>
              <w:marBottom w:val="0"/>
              <w:divBdr>
                <w:top w:val="none" w:sz="0" w:space="0" w:color="auto"/>
                <w:left w:val="none" w:sz="0" w:space="0" w:color="auto"/>
                <w:bottom w:val="none" w:sz="0" w:space="0" w:color="auto"/>
                <w:right w:val="none" w:sz="0" w:space="0" w:color="auto"/>
              </w:divBdr>
            </w:div>
            <w:div w:id="747846653">
              <w:marLeft w:val="0"/>
              <w:marRight w:val="0"/>
              <w:marTop w:val="60"/>
              <w:marBottom w:val="0"/>
              <w:divBdr>
                <w:top w:val="none" w:sz="0" w:space="0" w:color="auto"/>
                <w:left w:val="none" w:sz="0" w:space="0" w:color="auto"/>
                <w:bottom w:val="none" w:sz="0" w:space="0" w:color="auto"/>
                <w:right w:val="none" w:sz="0" w:space="0" w:color="auto"/>
              </w:divBdr>
            </w:div>
            <w:div w:id="1832066380">
              <w:marLeft w:val="0"/>
              <w:marRight w:val="0"/>
              <w:marTop w:val="60"/>
              <w:marBottom w:val="0"/>
              <w:divBdr>
                <w:top w:val="none" w:sz="0" w:space="0" w:color="auto"/>
                <w:left w:val="none" w:sz="0" w:space="0" w:color="auto"/>
                <w:bottom w:val="none" w:sz="0" w:space="0" w:color="auto"/>
                <w:right w:val="none" w:sz="0" w:space="0" w:color="auto"/>
              </w:divBdr>
            </w:div>
            <w:div w:id="193424433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www.csrc.gov.cn/pub/newsite/fzlm/gywm/" TargetMode="Externa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gif"/><Relationship Id="rId5" Type="http://schemas.openxmlformats.org/officeDocument/2006/relationships/endnotes" Target="endnotes.xml"/><Relationship Id="rId15" Type="http://schemas.openxmlformats.org/officeDocument/2006/relationships/hyperlink" Target="http://www.csrc.gov.cn/pub/newsite/fzlm/lxwm/" TargetMode="External"/><Relationship Id="rId10" Type="http://schemas.openxmlformats.org/officeDocument/2006/relationships/image" Target="media/image3.gif"/><Relationship Id="rId4" Type="http://schemas.openxmlformats.org/officeDocument/2006/relationships/footnotes" Target="footnotes.xml"/><Relationship Id="rId9" Type="http://schemas.openxmlformats.org/officeDocument/2006/relationships/hyperlink" Target="http://www.csrc.gov.cn/pub/zjhpublic/G00306212/201706/t20170627_319195.htm?keywords=%E5%86%85%E5%B9%95%E4%BA%A4%E6%98%93" TargetMode="External"/><Relationship Id="rId14" Type="http://schemas.openxmlformats.org/officeDocument/2006/relationships/hyperlink" Target="http://www.csrc.gov.cn/pub/newsite/fzlm/fls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2020-02-17T14:24:00Z</dcterms:created>
  <dcterms:modified xsi:type="dcterms:W3CDTF">2021-11-04T14:32:00Z</dcterms:modified>
</cp:coreProperties>
</file>