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819" w:rsidRPr="00B47819" w:rsidRDefault="00B47819" w:rsidP="00B47819">
      <w:pPr>
        <w:widowControl/>
        <w:jc w:val="center"/>
        <w:rPr>
          <w:rFonts w:ascii="微软雅黑" w:eastAsia="微软雅黑" w:hAnsi="微软雅黑" w:cs="宋体"/>
          <w:color w:val="000000"/>
          <w:kern w:val="0"/>
          <w:sz w:val="18"/>
          <w:szCs w:val="18"/>
        </w:rPr>
      </w:pPr>
      <w:r w:rsidRPr="00B4781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47819" w:rsidRPr="00B47819" w:rsidTr="00B4781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47819" w:rsidRPr="00B47819">
              <w:trPr>
                <w:tblCellSpacing w:w="0" w:type="dxa"/>
              </w:trPr>
              <w:tc>
                <w:tcPr>
                  <w:tcW w:w="2500" w:type="pct"/>
                  <w:tcMar>
                    <w:top w:w="30" w:type="dxa"/>
                    <w:left w:w="30" w:type="dxa"/>
                    <w:bottom w:w="30" w:type="dxa"/>
                    <w:right w:w="30" w:type="dxa"/>
                  </w:tcMar>
                  <w:hideMark/>
                </w:tcPr>
                <w:p w:rsidR="00B47819" w:rsidRPr="00B47819" w:rsidRDefault="00B47819" w:rsidP="00B47819">
                  <w:pPr>
                    <w:widowControl/>
                    <w:jc w:val="left"/>
                    <w:rPr>
                      <w:rFonts w:ascii="宋体" w:eastAsia="宋体" w:hAnsi="宋体" w:cs="宋体" w:hint="eastAsia"/>
                      <w:color w:val="686868"/>
                      <w:kern w:val="0"/>
                      <w:sz w:val="18"/>
                      <w:szCs w:val="18"/>
                    </w:rPr>
                  </w:pPr>
                  <w:r w:rsidRPr="00B47819">
                    <w:rPr>
                      <w:rFonts w:ascii="宋体" w:eastAsia="宋体" w:hAnsi="宋体" w:cs="宋体"/>
                      <w:b/>
                      <w:bCs/>
                      <w:color w:val="686868"/>
                      <w:kern w:val="0"/>
                      <w:sz w:val="18"/>
                      <w:szCs w:val="18"/>
                    </w:rPr>
                    <w:t>索 引 号:</w:t>
                  </w:r>
                  <w:r w:rsidRPr="00B4781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47819" w:rsidRPr="00B47819" w:rsidRDefault="00B47819" w:rsidP="00B47819">
                  <w:pPr>
                    <w:widowControl/>
                    <w:jc w:val="left"/>
                    <w:rPr>
                      <w:rFonts w:ascii="宋体" w:eastAsia="宋体" w:hAnsi="宋体" w:cs="宋体"/>
                      <w:color w:val="686868"/>
                      <w:kern w:val="0"/>
                      <w:sz w:val="18"/>
                      <w:szCs w:val="18"/>
                    </w:rPr>
                  </w:pPr>
                  <w:r w:rsidRPr="00B47819">
                    <w:rPr>
                      <w:rFonts w:ascii="宋体" w:eastAsia="宋体" w:hAnsi="宋体" w:cs="宋体"/>
                      <w:b/>
                      <w:bCs/>
                      <w:color w:val="686868"/>
                      <w:kern w:val="0"/>
                      <w:sz w:val="18"/>
                      <w:szCs w:val="18"/>
                    </w:rPr>
                    <w:t>分类:</w:t>
                  </w:r>
                  <w:r w:rsidRPr="00B47819">
                    <w:rPr>
                      <w:rFonts w:ascii="宋体" w:eastAsia="宋体" w:hAnsi="宋体" w:cs="宋体"/>
                      <w:color w:val="686868"/>
                      <w:kern w:val="0"/>
                      <w:sz w:val="18"/>
                      <w:szCs w:val="18"/>
                    </w:rPr>
                    <w:t> 行政处罚 ; 行政处罚决定</w:t>
                  </w:r>
                </w:p>
              </w:tc>
            </w:tr>
          </w:tbl>
          <w:p w:rsidR="00B47819" w:rsidRPr="00B47819" w:rsidRDefault="00B47819" w:rsidP="00B47819">
            <w:pPr>
              <w:widowControl/>
              <w:jc w:val="left"/>
              <w:rPr>
                <w:rFonts w:ascii="宋体" w:eastAsia="宋体" w:hAnsi="宋体" w:cs="宋体"/>
                <w:color w:val="686868"/>
                <w:kern w:val="0"/>
                <w:sz w:val="18"/>
                <w:szCs w:val="18"/>
              </w:rPr>
            </w:pPr>
          </w:p>
        </w:tc>
      </w:tr>
      <w:tr w:rsidR="00B47819" w:rsidRPr="00B47819" w:rsidTr="00B4781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47819" w:rsidRPr="00B47819">
              <w:trPr>
                <w:tblCellSpacing w:w="0" w:type="dxa"/>
              </w:trPr>
              <w:tc>
                <w:tcPr>
                  <w:tcW w:w="2500" w:type="pct"/>
                  <w:tcMar>
                    <w:top w:w="30" w:type="dxa"/>
                    <w:left w:w="30" w:type="dxa"/>
                    <w:bottom w:w="30" w:type="dxa"/>
                    <w:right w:w="30" w:type="dxa"/>
                  </w:tcMar>
                  <w:hideMark/>
                </w:tcPr>
                <w:p w:rsidR="00B47819" w:rsidRPr="00B47819" w:rsidRDefault="00B47819" w:rsidP="00B47819">
                  <w:pPr>
                    <w:widowControl/>
                    <w:jc w:val="left"/>
                    <w:rPr>
                      <w:rFonts w:ascii="宋体" w:eastAsia="宋体" w:hAnsi="宋体" w:cs="宋体"/>
                      <w:color w:val="686868"/>
                      <w:kern w:val="0"/>
                      <w:sz w:val="18"/>
                      <w:szCs w:val="18"/>
                    </w:rPr>
                  </w:pPr>
                  <w:r w:rsidRPr="00B47819">
                    <w:rPr>
                      <w:rFonts w:ascii="宋体" w:eastAsia="宋体" w:hAnsi="宋体" w:cs="宋体"/>
                      <w:b/>
                      <w:bCs/>
                      <w:color w:val="686868"/>
                      <w:kern w:val="0"/>
                      <w:sz w:val="18"/>
                      <w:szCs w:val="18"/>
                    </w:rPr>
                    <w:t>发布机构:</w:t>
                  </w:r>
                  <w:r w:rsidRPr="00B4781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47819" w:rsidRPr="00B47819" w:rsidRDefault="00B47819" w:rsidP="00B47819">
                  <w:pPr>
                    <w:widowControl/>
                    <w:jc w:val="left"/>
                    <w:rPr>
                      <w:rFonts w:ascii="宋体" w:eastAsia="宋体" w:hAnsi="宋体" w:cs="宋体"/>
                      <w:color w:val="686868"/>
                      <w:kern w:val="0"/>
                      <w:sz w:val="18"/>
                      <w:szCs w:val="18"/>
                    </w:rPr>
                  </w:pPr>
                  <w:r w:rsidRPr="00B47819">
                    <w:rPr>
                      <w:rFonts w:ascii="宋体" w:eastAsia="宋体" w:hAnsi="宋体" w:cs="宋体"/>
                      <w:b/>
                      <w:bCs/>
                      <w:color w:val="686868"/>
                      <w:kern w:val="0"/>
                      <w:sz w:val="18"/>
                      <w:szCs w:val="18"/>
                    </w:rPr>
                    <w:t>发文日期:</w:t>
                  </w:r>
                  <w:r w:rsidRPr="00B47819">
                    <w:rPr>
                      <w:rFonts w:ascii="宋体" w:eastAsia="宋体" w:hAnsi="宋体" w:cs="宋体"/>
                      <w:color w:val="686868"/>
                      <w:kern w:val="0"/>
                      <w:sz w:val="18"/>
                      <w:szCs w:val="18"/>
                    </w:rPr>
                    <w:t> 2017年07月19日</w:t>
                  </w:r>
                </w:p>
              </w:tc>
            </w:tr>
          </w:tbl>
          <w:p w:rsidR="00B47819" w:rsidRPr="00B47819" w:rsidRDefault="00B47819" w:rsidP="00B47819">
            <w:pPr>
              <w:widowControl/>
              <w:jc w:val="left"/>
              <w:rPr>
                <w:rFonts w:ascii="宋体" w:eastAsia="宋体" w:hAnsi="宋体" w:cs="宋体"/>
                <w:color w:val="686868"/>
                <w:kern w:val="0"/>
                <w:sz w:val="18"/>
                <w:szCs w:val="18"/>
              </w:rPr>
            </w:pPr>
          </w:p>
        </w:tc>
      </w:tr>
      <w:tr w:rsidR="00B47819" w:rsidRPr="00B47819" w:rsidTr="00B47819">
        <w:trPr>
          <w:tblCellSpacing w:w="0" w:type="dxa"/>
          <w:jc w:val="center"/>
        </w:trPr>
        <w:tc>
          <w:tcPr>
            <w:tcW w:w="0" w:type="auto"/>
            <w:tcMar>
              <w:top w:w="30" w:type="dxa"/>
              <w:left w:w="30" w:type="dxa"/>
              <w:bottom w:w="30" w:type="dxa"/>
              <w:right w:w="30" w:type="dxa"/>
            </w:tcMar>
            <w:hideMark/>
          </w:tcPr>
          <w:p w:rsidR="00B47819" w:rsidRPr="00B47819" w:rsidRDefault="00B47819" w:rsidP="00B47819">
            <w:pPr>
              <w:widowControl/>
              <w:jc w:val="left"/>
              <w:rPr>
                <w:rFonts w:ascii="宋体" w:eastAsia="宋体" w:hAnsi="宋体" w:cs="宋体"/>
                <w:color w:val="686868"/>
                <w:kern w:val="0"/>
                <w:sz w:val="18"/>
                <w:szCs w:val="18"/>
              </w:rPr>
            </w:pPr>
            <w:r w:rsidRPr="00B47819">
              <w:rPr>
                <w:rFonts w:ascii="宋体" w:eastAsia="宋体" w:hAnsi="宋体" w:cs="宋体"/>
                <w:b/>
                <w:bCs/>
                <w:color w:val="686868"/>
                <w:kern w:val="0"/>
                <w:sz w:val="18"/>
                <w:szCs w:val="18"/>
              </w:rPr>
              <w:t>名　　称:</w:t>
            </w:r>
            <w:r w:rsidRPr="00B47819">
              <w:rPr>
                <w:rFonts w:ascii="宋体" w:eastAsia="宋体" w:hAnsi="宋体" w:cs="宋体"/>
                <w:color w:val="686868"/>
                <w:kern w:val="0"/>
                <w:sz w:val="18"/>
                <w:szCs w:val="18"/>
              </w:rPr>
              <w:t> 中国证监会行政处罚决定书（刘俊）</w:t>
            </w:r>
          </w:p>
        </w:tc>
      </w:tr>
      <w:tr w:rsidR="00B47819" w:rsidRPr="00B47819" w:rsidTr="00B4781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47819" w:rsidRPr="00B47819">
              <w:trPr>
                <w:tblCellSpacing w:w="0" w:type="dxa"/>
              </w:trPr>
              <w:tc>
                <w:tcPr>
                  <w:tcW w:w="2500" w:type="pct"/>
                  <w:tcMar>
                    <w:top w:w="30" w:type="dxa"/>
                    <w:left w:w="30" w:type="dxa"/>
                    <w:bottom w:w="30" w:type="dxa"/>
                    <w:right w:w="30" w:type="dxa"/>
                  </w:tcMar>
                  <w:hideMark/>
                </w:tcPr>
                <w:p w:rsidR="00B47819" w:rsidRPr="00B47819" w:rsidRDefault="00B47819" w:rsidP="00B47819">
                  <w:pPr>
                    <w:widowControl/>
                    <w:jc w:val="left"/>
                    <w:rPr>
                      <w:rFonts w:ascii="宋体" w:eastAsia="宋体" w:hAnsi="宋体" w:cs="宋体"/>
                      <w:color w:val="686868"/>
                      <w:kern w:val="0"/>
                      <w:sz w:val="18"/>
                      <w:szCs w:val="18"/>
                    </w:rPr>
                  </w:pPr>
                  <w:r w:rsidRPr="00B47819">
                    <w:rPr>
                      <w:rFonts w:ascii="宋体" w:eastAsia="宋体" w:hAnsi="宋体" w:cs="宋体"/>
                      <w:b/>
                      <w:bCs/>
                      <w:color w:val="686868"/>
                      <w:kern w:val="0"/>
                      <w:sz w:val="18"/>
                      <w:szCs w:val="18"/>
                    </w:rPr>
                    <w:t>文　　号:</w:t>
                  </w:r>
                  <w:r w:rsidRPr="00B47819">
                    <w:rPr>
                      <w:rFonts w:ascii="宋体" w:eastAsia="宋体" w:hAnsi="宋体" w:cs="宋体"/>
                      <w:color w:val="686868"/>
                      <w:kern w:val="0"/>
                      <w:sz w:val="18"/>
                      <w:szCs w:val="18"/>
                    </w:rPr>
                    <w:t> </w:t>
                  </w:r>
                  <w:bookmarkStart w:id="0" w:name="_GoBack"/>
                  <w:r w:rsidRPr="00B47819">
                    <w:rPr>
                      <w:rFonts w:ascii="宋体" w:eastAsia="宋体" w:hAnsi="宋体" w:cs="宋体"/>
                      <w:color w:val="686868"/>
                      <w:kern w:val="0"/>
                      <w:sz w:val="18"/>
                      <w:szCs w:val="18"/>
                    </w:rPr>
                    <w:t>〔2017〕75号</w:t>
                  </w:r>
                  <w:bookmarkEnd w:id="0"/>
                </w:p>
              </w:tc>
              <w:tc>
                <w:tcPr>
                  <w:tcW w:w="0" w:type="auto"/>
                  <w:tcMar>
                    <w:top w:w="30" w:type="dxa"/>
                    <w:left w:w="30" w:type="dxa"/>
                    <w:bottom w:w="30" w:type="dxa"/>
                    <w:right w:w="30" w:type="dxa"/>
                  </w:tcMar>
                  <w:hideMark/>
                </w:tcPr>
                <w:p w:rsidR="00B47819" w:rsidRPr="00B47819" w:rsidRDefault="00B47819" w:rsidP="00B47819">
                  <w:pPr>
                    <w:widowControl/>
                    <w:jc w:val="left"/>
                    <w:rPr>
                      <w:rFonts w:ascii="宋体" w:eastAsia="宋体" w:hAnsi="宋体" w:cs="宋体"/>
                      <w:color w:val="686868"/>
                      <w:kern w:val="0"/>
                      <w:sz w:val="18"/>
                      <w:szCs w:val="18"/>
                    </w:rPr>
                  </w:pPr>
                  <w:r w:rsidRPr="00B47819">
                    <w:rPr>
                      <w:rFonts w:ascii="宋体" w:eastAsia="宋体" w:hAnsi="宋体" w:cs="宋体"/>
                      <w:b/>
                      <w:bCs/>
                      <w:color w:val="686868"/>
                      <w:kern w:val="0"/>
                      <w:sz w:val="18"/>
                      <w:szCs w:val="18"/>
                    </w:rPr>
                    <w:t>主 题 词:</w:t>
                  </w:r>
                </w:p>
              </w:tc>
            </w:tr>
          </w:tbl>
          <w:p w:rsidR="00B47819" w:rsidRPr="00B47819" w:rsidRDefault="00B47819" w:rsidP="00B47819">
            <w:pPr>
              <w:widowControl/>
              <w:jc w:val="left"/>
              <w:rPr>
                <w:rFonts w:ascii="宋体" w:eastAsia="宋体" w:hAnsi="宋体" w:cs="宋体"/>
                <w:color w:val="686868"/>
                <w:kern w:val="0"/>
                <w:sz w:val="18"/>
                <w:szCs w:val="18"/>
              </w:rPr>
            </w:pPr>
          </w:p>
        </w:tc>
      </w:tr>
    </w:tbl>
    <w:p w:rsidR="00B47819" w:rsidRPr="00B47819" w:rsidRDefault="00B47819" w:rsidP="00B47819">
      <w:pPr>
        <w:widowControl/>
        <w:jc w:val="center"/>
        <w:rPr>
          <w:rFonts w:ascii="微软雅黑" w:eastAsia="微软雅黑" w:hAnsi="微软雅黑" w:cs="宋体"/>
          <w:color w:val="000000"/>
          <w:kern w:val="0"/>
          <w:sz w:val="18"/>
          <w:szCs w:val="18"/>
        </w:rPr>
      </w:pPr>
      <w:r w:rsidRPr="00B4781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47819" w:rsidRPr="00B47819" w:rsidRDefault="00B47819" w:rsidP="00B47819">
      <w:pPr>
        <w:widowControl/>
        <w:shd w:val="clear" w:color="auto" w:fill="FFFFFF"/>
        <w:spacing w:after="240"/>
        <w:jc w:val="center"/>
        <w:rPr>
          <w:rFonts w:ascii="微软雅黑" w:eastAsia="微软雅黑" w:hAnsi="微软雅黑" w:cs="宋体" w:hint="eastAsia"/>
          <w:color w:val="000000"/>
          <w:kern w:val="0"/>
          <w:sz w:val="18"/>
          <w:szCs w:val="18"/>
        </w:rPr>
      </w:pPr>
      <w:r w:rsidRPr="00B47819">
        <w:rPr>
          <w:rFonts w:ascii="微软雅黑" w:eastAsia="微软雅黑" w:hAnsi="微软雅黑" w:cs="宋体" w:hint="eastAsia"/>
          <w:color w:val="000000"/>
          <w:kern w:val="0"/>
          <w:sz w:val="18"/>
          <w:szCs w:val="18"/>
        </w:rPr>
        <w:br/>
      </w:r>
      <w:r w:rsidRPr="00B47819">
        <w:rPr>
          <w:rFonts w:ascii="黑体" w:eastAsia="黑体" w:hAnsi="黑体" w:cs="宋体" w:hint="eastAsia"/>
          <w:b/>
          <w:bCs/>
          <w:color w:val="FF0000"/>
          <w:kern w:val="0"/>
          <w:sz w:val="36"/>
          <w:szCs w:val="36"/>
        </w:rPr>
        <w:t>中国证监会行政处罚决定书（刘俊）</w:t>
      </w:r>
    </w:p>
    <w:p w:rsidR="00B47819" w:rsidRPr="00B47819" w:rsidRDefault="00B47819" w:rsidP="00B47819">
      <w:pPr>
        <w:widowControl/>
        <w:shd w:val="clear" w:color="auto" w:fill="FFFFFF"/>
        <w:spacing w:line="360" w:lineRule="atLeast"/>
        <w:jc w:val="center"/>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〔2017〕75号</w:t>
      </w:r>
    </w:p>
    <w:p w:rsidR="00B47819" w:rsidRPr="00B47819" w:rsidRDefault="00B47819" w:rsidP="00B47819">
      <w:pPr>
        <w:widowControl/>
        <w:shd w:val="clear" w:color="auto" w:fill="FFFFFF"/>
        <w:spacing w:line="360" w:lineRule="atLeast"/>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 </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当事人：刘俊，男，1986年出生，时任</w:t>
      </w:r>
      <w:proofErr w:type="gramStart"/>
      <w:r w:rsidRPr="00B47819">
        <w:rPr>
          <w:rFonts w:ascii="宋体" w:eastAsia="宋体" w:hAnsi="宋体" w:cs="宋体" w:hint="eastAsia"/>
          <w:color w:val="000000"/>
          <w:kern w:val="0"/>
          <w:szCs w:val="21"/>
        </w:rPr>
        <w:t>唐山港</w:t>
      </w:r>
      <w:proofErr w:type="gramEnd"/>
      <w:r w:rsidRPr="00B47819">
        <w:rPr>
          <w:rFonts w:ascii="宋体" w:eastAsia="宋体" w:hAnsi="宋体" w:cs="宋体" w:hint="eastAsia"/>
          <w:color w:val="000000"/>
          <w:kern w:val="0"/>
          <w:szCs w:val="21"/>
        </w:rPr>
        <w:t>集团股份有限公司（以下简称唐山港）人力资源部部长，住所：河北省唐山市。</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依据《中华人民共和国证券法》（以下简称《证券法》）的有关规定，我会依法对刘俊内幕交易“唐山港”行为进行了立案调查、审理，并向当事人告知了</w:t>
      </w:r>
      <w:proofErr w:type="gramStart"/>
      <w:r w:rsidRPr="00B47819">
        <w:rPr>
          <w:rFonts w:ascii="宋体" w:eastAsia="宋体" w:hAnsi="宋体" w:cs="宋体" w:hint="eastAsia"/>
          <w:color w:val="000000"/>
          <w:kern w:val="0"/>
          <w:szCs w:val="21"/>
        </w:rPr>
        <w:t>作出</w:t>
      </w:r>
      <w:proofErr w:type="gramEnd"/>
      <w:r w:rsidRPr="00B47819">
        <w:rPr>
          <w:rFonts w:ascii="宋体" w:eastAsia="宋体" w:hAnsi="宋体" w:cs="宋体" w:hint="eastAsia"/>
          <w:color w:val="000000"/>
          <w:kern w:val="0"/>
          <w:szCs w:val="21"/>
        </w:rPr>
        <w:t>行政处罚的事实、理由、依据及当事人依法享有的权利，刘俊未要求陈述申辩也未申请听证。本案现已调查、审理终结。</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经查明，刘俊存在以下违法事实：</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一、内幕信息的形成和公开过程</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2016年3月17日，</w:t>
      </w:r>
      <w:proofErr w:type="gramStart"/>
      <w:r w:rsidRPr="00B47819">
        <w:rPr>
          <w:rFonts w:ascii="宋体" w:eastAsia="宋体" w:hAnsi="宋体" w:cs="宋体" w:hint="eastAsia"/>
          <w:color w:val="000000"/>
          <w:kern w:val="0"/>
          <w:szCs w:val="21"/>
        </w:rPr>
        <w:t>唐山港</w:t>
      </w:r>
      <w:proofErr w:type="gramEnd"/>
      <w:r w:rsidRPr="00B47819">
        <w:rPr>
          <w:rFonts w:ascii="宋体" w:eastAsia="宋体" w:hAnsi="宋体" w:cs="宋体" w:hint="eastAsia"/>
          <w:color w:val="000000"/>
          <w:kern w:val="0"/>
          <w:szCs w:val="21"/>
        </w:rPr>
        <w:t>董事长孙某仲、财务总监单某霞、董事会秘书杨某及证券事务代表高某在董事长办公室商议年度董事会议题，会上确定了“以公司总股本为基数，每10股派发现金红利1.5元，每10股转增8股”的2015年度利润分配及资本公积金转增股本方案。当日，孙某仲、单某霞等人签署了关于对“2015年度利润分配、年报”事项的保密承诺函（以下简称《承诺函》）及内幕信息知情人登记档案。</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3月23日、24日，杨某、单某霞与部分董事和监事沟通，告知了2015年度利润分配及资本公积金转增股本方案并要求签署《承诺函》。</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3月28日上午8:20左右，</w:t>
      </w:r>
      <w:proofErr w:type="gramStart"/>
      <w:r w:rsidRPr="00B47819">
        <w:rPr>
          <w:rFonts w:ascii="宋体" w:eastAsia="宋体" w:hAnsi="宋体" w:cs="宋体" w:hint="eastAsia"/>
          <w:color w:val="000000"/>
          <w:kern w:val="0"/>
          <w:szCs w:val="21"/>
        </w:rPr>
        <w:t>唐山港</w:t>
      </w:r>
      <w:proofErr w:type="gramEnd"/>
      <w:r w:rsidRPr="00B47819">
        <w:rPr>
          <w:rFonts w:ascii="宋体" w:eastAsia="宋体" w:hAnsi="宋体" w:cs="宋体" w:hint="eastAsia"/>
          <w:color w:val="000000"/>
          <w:kern w:val="0"/>
          <w:szCs w:val="21"/>
        </w:rPr>
        <w:t>召开通报会，通报第五届监事会第七次会议及第五届董事会第八次会议的相关议案，其中包括2015年度利润分配及资本公积金转增股本方案。</w:t>
      </w:r>
      <w:proofErr w:type="gramStart"/>
      <w:r w:rsidRPr="00B47819">
        <w:rPr>
          <w:rFonts w:ascii="宋体" w:eastAsia="宋体" w:hAnsi="宋体" w:cs="宋体" w:hint="eastAsia"/>
          <w:color w:val="000000"/>
          <w:kern w:val="0"/>
          <w:szCs w:val="21"/>
        </w:rPr>
        <w:t>唐山港分管</w:t>
      </w:r>
      <w:proofErr w:type="gramEnd"/>
      <w:r w:rsidRPr="00B47819">
        <w:rPr>
          <w:rFonts w:ascii="宋体" w:eastAsia="宋体" w:hAnsi="宋体" w:cs="宋体" w:hint="eastAsia"/>
          <w:color w:val="000000"/>
          <w:kern w:val="0"/>
          <w:szCs w:val="21"/>
        </w:rPr>
        <w:t>人力资源的副总经理赵某参加了此次会议。</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3月30日，</w:t>
      </w:r>
      <w:proofErr w:type="gramStart"/>
      <w:r w:rsidRPr="00B47819">
        <w:rPr>
          <w:rFonts w:ascii="宋体" w:eastAsia="宋体" w:hAnsi="宋体" w:cs="宋体" w:hint="eastAsia"/>
          <w:color w:val="000000"/>
          <w:kern w:val="0"/>
          <w:szCs w:val="21"/>
        </w:rPr>
        <w:t>唐山港</w:t>
      </w:r>
      <w:proofErr w:type="gramEnd"/>
      <w:r w:rsidRPr="00B47819">
        <w:rPr>
          <w:rFonts w:ascii="宋体" w:eastAsia="宋体" w:hAnsi="宋体" w:cs="宋体" w:hint="eastAsia"/>
          <w:color w:val="000000"/>
          <w:kern w:val="0"/>
          <w:szCs w:val="21"/>
        </w:rPr>
        <w:t>向上海证券交易所（以下简称上交所）提交2015年年度报告，其中包括2015年度利润分配及资本公积金转增股本方案。</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3月31日，上交所发布</w:t>
      </w:r>
      <w:proofErr w:type="gramStart"/>
      <w:r w:rsidRPr="00B47819">
        <w:rPr>
          <w:rFonts w:ascii="宋体" w:eastAsia="宋体" w:hAnsi="宋体" w:cs="宋体" w:hint="eastAsia"/>
          <w:color w:val="000000"/>
          <w:kern w:val="0"/>
          <w:szCs w:val="21"/>
        </w:rPr>
        <w:t>唐山港</w:t>
      </w:r>
      <w:proofErr w:type="gramEnd"/>
      <w:r w:rsidRPr="00B47819">
        <w:rPr>
          <w:rFonts w:ascii="宋体" w:eastAsia="宋体" w:hAnsi="宋体" w:cs="宋体" w:hint="eastAsia"/>
          <w:color w:val="000000"/>
          <w:kern w:val="0"/>
          <w:szCs w:val="21"/>
        </w:rPr>
        <w:t>2015年年度报告。</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B47819">
        <w:rPr>
          <w:rFonts w:ascii="宋体" w:eastAsia="宋体" w:hAnsi="宋体" w:cs="宋体" w:hint="eastAsia"/>
          <w:color w:val="000000"/>
          <w:kern w:val="0"/>
          <w:szCs w:val="21"/>
        </w:rPr>
        <w:t>唐山港</w:t>
      </w:r>
      <w:proofErr w:type="gramEnd"/>
      <w:r w:rsidRPr="00B47819">
        <w:rPr>
          <w:rFonts w:ascii="宋体" w:eastAsia="宋体" w:hAnsi="宋体" w:cs="宋体" w:hint="eastAsia"/>
          <w:color w:val="000000"/>
          <w:kern w:val="0"/>
          <w:szCs w:val="21"/>
        </w:rPr>
        <w:t>2015年度利润分配及资本公积金转增股本事项属于《证券法》第七十五条第二款第（二）项规定的内幕信息，内幕信息敏感期为2016年3月17日至31日，赵某为内幕信息知情人。</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lastRenderedPageBreak/>
        <w:t>二、刘俊内幕交易“唐山港”情况</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内幕信息敏感期内，刘俊实际控制并使用其本人证券账户合计买入“唐山港”145,519股，并于内幕信息公开后全部卖出。具体情况如下：</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（一）账户实际操作人情况</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“刘俊”证券账户由刘俊本人控制并使用。“刘俊”证券账户于2015年4月20日开</w:t>
      </w:r>
      <w:proofErr w:type="gramStart"/>
      <w:r w:rsidRPr="00B47819">
        <w:rPr>
          <w:rFonts w:ascii="宋体" w:eastAsia="宋体" w:hAnsi="宋体" w:cs="宋体" w:hint="eastAsia"/>
          <w:color w:val="000000"/>
          <w:kern w:val="0"/>
          <w:szCs w:val="21"/>
        </w:rPr>
        <w:t>立于国</w:t>
      </w:r>
      <w:proofErr w:type="gramEnd"/>
      <w:r w:rsidRPr="00B47819">
        <w:rPr>
          <w:rFonts w:ascii="宋体" w:eastAsia="宋体" w:hAnsi="宋体" w:cs="宋体" w:hint="eastAsia"/>
          <w:color w:val="000000"/>
          <w:kern w:val="0"/>
          <w:szCs w:val="21"/>
        </w:rPr>
        <w:t>泰君安证券公司</w:t>
      </w:r>
      <w:proofErr w:type="gramStart"/>
      <w:r w:rsidRPr="00B47819">
        <w:rPr>
          <w:rFonts w:ascii="宋体" w:eastAsia="宋体" w:hAnsi="宋体" w:cs="宋体" w:hint="eastAsia"/>
          <w:color w:val="000000"/>
          <w:kern w:val="0"/>
          <w:szCs w:val="21"/>
        </w:rPr>
        <w:t>唐山建华西道</w:t>
      </w:r>
      <w:proofErr w:type="gramEnd"/>
      <w:r w:rsidRPr="00B47819">
        <w:rPr>
          <w:rFonts w:ascii="宋体" w:eastAsia="宋体" w:hAnsi="宋体" w:cs="宋体" w:hint="eastAsia"/>
          <w:color w:val="000000"/>
          <w:kern w:val="0"/>
          <w:szCs w:val="21"/>
        </w:rPr>
        <w:t>营业部，刘俊账户交易“唐山港”MAC地址、手机号分别系刘俊办公电脑MAC地址及其本人使用的手机号码。</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（二）账户资金划转及交易情况</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内幕信息敏感期内，“刘俊”证券账户共计投入106余万元买入“唐山港”。“刘俊”证券账户于2016年3月28日09:36:13起大量交易“唐山港”，其中09:36:13、09:38:30，共计买入20,000股，14:02:52买入34,500股，3月29日买入81,019股，3月30日买入10,000股，4月5日全部卖出。“刘俊”证券账户累计买入“唐山港”145,519股，买入金额1,065,964.94元；卖出145,519股，卖出金额1,229,828.05元，扣除交易税费，获利161,669.08元。</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（三）刘俊与赵某联络接触情况</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内幕信息知情人赵某是刘俊的直接领导，平时工作接触多，私交也很好。2016年3月28日上午9点左右，刘俊去赵某办公室找到赵某，双方有交谈。09:36:13起，“刘俊”证券账户开始大量交易。28日下午和29日上午，刘俊、赵某一起去工商银行唐山市海港支行办理存取款业务。</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（四）刘俊交易行为异常且无合理解释</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刘俊”证券账户自开户至2016年3月27日从未交易过“唐山港”，敏感期内突击转入大量资金买入“唐山港”。在2016年3月28日至3月31日期间，交易量明显放大，交易“唐山港”的时点与内幕信息形成、公开过程和刘俊、赵某联络接触时点高度吻合，交易行为明显异常且无合理解释。</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以上事实，有相关证券账户资料、证券账户交易流水、银行账户资料、</w:t>
      </w:r>
      <w:proofErr w:type="gramStart"/>
      <w:r w:rsidRPr="00B47819">
        <w:rPr>
          <w:rFonts w:ascii="宋体" w:eastAsia="宋体" w:hAnsi="宋体" w:cs="宋体" w:hint="eastAsia"/>
          <w:color w:val="000000"/>
          <w:kern w:val="0"/>
          <w:szCs w:val="21"/>
        </w:rPr>
        <w:t>唐山港</w:t>
      </w:r>
      <w:proofErr w:type="gramEnd"/>
      <w:r w:rsidRPr="00B47819">
        <w:rPr>
          <w:rFonts w:ascii="宋体" w:eastAsia="宋体" w:hAnsi="宋体" w:cs="宋体" w:hint="eastAsia"/>
          <w:color w:val="000000"/>
          <w:kern w:val="0"/>
          <w:szCs w:val="21"/>
        </w:rPr>
        <w:t>提供的情况说明等材料以及相关人员询问笔录等证据证明，足以认定。</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刘俊的上述行为，违反《证券法》第七十三条和第七十六条第一款的规定，构成《证券法》第二百零二条所述内幕交易行为。</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根据当事人违法行为的事实、性质、情节与社会危害程度，依据《证券法》第二百零二条的规定，我会决定：没收刘</w:t>
      </w:r>
      <w:proofErr w:type="gramStart"/>
      <w:r w:rsidRPr="00B47819">
        <w:rPr>
          <w:rFonts w:ascii="宋体" w:eastAsia="宋体" w:hAnsi="宋体" w:cs="宋体" w:hint="eastAsia"/>
          <w:color w:val="000000"/>
          <w:kern w:val="0"/>
          <w:szCs w:val="21"/>
        </w:rPr>
        <w:t>俊违法</w:t>
      </w:r>
      <w:proofErr w:type="gramEnd"/>
      <w:r w:rsidRPr="00B47819">
        <w:rPr>
          <w:rFonts w:ascii="宋体" w:eastAsia="宋体" w:hAnsi="宋体" w:cs="宋体" w:hint="eastAsia"/>
          <w:color w:val="000000"/>
          <w:kern w:val="0"/>
          <w:szCs w:val="21"/>
        </w:rPr>
        <w:t>所得161,669.08元，并处以485,007.24元罚款。</w:t>
      </w:r>
    </w:p>
    <w:p w:rsidR="00B47819" w:rsidRPr="00B47819" w:rsidRDefault="00B47819" w:rsidP="00B47819">
      <w:pPr>
        <w:widowControl/>
        <w:shd w:val="clear" w:color="auto" w:fill="FFFFFF"/>
        <w:spacing w:line="360" w:lineRule="atLeast"/>
        <w:ind w:firstLine="420"/>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B47819" w:rsidRPr="00B47819" w:rsidRDefault="00B47819" w:rsidP="00B47819">
      <w:pPr>
        <w:widowControl/>
        <w:shd w:val="clear" w:color="auto" w:fill="FFFFFF"/>
        <w:spacing w:line="360" w:lineRule="atLeast"/>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 </w:t>
      </w:r>
    </w:p>
    <w:p w:rsidR="00B47819" w:rsidRPr="00B47819" w:rsidRDefault="00B47819" w:rsidP="00B47819">
      <w:pPr>
        <w:widowControl/>
        <w:shd w:val="clear" w:color="auto" w:fill="FFFFFF"/>
        <w:spacing w:line="360" w:lineRule="atLeast"/>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 </w:t>
      </w:r>
    </w:p>
    <w:p w:rsidR="00B47819" w:rsidRPr="00B47819" w:rsidRDefault="00B47819" w:rsidP="00B47819">
      <w:pPr>
        <w:widowControl/>
        <w:shd w:val="clear" w:color="auto" w:fill="FFFFFF"/>
        <w:spacing w:line="360" w:lineRule="atLeast"/>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lastRenderedPageBreak/>
        <w:t xml:space="preserve">　　　　　　　　　　　　　　　　　　　　　　　　　　　　　　　　　　　　　　　　　　　　 中国证监会　 　　</w:t>
      </w:r>
      <w:proofErr w:type="gramStart"/>
      <w:r w:rsidRPr="00B47819">
        <w:rPr>
          <w:rFonts w:ascii="宋体" w:eastAsia="宋体" w:hAnsi="宋体" w:cs="宋体" w:hint="eastAsia"/>
          <w:color w:val="000000"/>
          <w:kern w:val="0"/>
          <w:szCs w:val="21"/>
        </w:rPr>
        <w:t xml:space="preserve">　　</w:t>
      </w:r>
      <w:proofErr w:type="gramEnd"/>
    </w:p>
    <w:p w:rsidR="00B47819" w:rsidRPr="00B47819" w:rsidRDefault="00B47819" w:rsidP="00B47819">
      <w:pPr>
        <w:widowControl/>
        <w:shd w:val="clear" w:color="auto" w:fill="FFFFFF"/>
        <w:spacing w:line="408" w:lineRule="atLeast"/>
        <w:jc w:val="left"/>
        <w:rPr>
          <w:rFonts w:ascii="楷体" w:eastAsia="楷体" w:hAnsi="楷体" w:cs="宋体" w:hint="eastAsia"/>
          <w:color w:val="000000"/>
          <w:kern w:val="0"/>
          <w:sz w:val="24"/>
          <w:szCs w:val="24"/>
        </w:rPr>
      </w:pPr>
      <w:r w:rsidRPr="00B47819">
        <w:rPr>
          <w:rFonts w:ascii="宋体" w:eastAsia="宋体" w:hAnsi="宋体" w:cs="宋体" w:hint="eastAsia"/>
          <w:color w:val="000000"/>
          <w:kern w:val="0"/>
          <w:szCs w:val="21"/>
        </w:rPr>
        <w:t xml:space="preserve">　　　　　　　　　　　　　　　　　　　　　　　　　　　　　　　　　　　　　　　　　　　　2017年7月19日</w:t>
      </w:r>
    </w:p>
    <w:p w:rsidR="00B47819" w:rsidRPr="00B47819" w:rsidRDefault="00B47819" w:rsidP="00B4781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47819" w:rsidRPr="00B47819" w:rsidTr="00B47819">
        <w:trPr>
          <w:tblCellSpacing w:w="15" w:type="dxa"/>
          <w:jc w:val="center"/>
        </w:trPr>
        <w:tc>
          <w:tcPr>
            <w:tcW w:w="900" w:type="dxa"/>
            <w:vAlign w:val="center"/>
            <w:hideMark/>
          </w:tcPr>
          <w:p w:rsidR="00B47819" w:rsidRPr="00B47819" w:rsidRDefault="00B47819" w:rsidP="00B47819">
            <w:pPr>
              <w:widowControl/>
              <w:jc w:val="left"/>
              <w:rPr>
                <w:rFonts w:ascii="宋体" w:eastAsia="宋体" w:hAnsi="宋体" w:cs="宋体" w:hint="eastAsia"/>
                <w:kern w:val="0"/>
                <w:sz w:val="18"/>
                <w:szCs w:val="18"/>
              </w:rPr>
            </w:pPr>
            <w:r w:rsidRPr="00B47819">
              <w:rPr>
                <w:rFonts w:ascii="宋体" w:eastAsia="宋体" w:hAnsi="宋体" w:cs="宋体"/>
                <w:kern w:val="0"/>
                <w:sz w:val="18"/>
                <w:szCs w:val="18"/>
              </w:rPr>
              <w:t> </w:t>
            </w:r>
          </w:p>
        </w:tc>
        <w:tc>
          <w:tcPr>
            <w:tcW w:w="1200" w:type="dxa"/>
            <w:vAlign w:val="center"/>
            <w:hideMark/>
          </w:tcPr>
          <w:p w:rsidR="00B47819" w:rsidRPr="00B47819" w:rsidRDefault="00B47819" w:rsidP="00B47819">
            <w:pPr>
              <w:widowControl/>
              <w:jc w:val="left"/>
              <w:rPr>
                <w:rFonts w:ascii="宋体" w:eastAsia="宋体" w:hAnsi="宋体" w:cs="宋体"/>
                <w:kern w:val="0"/>
                <w:sz w:val="18"/>
                <w:szCs w:val="18"/>
              </w:rPr>
            </w:pPr>
            <w:r w:rsidRPr="00B4781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47819" w:rsidRPr="00B47819" w:rsidRDefault="00B47819" w:rsidP="00B47819">
            <w:pPr>
              <w:widowControl/>
              <w:jc w:val="left"/>
              <w:rPr>
                <w:rFonts w:ascii="宋体" w:eastAsia="宋体" w:hAnsi="宋体" w:cs="宋体"/>
                <w:kern w:val="0"/>
                <w:sz w:val="18"/>
                <w:szCs w:val="18"/>
              </w:rPr>
            </w:pPr>
            <w:r w:rsidRPr="00B4781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47819" w:rsidRPr="00B47819" w:rsidRDefault="00B47819" w:rsidP="00B47819">
            <w:pPr>
              <w:widowControl/>
              <w:jc w:val="left"/>
              <w:rPr>
                <w:rFonts w:ascii="宋体" w:eastAsia="宋体" w:hAnsi="宋体" w:cs="宋体"/>
                <w:kern w:val="0"/>
                <w:sz w:val="18"/>
                <w:szCs w:val="18"/>
              </w:rPr>
            </w:pPr>
            <w:r w:rsidRPr="00B4781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47819" w:rsidRPr="00B47819" w:rsidRDefault="00B47819" w:rsidP="00B47819">
      <w:pPr>
        <w:widowControl/>
        <w:jc w:val="center"/>
        <w:rPr>
          <w:rFonts w:ascii="微软雅黑" w:eastAsia="微软雅黑" w:hAnsi="微软雅黑" w:cs="宋体"/>
          <w:color w:val="515151"/>
          <w:kern w:val="0"/>
          <w:sz w:val="18"/>
          <w:szCs w:val="18"/>
        </w:rPr>
      </w:pPr>
      <w:hyperlink r:id="rId11" w:tgtFrame="_blank" w:history="1">
        <w:r w:rsidRPr="00B47819">
          <w:rPr>
            <w:rFonts w:ascii="微软雅黑" w:eastAsia="微软雅黑" w:hAnsi="微软雅黑" w:cs="宋体" w:hint="eastAsia"/>
            <w:color w:val="0000FF"/>
            <w:kern w:val="0"/>
            <w:sz w:val="18"/>
            <w:szCs w:val="18"/>
            <w:u w:val="single"/>
          </w:rPr>
          <w:t>关于我们</w:t>
        </w:r>
      </w:hyperlink>
      <w:r w:rsidRPr="00B47819">
        <w:rPr>
          <w:rFonts w:ascii="微软雅黑" w:eastAsia="微软雅黑" w:hAnsi="微软雅黑" w:cs="宋体" w:hint="eastAsia"/>
          <w:color w:val="515151"/>
          <w:kern w:val="0"/>
          <w:sz w:val="18"/>
          <w:szCs w:val="18"/>
        </w:rPr>
        <w:t> - </w:t>
      </w:r>
      <w:hyperlink r:id="rId12" w:tgtFrame="_blank" w:history="1">
        <w:r w:rsidRPr="00B47819">
          <w:rPr>
            <w:rFonts w:ascii="微软雅黑" w:eastAsia="微软雅黑" w:hAnsi="微软雅黑" w:cs="宋体" w:hint="eastAsia"/>
            <w:color w:val="0000FF"/>
            <w:kern w:val="0"/>
            <w:sz w:val="18"/>
            <w:szCs w:val="18"/>
            <w:u w:val="single"/>
          </w:rPr>
          <w:t>法律声明</w:t>
        </w:r>
      </w:hyperlink>
      <w:r w:rsidRPr="00B47819">
        <w:rPr>
          <w:rFonts w:ascii="微软雅黑" w:eastAsia="微软雅黑" w:hAnsi="微软雅黑" w:cs="宋体" w:hint="eastAsia"/>
          <w:color w:val="515151"/>
          <w:kern w:val="0"/>
          <w:sz w:val="18"/>
          <w:szCs w:val="18"/>
        </w:rPr>
        <w:t> - </w:t>
      </w:r>
      <w:hyperlink r:id="rId13" w:tgtFrame="_blank" w:history="1">
        <w:r w:rsidRPr="00B47819">
          <w:rPr>
            <w:rFonts w:ascii="微软雅黑" w:eastAsia="微软雅黑" w:hAnsi="微软雅黑" w:cs="宋体" w:hint="eastAsia"/>
            <w:color w:val="0000FF"/>
            <w:kern w:val="0"/>
            <w:sz w:val="18"/>
            <w:szCs w:val="18"/>
            <w:u w:val="single"/>
          </w:rPr>
          <w:t>联系我们</w:t>
        </w:r>
      </w:hyperlink>
    </w:p>
    <w:p w:rsidR="00B47819" w:rsidRPr="00B47819" w:rsidRDefault="00B47819" w:rsidP="00B47819">
      <w:pPr>
        <w:widowControl/>
        <w:jc w:val="center"/>
        <w:rPr>
          <w:rFonts w:ascii="微软雅黑" w:eastAsia="微软雅黑" w:hAnsi="微软雅黑" w:cs="宋体" w:hint="eastAsia"/>
          <w:color w:val="515151"/>
          <w:kern w:val="0"/>
          <w:sz w:val="18"/>
          <w:szCs w:val="18"/>
        </w:rPr>
      </w:pPr>
      <w:r w:rsidRPr="00B47819">
        <w:rPr>
          <w:rFonts w:ascii="微软雅黑" w:eastAsia="微软雅黑" w:hAnsi="微软雅黑" w:cs="宋体" w:hint="eastAsia"/>
          <w:color w:val="515151"/>
          <w:kern w:val="0"/>
          <w:sz w:val="18"/>
          <w:szCs w:val="18"/>
        </w:rPr>
        <w:t>版权所有：中国证券监督管理委员会 京ICP备 05035542号</w:t>
      </w:r>
    </w:p>
    <w:p w:rsidR="00B47819" w:rsidRPr="00B47819" w:rsidRDefault="00B47819" w:rsidP="00B47819">
      <w:pPr>
        <w:widowControl/>
        <w:jc w:val="center"/>
        <w:rPr>
          <w:rFonts w:ascii="微软雅黑" w:eastAsia="微软雅黑" w:hAnsi="微软雅黑" w:cs="宋体" w:hint="eastAsia"/>
          <w:color w:val="515151"/>
          <w:kern w:val="0"/>
          <w:sz w:val="18"/>
          <w:szCs w:val="18"/>
        </w:rPr>
      </w:pPr>
      <w:r w:rsidRPr="00B47819">
        <w:rPr>
          <w:rFonts w:ascii="微软雅黑" w:eastAsia="微软雅黑" w:hAnsi="微软雅黑" w:cs="宋体" w:hint="eastAsia"/>
          <w:color w:val="515151"/>
          <w:kern w:val="0"/>
          <w:sz w:val="18"/>
          <w:szCs w:val="18"/>
        </w:rPr>
        <w:t>地址：北京市西城区金融大街19号富凯大厦A座 邮编：100033</w:t>
      </w:r>
    </w:p>
    <w:p w:rsidR="00B47819" w:rsidRPr="00B47819" w:rsidRDefault="00B47819" w:rsidP="00B47819">
      <w:pPr>
        <w:widowControl/>
        <w:jc w:val="center"/>
        <w:rPr>
          <w:rFonts w:ascii="微软雅黑" w:eastAsia="微软雅黑" w:hAnsi="微软雅黑" w:cs="宋体" w:hint="eastAsia"/>
          <w:color w:val="515151"/>
          <w:kern w:val="0"/>
          <w:sz w:val="18"/>
          <w:szCs w:val="18"/>
        </w:rPr>
      </w:pPr>
      <w:r w:rsidRPr="00B47819">
        <w:rPr>
          <w:rFonts w:ascii="微软雅黑" w:eastAsia="微软雅黑" w:hAnsi="微软雅黑" w:cs="宋体" w:hint="eastAsia"/>
          <w:color w:val="515151"/>
          <w:kern w:val="0"/>
          <w:sz w:val="18"/>
          <w:szCs w:val="18"/>
        </w:rPr>
        <w:t>建议使用IE5.5以上浏览器，分辨率1024*768</w:t>
      </w:r>
    </w:p>
    <w:p w:rsidR="00801F9F" w:rsidRPr="00B47819" w:rsidRDefault="00801F9F"/>
    <w:sectPr w:rsidR="00801F9F" w:rsidRPr="00B478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9"/>
    <w:rsid w:val="00801F9F"/>
    <w:rsid w:val="00B4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2BEAF-8B4A-447E-B412-09066344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781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47819"/>
    <w:rPr>
      <w:b/>
      <w:bCs/>
    </w:rPr>
  </w:style>
  <w:style w:type="paragraph" w:customStyle="1" w:styleId="p0">
    <w:name w:val="p0"/>
    <w:basedOn w:val="a"/>
    <w:rsid w:val="00B4781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47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605460">
      <w:bodyDiv w:val="1"/>
      <w:marLeft w:val="0"/>
      <w:marRight w:val="0"/>
      <w:marTop w:val="0"/>
      <w:marBottom w:val="0"/>
      <w:divBdr>
        <w:top w:val="none" w:sz="0" w:space="0" w:color="auto"/>
        <w:left w:val="none" w:sz="0" w:space="0" w:color="auto"/>
        <w:bottom w:val="none" w:sz="0" w:space="0" w:color="auto"/>
        <w:right w:val="none" w:sz="0" w:space="0" w:color="auto"/>
      </w:divBdr>
      <w:divsChild>
        <w:div w:id="1009601511">
          <w:marLeft w:val="0"/>
          <w:marRight w:val="0"/>
          <w:marTop w:val="150"/>
          <w:marBottom w:val="150"/>
          <w:divBdr>
            <w:top w:val="none" w:sz="0" w:space="0" w:color="auto"/>
            <w:left w:val="none" w:sz="0" w:space="0" w:color="auto"/>
            <w:bottom w:val="none" w:sz="0" w:space="0" w:color="auto"/>
            <w:right w:val="none" w:sz="0" w:space="0" w:color="auto"/>
          </w:divBdr>
        </w:div>
        <w:div w:id="1281762915">
          <w:marLeft w:val="0"/>
          <w:marRight w:val="0"/>
          <w:marTop w:val="0"/>
          <w:marBottom w:val="0"/>
          <w:divBdr>
            <w:top w:val="single" w:sz="6" w:space="8" w:color="B5B5B5"/>
            <w:left w:val="single" w:sz="6" w:space="0" w:color="B5B5B5"/>
            <w:bottom w:val="single" w:sz="6" w:space="8" w:color="B5B5B5"/>
            <w:right w:val="single" w:sz="6" w:space="0" w:color="B5B5B5"/>
          </w:divBdr>
          <w:divsChild>
            <w:div w:id="1900047251">
              <w:marLeft w:val="0"/>
              <w:marRight w:val="0"/>
              <w:marTop w:val="0"/>
              <w:marBottom w:val="0"/>
              <w:divBdr>
                <w:top w:val="none" w:sz="0" w:space="0" w:color="auto"/>
                <w:left w:val="none" w:sz="0" w:space="0" w:color="auto"/>
                <w:bottom w:val="none" w:sz="0" w:space="0" w:color="auto"/>
                <w:right w:val="none" w:sz="0" w:space="0" w:color="auto"/>
              </w:divBdr>
            </w:div>
            <w:div w:id="560333437">
              <w:marLeft w:val="0"/>
              <w:marRight w:val="0"/>
              <w:marTop w:val="0"/>
              <w:marBottom w:val="0"/>
              <w:divBdr>
                <w:top w:val="none" w:sz="0" w:space="0" w:color="auto"/>
                <w:left w:val="none" w:sz="0" w:space="0" w:color="auto"/>
                <w:bottom w:val="none" w:sz="0" w:space="0" w:color="auto"/>
                <w:right w:val="none" w:sz="0" w:space="0" w:color="auto"/>
              </w:divBdr>
            </w:div>
            <w:div w:id="839778870">
              <w:marLeft w:val="0"/>
              <w:marRight w:val="0"/>
              <w:marTop w:val="120"/>
              <w:marBottom w:val="120"/>
              <w:divBdr>
                <w:top w:val="none" w:sz="0" w:space="0" w:color="auto"/>
                <w:left w:val="none" w:sz="0" w:space="0" w:color="auto"/>
                <w:bottom w:val="none" w:sz="0" w:space="0" w:color="auto"/>
                <w:right w:val="none" w:sz="0" w:space="0" w:color="auto"/>
              </w:divBdr>
            </w:div>
          </w:divsChild>
        </w:div>
        <w:div w:id="1827476196">
          <w:marLeft w:val="0"/>
          <w:marRight w:val="0"/>
          <w:marTop w:val="120"/>
          <w:marBottom w:val="0"/>
          <w:divBdr>
            <w:top w:val="none" w:sz="0" w:space="0" w:color="auto"/>
            <w:left w:val="none" w:sz="0" w:space="0" w:color="auto"/>
            <w:bottom w:val="none" w:sz="0" w:space="0" w:color="auto"/>
            <w:right w:val="none" w:sz="0" w:space="0" w:color="auto"/>
          </w:divBdr>
          <w:divsChild>
            <w:div w:id="711541856">
              <w:marLeft w:val="0"/>
              <w:marRight w:val="0"/>
              <w:marTop w:val="60"/>
              <w:marBottom w:val="0"/>
              <w:divBdr>
                <w:top w:val="none" w:sz="0" w:space="0" w:color="auto"/>
                <w:left w:val="none" w:sz="0" w:space="0" w:color="auto"/>
                <w:bottom w:val="none" w:sz="0" w:space="0" w:color="auto"/>
                <w:right w:val="none" w:sz="0" w:space="0" w:color="auto"/>
              </w:divBdr>
            </w:div>
            <w:div w:id="705953875">
              <w:marLeft w:val="0"/>
              <w:marRight w:val="0"/>
              <w:marTop w:val="60"/>
              <w:marBottom w:val="0"/>
              <w:divBdr>
                <w:top w:val="none" w:sz="0" w:space="0" w:color="auto"/>
                <w:left w:val="none" w:sz="0" w:space="0" w:color="auto"/>
                <w:bottom w:val="none" w:sz="0" w:space="0" w:color="auto"/>
                <w:right w:val="none" w:sz="0" w:space="0" w:color="auto"/>
              </w:divBdr>
            </w:div>
            <w:div w:id="38287538">
              <w:marLeft w:val="0"/>
              <w:marRight w:val="0"/>
              <w:marTop w:val="60"/>
              <w:marBottom w:val="0"/>
              <w:divBdr>
                <w:top w:val="none" w:sz="0" w:space="0" w:color="auto"/>
                <w:left w:val="none" w:sz="0" w:space="0" w:color="auto"/>
                <w:bottom w:val="none" w:sz="0" w:space="0" w:color="auto"/>
                <w:right w:val="none" w:sz="0" w:space="0" w:color="auto"/>
              </w:divBdr>
            </w:div>
            <w:div w:id="3000414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7/t20170725_32092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2020-02-17T14:22:00Z</dcterms:created>
  <dcterms:modified xsi:type="dcterms:W3CDTF">2020-02-17T14:23:00Z</dcterms:modified>
</cp:coreProperties>
</file>