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712B0" w14:textId="77777777" w:rsidR="002F2A40" w:rsidRDefault="002F2A40" w:rsidP="002F2A40">
      <w:pPr>
        <w:pStyle w:val="p1"/>
        <w:shd w:val="clear" w:color="auto" w:fill="FFFFFF"/>
        <w:spacing w:before="0" w:beforeAutospacing="0" w:after="0" w:afterAutospacing="0" w:line="560" w:lineRule="atLeast"/>
        <w:jc w:val="center"/>
        <w:rPr>
          <w:rFonts w:ascii="华文仿宋" w:eastAsia="华文仿宋" w:hAnsi="华文仿宋"/>
          <w:color w:val="333333"/>
          <w:sz w:val="36"/>
          <w:szCs w:val="36"/>
        </w:rPr>
      </w:pPr>
      <w:r>
        <w:rPr>
          <w:rFonts w:ascii="华文仿宋" w:eastAsia="华文仿宋" w:hAnsi="华文仿宋" w:hint="eastAsia"/>
          <w:color w:val="333333"/>
          <w:sz w:val="36"/>
          <w:szCs w:val="36"/>
        </w:rPr>
        <w:t>广东省深圳市人民检察院</w:t>
      </w:r>
    </w:p>
    <w:p w14:paraId="4304C5F3" w14:textId="77777777" w:rsidR="002F2A40" w:rsidRDefault="002F2A40" w:rsidP="002F2A40">
      <w:pPr>
        <w:pStyle w:val="p2"/>
        <w:shd w:val="clear" w:color="auto" w:fill="FFFFFF"/>
        <w:spacing w:before="0" w:beforeAutospacing="0" w:after="0" w:afterAutospacing="0" w:line="560" w:lineRule="atLeast"/>
        <w:jc w:val="center"/>
        <w:rPr>
          <w:rFonts w:ascii="华文仿宋" w:eastAsia="华文仿宋" w:hAnsi="华文仿宋" w:hint="eastAsia"/>
          <w:color w:val="333333"/>
          <w:sz w:val="44"/>
          <w:szCs w:val="44"/>
        </w:rPr>
      </w:pPr>
      <w:r>
        <w:rPr>
          <w:rStyle w:val="s1"/>
          <w:rFonts w:ascii="华文仿宋" w:eastAsia="华文仿宋" w:hAnsi="华文仿宋" w:hint="eastAsia"/>
          <w:b/>
          <w:bCs/>
          <w:color w:val="333333"/>
          <w:sz w:val="44"/>
          <w:szCs w:val="44"/>
        </w:rPr>
        <w:t>起  诉  书</w:t>
      </w:r>
    </w:p>
    <w:p w14:paraId="292AD737" w14:textId="77777777" w:rsidR="002F2A40" w:rsidRDefault="002F2A40" w:rsidP="002F2A40">
      <w:pPr>
        <w:pStyle w:val="p3"/>
        <w:shd w:val="clear" w:color="auto" w:fill="FFFFFF"/>
        <w:spacing w:before="0" w:beforeAutospacing="0" w:after="0" w:afterAutospacing="0" w:line="560" w:lineRule="atLeast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r>
        <w:rPr>
          <w:rFonts w:ascii="华文楷体" w:eastAsia="华文楷体" w:hAnsi="华文楷体" w:hint="eastAsia"/>
          <w:color w:val="333333"/>
          <w:sz w:val="28"/>
          <w:szCs w:val="28"/>
        </w:rPr>
        <w:t>深检刑诉〔2019〕425号</w:t>
      </w:r>
    </w:p>
    <w:p w14:paraId="6B8F2DF2" w14:textId="77777777" w:rsidR="002F2A40" w:rsidRDefault="002F2A40" w:rsidP="002F2A40">
      <w:pPr>
        <w:pStyle w:val="p5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被告单位广州**投资管理有限公司（以下简称**投资），组织机构代码0681****，单位地址广东省广州市花都区**街**路**号**房，法定代表人张某某。</w:t>
      </w:r>
    </w:p>
    <w:p w14:paraId="6EE29C5D" w14:textId="77777777" w:rsidR="002F2A40" w:rsidRDefault="002F2A40" w:rsidP="002F2A40">
      <w:pPr>
        <w:pStyle w:val="p5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诉讼代表人伍某某，男，1981年**月**日出生，广州**投资管理有限公司业务主管。</w:t>
      </w:r>
    </w:p>
    <w:p w14:paraId="06959AF1" w14:textId="77777777" w:rsidR="002F2A40" w:rsidRDefault="002F2A40" w:rsidP="002F2A40">
      <w:pPr>
        <w:pStyle w:val="p5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人易某某，男，1981年**月**日出生，居民身份证号码4325031981********，汉族，高中文化，广州**投资管理有限公司董事长，户籍所在地湖南省娄底市**，住广东省广州市**区**镇**栋**室。因内幕交易嫌疑，于2018年9月28日被深圳市公安局刑事拘留；因涉嫌内幕交易罪，经本院批准，于2018年11月1日被深圳市公安局依法逮捕。</w:t>
      </w:r>
    </w:p>
    <w:p w14:paraId="3465CC78" w14:textId="77777777" w:rsidR="002F2A40" w:rsidRDefault="002F2A40" w:rsidP="002F2A40">
      <w:pPr>
        <w:pStyle w:val="p5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人周某某，男，1972年**月**日出生，居民身份证号码3101101972********，汉族，专科文化，广州**投资管理有限公司股东、投资部负责人，户籍所在地上海市，住上海市**路**号**室。因内幕交易嫌疑，于2018年9月29日被深圳市公安局刑事拘留；因涉嫌内幕交易罪，经本院批准，于2018年11月1日被深圳市公安局依法逮捕。</w:t>
      </w:r>
    </w:p>
    <w:p w14:paraId="4061E4EC" w14:textId="77777777" w:rsidR="002F2A40" w:rsidRDefault="002F2A40" w:rsidP="002F2A40">
      <w:pPr>
        <w:pStyle w:val="p5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本案由深圳市公安局侦查终结，以被告人易某某、周某某涉嫌内幕交易罪，于2018年12月28日移送审查起诉。本院受理后，已告知被告人有权委托辩护人，依法讯问了被告人，听取了辩护人的意见，审查了全部案件材料。本院于2019年1月30日第一次退回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侦查机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关补充侦查，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侦查机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关于2019年2月22日补查重报；本院于2019年3月22日第二次退回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侦查机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关补充侦查，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侦查机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关于2019年4月26日补查重报。</w:t>
      </w:r>
    </w:p>
    <w:p w14:paraId="0697F699" w14:textId="77777777" w:rsidR="002F2A40" w:rsidRDefault="002F2A40" w:rsidP="002F2A40">
      <w:pPr>
        <w:pStyle w:val="p5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经依法审查查明：</w:t>
      </w:r>
    </w:p>
    <w:p w14:paraId="0EDBFC4A" w14:textId="77777777" w:rsidR="002F2A40" w:rsidRDefault="002F2A40" w:rsidP="002F2A40">
      <w:pPr>
        <w:pStyle w:val="p5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2014年9月9日，深圳*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甲科技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股份有限公司（以下简称*甲科技）发布关于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筹划非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公开发行股票事项的停牌公告，9月15日*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甲科技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董事会通过拟向公司控股股东深圳*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乙科技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投资有限公司（以下简称*乙）、公司实际控制人李某甲及自然人鲁某某发行不超过1600万股的提案（以下简称方案A），其中向鲁某某发行不超过400万股。9月10日国*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甲科技复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牌并公告了董事会决议内容。9月18日，**投资董事长、被告人易某某，**投资的投资部负责人、被告人周某某先后与*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甲科技董秘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杨某某联系，告知**投资已经成为*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甲科技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的股东，愿与*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甲科技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建立长期联系。9月25日，*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甲科技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第二大股东深圳市**投资合伙企业提出增加临时提案（以竞价发行确定发行对象和发行价格，以下简称方案B）。由于此前*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甲科技曾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于2014年2月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启动非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公开发行事项但未获股东大会通过，且公司第二大股东提出了新的发行方案，李某乙（*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甲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科技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的实际控制人、李某甲的父亲）与杨某某分析后认为方案A在股东大会通过的可能性很低。为确保非公开发行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事项获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股东大会通过，李某乙授意杨某某联系**投资，通过**投资提出新的发行方案。9月28日晚10点半左右，杨某某与易某某、周某某就新方案（方案C）的内容达成一致，即向鲁某某发行不超过1400万股，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向祝某发行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不超过200万股。由于*乙与**投资当时合计持股比例达到29.1%，使得方案C通过股东大会决议成为大概率事件。9月30日，*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甲科技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发布《召开2014年第二次临时股东大会的补充通知》，一并披露非公开发行股票方案B、方案C。10月9日，*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甲科技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召开临时股东大会审议通过方案C，并于次日公告。经中国证券监督管理委员会认定：*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乙按照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方案C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拟非公开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发行股票属于内幕信息，该信息形成于不晚于2014年9月28日22点35分，公开时间为2014年10月10日；易某某、周某某是内幕信息知情人员。</w:t>
      </w:r>
    </w:p>
    <w:p w14:paraId="286A58E8" w14:textId="77777777" w:rsidR="002F2A40" w:rsidRDefault="002F2A40" w:rsidP="002F2A40">
      <w:pPr>
        <w:pStyle w:val="p5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知悉上述内幕信息后，被告人易某某、周某某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作出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投资决策，在内幕信息敏感期内，先后由**投资任投资顾问的*甲1号、6号基金以及*乙1号、2号基金合计买入“*甲科技”206万股，交易金额合计3923万元，违法所得合计333万元。</w:t>
      </w:r>
    </w:p>
    <w:p w14:paraId="12E194B3" w14:textId="77777777" w:rsidR="002F2A40" w:rsidRDefault="002F2A40" w:rsidP="002F2A40">
      <w:pPr>
        <w:pStyle w:val="p5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认定上述事实的证据如下：</w:t>
      </w:r>
    </w:p>
    <w:p w14:paraId="73125763" w14:textId="77777777" w:rsidR="002F2A40" w:rsidRDefault="002F2A40" w:rsidP="002F2A40">
      <w:pPr>
        <w:pStyle w:val="p6"/>
        <w:shd w:val="clear" w:color="auto" w:fill="FFFFFF"/>
        <w:spacing w:before="0" w:beforeAutospacing="0" w:after="0" w:afterAutospacing="0" w:line="560" w:lineRule="atLeast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    1.物证、书证：受案登记表、立案决定书、到案经过、被告人前科材料、广东**投资管理有限公司工商登记资料、中国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证券监督管理委员会行政处罚决定书、情况说明、*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甲科技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《关于筹划非公开发行股票事项停牌的公告》、股份认购合同、*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甲科技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《2014年第二次临时股东大会决议公告》、*甲6号买卖*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甲科技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股票交易情况统计、*甲1号交易*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甲科技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股票的情况统计、*乙1号，*乙2号交易*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甲科技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股票的相关情况、证监会的案件调查终结报告、易某某的飞信记录、证监会认定函等；2. 证人证言：证人李某乙、李某甲、杨某某、伍某某、鲁某某、何某某、曾某甲、陈某某、邱某某、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廖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某甲、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廖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某乙的证言；3.被告人的供述与辩解：被告人易某某、周某某的供述与辩解。</w:t>
      </w:r>
    </w:p>
    <w:p w14:paraId="21AF724B" w14:textId="77777777" w:rsidR="002F2A40" w:rsidRDefault="002F2A40" w:rsidP="002F2A40">
      <w:pPr>
        <w:pStyle w:val="p5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本院认为，被告人易某某、周某某因工作关系知悉内幕信息，为内幕信息知情人员；被告单位**投资由易某某、周某某做出投资决策后，向单位担任投资顾问的相关基金下达指令，在内幕敏感期内大量交易*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甲科技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股票，被告人易某某作为单位直接负责的主管人员，被告人周某某作为其他直接责任人员，其行为均触犯了《中华人民共和国刑法》第一百八十条第二款之规定，犯罪事实清楚，证据确实、充分，应当以内幕交易罪追究其刑事责任。根据《中华人民共和国刑事诉讼法》第一百七十六条第一款的规定，提起公诉，请依法判处。</w:t>
      </w:r>
    </w:p>
    <w:p w14:paraId="62C06E80" w14:textId="77777777" w:rsidR="002F2A40" w:rsidRDefault="002F2A40" w:rsidP="002F2A40">
      <w:pPr>
        <w:pStyle w:val="p5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此致</w:t>
      </w:r>
    </w:p>
    <w:p w14:paraId="0B5C1ABE" w14:textId="77777777" w:rsidR="002F2A40" w:rsidRDefault="002F2A40" w:rsidP="002F2A40">
      <w:pPr>
        <w:pStyle w:val="p6"/>
        <w:shd w:val="clear" w:color="auto" w:fill="FFFFFF"/>
        <w:spacing w:before="0" w:beforeAutospacing="0" w:after="0" w:afterAutospacing="0" w:line="560" w:lineRule="atLeast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广东省深圳市中级人民法院</w:t>
      </w:r>
    </w:p>
    <w:p w14:paraId="677A9043" w14:textId="77777777" w:rsidR="002F2A40" w:rsidRDefault="002F2A40" w:rsidP="002F2A40">
      <w:pPr>
        <w:pStyle w:val="p7"/>
        <w:shd w:val="clear" w:color="auto" w:fill="FFFFFF"/>
        <w:spacing w:before="0" w:beforeAutospacing="0" w:after="0" w:afterAutospacing="0" w:line="560" w:lineRule="atLeast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                    检察员：徐志勇</w:t>
      </w:r>
    </w:p>
    <w:p w14:paraId="63FD3EBE" w14:textId="77777777" w:rsidR="002F2A40" w:rsidRDefault="002F2A40" w:rsidP="002F2A40">
      <w:pPr>
        <w:pStyle w:val="p7"/>
        <w:shd w:val="clear" w:color="auto" w:fill="FFFFFF"/>
        <w:spacing w:before="0" w:beforeAutospacing="0" w:after="0" w:afterAutospacing="0" w:line="560" w:lineRule="atLeast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                  2019年6月6日</w:t>
      </w:r>
    </w:p>
    <w:p w14:paraId="055CE827" w14:textId="77777777" w:rsidR="002F2A40" w:rsidRDefault="002F2A40" w:rsidP="002F2A40">
      <w:pPr>
        <w:pStyle w:val="p6"/>
        <w:shd w:val="clear" w:color="auto" w:fill="FFFFFF"/>
        <w:spacing w:before="0" w:beforeAutospacing="0" w:after="0" w:afterAutospacing="0" w:line="560" w:lineRule="atLeast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附：</w:t>
      </w:r>
    </w:p>
    <w:p w14:paraId="5842CD93" w14:textId="77777777" w:rsidR="002F2A40" w:rsidRDefault="002F2A40" w:rsidP="002F2A40">
      <w:pPr>
        <w:pStyle w:val="p8"/>
        <w:shd w:val="clear" w:color="auto" w:fill="FFFFFF"/>
        <w:spacing w:before="0" w:beforeAutospacing="0" w:after="0" w:afterAutospacing="0" w:line="560" w:lineRule="atLeast"/>
        <w:ind w:firstLine="566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1.被告人易某某、周某某现羁押于深圳市第二看守所；诉讼代表人伍某某，电话为185*******。</w:t>
      </w:r>
    </w:p>
    <w:p w14:paraId="15D55D17" w14:textId="77777777" w:rsidR="002F2A40" w:rsidRDefault="002F2A40" w:rsidP="002F2A40">
      <w:pPr>
        <w:pStyle w:val="p9"/>
        <w:shd w:val="clear" w:color="auto" w:fill="FFFFFF"/>
        <w:spacing w:before="0" w:beforeAutospacing="0" w:after="0" w:afterAutospacing="0" w:line="560" w:lineRule="atLeast"/>
        <w:ind w:firstLine="615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2．案卷材料和证据二十九册。</w:t>
      </w:r>
    </w:p>
    <w:p w14:paraId="35610948" w14:textId="77777777" w:rsidR="002F2A40" w:rsidRDefault="002F2A40" w:rsidP="002F2A40">
      <w:pPr>
        <w:pStyle w:val="p9"/>
        <w:shd w:val="clear" w:color="auto" w:fill="FFFFFF"/>
        <w:spacing w:before="0" w:beforeAutospacing="0" w:after="0" w:afterAutospacing="0" w:line="560" w:lineRule="atLeast"/>
        <w:ind w:firstLine="615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3.《认罪认罚制度告知书》、《认罪认罚具结书》各二份。</w:t>
      </w:r>
    </w:p>
    <w:p w14:paraId="606A95CB" w14:textId="77777777" w:rsidR="00BD0D2B" w:rsidRPr="002F2A40" w:rsidRDefault="00BD0D2B"/>
    <w:sectPr w:rsidR="00BD0D2B" w:rsidRPr="002F2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40"/>
    <w:rsid w:val="002F2A40"/>
    <w:rsid w:val="00B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0C74"/>
  <w15:chartTrackingRefBased/>
  <w15:docId w15:val="{31941F15-CC99-40E6-B8F0-78D2683B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2F2A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">
    <w:name w:val="p2"/>
    <w:basedOn w:val="a"/>
    <w:rsid w:val="002F2A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2F2A40"/>
  </w:style>
  <w:style w:type="paragraph" w:customStyle="1" w:styleId="p3">
    <w:name w:val="p3"/>
    <w:basedOn w:val="a"/>
    <w:rsid w:val="002F2A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5">
    <w:name w:val="p5"/>
    <w:basedOn w:val="a"/>
    <w:rsid w:val="002F2A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6">
    <w:name w:val="p6"/>
    <w:basedOn w:val="a"/>
    <w:rsid w:val="002F2A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7">
    <w:name w:val="p7"/>
    <w:basedOn w:val="a"/>
    <w:rsid w:val="002F2A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8">
    <w:name w:val="p8"/>
    <w:basedOn w:val="a"/>
    <w:rsid w:val="002F2A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9">
    <w:name w:val="p9"/>
    <w:basedOn w:val="a"/>
    <w:rsid w:val="002F2A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9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2021-09-25T16:19:00Z</dcterms:created>
  <dcterms:modified xsi:type="dcterms:W3CDTF">2021-09-25T16:19:00Z</dcterms:modified>
</cp:coreProperties>
</file>