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53648" w14:textId="77777777" w:rsidR="008B0F76" w:rsidRDefault="008B0F76" w:rsidP="008B0F76">
      <w:pPr>
        <w:pStyle w:val="p1"/>
        <w:shd w:val="clear" w:color="auto" w:fill="FFFFFF"/>
        <w:spacing w:before="0" w:beforeAutospacing="0" w:after="0" w:afterAutospacing="0" w:line="560" w:lineRule="atLeast"/>
        <w:jc w:val="center"/>
        <w:rPr>
          <w:color w:val="333333"/>
          <w:sz w:val="36"/>
          <w:szCs w:val="36"/>
        </w:rPr>
      </w:pPr>
      <w:r>
        <w:rPr>
          <w:rFonts w:hint="eastAsia"/>
          <w:color w:val="333333"/>
          <w:sz w:val="36"/>
          <w:szCs w:val="36"/>
        </w:rPr>
        <w:t xml:space="preserve">广东省深圳市人民检察院　</w:t>
      </w:r>
    </w:p>
    <w:p w14:paraId="4D9043B8" w14:textId="77777777" w:rsidR="008B0F76" w:rsidRDefault="008B0F76" w:rsidP="008B0F76">
      <w:pPr>
        <w:pStyle w:val="p2"/>
        <w:shd w:val="clear" w:color="auto" w:fill="FFFFFF"/>
        <w:spacing w:before="0" w:beforeAutospacing="0" w:after="0" w:afterAutospacing="0" w:line="560" w:lineRule="atLeast"/>
        <w:jc w:val="center"/>
        <w:rPr>
          <w:rFonts w:hint="eastAsia"/>
          <w:color w:val="333333"/>
          <w:sz w:val="44"/>
          <w:szCs w:val="44"/>
        </w:rPr>
      </w:pPr>
      <w:r>
        <w:rPr>
          <w:rStyle w:val="s1"/>
          <w:rFonts w:hint="eastAsia"/>
          <w:b/>
          <w:bCs/>
          <w:color w:val="333333"/>
          <w:sz w:val="44"/>
          <w:szCs w:val="44"/>
        </w:rPr>
        <w:t>起 诉 书</w:t>
      </w:r>
    </w:p>
    <w:p w14:paraId="3282C256" w14:textId="77777777" w:rsidR="008B0F76" w:rsidRDefault="008B0F76" w:rsidP="008B0F76">
      <w:pPr>
        <w:pStyle w:val="p3"/>
        <w:shd w:val="clear" w:color="auto" w:fill="FFFFFF"/>
        <w:spacing w:before="0" w:beforeAutospacing="0" w:after="0" w:afterAutospacing="0" w:line="560" w:lineRule="atLeast"/>
        <w:ind w:firstLine="3878"/>
        <w:jc w:val="right"/>
        <w:rPr>
          <w:rFonts w:ascii="华文楷体" w:eastAsia="华文楷体" w:hAnsi="华文楷体" w:hint="eastAsia"/>
          <w:color w:val="333333"/>
          <w:sz w:val="28"/>
          <w:szCs w:val="28"/>
        </w:rPr>
      </w:pPr>
      <w:r>
        <w:rPr>
          <w:rFonts w:ascii="华文楷体" w:eastAsia="华文楷体" w:hAnsi="华文楷体" w:hint="eastAsia"/>
          <w:color w:val="333333"/>
          <w:sz w:val="28"/>
          <w:szCs w:val="28"/>
        </w:rPr>
        <w:t xml:space="preserve">深检刑诉〔2020〕322号　</w:t>
      </w:r>
    </w:p>
    <w:p w14:paraId="5D662493" w14:textId="77777777" w:rsidR="008B0F76" w:rsidRDefault="008B0F76" w:rsidP="008B0F76">
      <w:pPr>
        <w:pStyle w:val="p5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　　被告人黄某某，男，1966年6月30日出生，公民身份号码4403071966********，汉族，初中文化，系北京**文化发展股份有限公司董事、深圳市**小额贷款有限公司法定代表人，住广东省深圳市罗湖区**路**号**花园**号。因涉嫌内幕交易罪，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于2020年3月27日被深圳市公安局取保候审；于2020年10月20日被本院取保候审。</w:t>
      </w:r>
    </w:p>
    <w:p w14:paraId="3295F23F" w14:textId="77777777" w:rsidR="008B0F76" w:rsidRDefault="008B0F76" w:rsidP="008B0F76">
      <w:pPr>
        <w:pStyle w:val="p6"/>
        <w:shd w:val="clear" w:color="auto" w:fill="FFFFFF"/>
        <w:spacing w:before="0" w:beforeAutospacing="0" w:after="0" w:afterAutospacing="0" w:line="560" w:lineRule="atLeast"/>
        <w:ind w:firstLine="632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本案由深圳市公安局侦查终结，以被告人黄钦坚涉嫌内幕交易案，于2020年9月23日向本院移送审查起诉。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本院受理后，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于2020年9月25日告知</w:t>
      </w:r>
      <w:r>
        <w:rPr>
          <w:rStyle w:val="s3"/>
          <w:rFonts w:ascii="华文仿宋" w:eastAsia="华文仿宋" w:hAnsi="华文仿宋" w:hint="eastAsia"/>
          <w:color w:val="333333"/>
          <w:sz w:val="32"/>
          <w:szCs w:val="32"/>
        </w:rPr>
        <w:t>被告人有权委托辩护人和认罪认罚可能导致的法律后果，依法讯问了被告人，听取了被告人及其辩护人的意见，审查了全部案件材料。被告人同意本案适用普通程序审理。</w:t>
      </w:r>
    </w:p>
    <w:p w14:paraId="3D7B225E" w14:textId="77777777" w:rsidR="008B0F76" w:rsidRDefault="008B0F76" w:rsidP="008B0F76">
      <w:pPr>
        <w:pStyle w:val="p7"/>
        <w:shd w:val="clear" w:color="auto" w:fill="FFFFFF"/>
        <w:spacing w:before="0" w:beforeAutospacing="0" w:after="0" w:afterAutospacing="0" w:line="560" w:lineRule="atLeast"/>
        <w:ind w:firstLine="632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经依法审查查明：</w:t>
      </w:r>
    </w:p>
    <w:p w14:paraId="37E254EE" w14:textId="77777777" w:rsidR="008B0F76" w:rsidRDefault="008B0F76" w:rsidP="008B0F76">
      <w:pPr>
        <w:pStyle w:val="p8"/>
        <w:shd w:val="clear" w:color="auto" w:fill="FFFFFF"/>
        <w:spacing w:before="0" w:beforeAutospacing="0" w:after="0" w:afterAutospacing="0" w:line="560" w:lineRule="atLeast"/>
        <w:ind w:firstLine="63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2015年下半年，北京**文化发展股份有限公司（以下简称**文化）总经理陈某某向**文化董事长钟某某推荐收购周某某控制的深圳市**珠宝有限公司（以下简称“**珠宝”），由于当时**珠宝考虑上市，双方未达成合作。此后钟某某、陈某某和周某某一直保持业务上的交流沟通。2016年6月初，周某某告知陈某某决定向**文化出售**珠宝100%股权。陈某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某随后向钟某某做了汇报，同年7月19日，陈某某邀请周某某赴深圳与钟某某就收购事宜进行商谈。</w:t>
      </w:r>
    </w:p>
    <w:p w14:paraId="00E0EDB4" w14:textId="77777777" w:rsidR="008B0F76" w:rsidRDefault="008B0F76" w:rsidP="008B0F76">
      <w:pPr>
        <w:pStyle w:val="p9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2016年7月23日，周某某与钟某某经过洽谈，双方达成初步并购合作意向。8月20日，周某某与钟某某商定收购**珠宝的估值与方式，即收购市盈率为10-13倍，收购对价30%支付现金、70%发行股份。2016年9月初，周某某与钟某某商定了收购**珠宝的全部细节，9月13日，**文化公告停牌。2016年12月6日，**文化公告拟收购**珠宝股权事项。</w:t>
      </w:r>
    </w:p>
    <w:p w14:paraId="500BD18E" w14:textId="77777777" w:rsidR="008B0F76" w:rsidRDefault="008B0F76" w:rsidP="008B0F76">
      <w:pPr>
        <w:pStyle w:val="p9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**文化收购**珠宝期间，被告人黄某某作为**文化控股子公司深圳市**小额贷款有限公司的法定代表人，在钟某某与周某某商定**文化收购**珠宝股权事项时，因与内幕信息知情人钟某某、陈某某、范某某、周某某频繁联络接触，非法获取了**文化并购重组的内幕信息，遂决定利用自有资金购买**文化股票，其知悉时间不晚于2016年7月23日。黄钦坚委托朱某某为其使用“朱某某、李某某”证券账户，在2016年7月29日至8月25日间累计买入“**文化”193.69万股，金额3,973.47万元，截止至2017年8月16日，累计卖出193.61万股，合计亏损733.20万元。</w:t>
      </w:r>
    </w:p>
    <w:p w14:paraId="70731325" w14:textId="77777777" w:rsidR="008B0F76" w:rsidRDefault="008B0F76" w:rsidP="008B0F76">
      <w:pPr>
        <w:pStyle w:val="p9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2018年9月11日，中国证券监督管理委员会认定黄某某的行为涉嫌内幕交易，并对内幕交易行为</w:t>
      </w:r>
      <w:proofErr w:type="gramStart"/>
      <w:r>
        <w:rPr>
          <w:rFonts w:ascii="华文仿宋" w:eastAsia="华文仿宋" w:hAnsi="华文仿宋" w:hint="eastAsia"/>
          <w:color w:val="333333"/>
          <w:sz w:val="32"/>
          <w:szCs w:val="32"/>
        </w:rPr>
        <w:t>作出</w:t>
      </w:r>
      <w:proofErr w:type="gramEnd"/>
      <w:r>
        <w:rPr>
          <w:rFonts w:ascii="华文仿宋" w:eastAsia="华文仿宋" w:hAnsi="华文仿宋" w:hint="eastAsia"/>
          <w:color w:val="333333"/>
          <w:sz w:val="32"/>
          <w:szCs w:val="32"/>
        </w:rPr>
        <w:t>罚款的行政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>处罚。黄某某于2018年11月14日向证监会缴纳了罚款60万元人民币。</w:t>
      </w:r>
    </w:p>
    <w:p w14:paraId="09B26097" w14:textId="77777777" w:rsidR="008B0F76" w:rsidRDefault="008B0F76" w:rsidP="008B0F76">
      <w:pPr>
        <w:pStyle w:val="p7"/>
        <w:shd w:val="clear" w:color="auto" w:fill="FFFFFF"/>
        <w:spacing w:before="0" w:beforeAutospacing="0" w:after="0" w:afterAutospacing="0" w:line="560" w:lineRule="atLeast"/>
        <w:ind w:firstLine="632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认定上述事实的证据如下：</w:t>
      </w:r>
    </w:p>
    <w:p w14:paraId="1B3034EF" w14:textId="77777777" w:rsidR="008B0F76" w:rsidRDefault="008B0F76" w:rsidP="008B0F76">
      <w:pPr>
        <w:pStyle w:val="p9"/>
        <w:shd w:val="clear" w:color="auto" w:fill="FFFFFF"/>
        <w:spacing w:before="0" w:beforeAutospacing="0" w:after="0" w:afterAutospacing="0" w:line="560" w:lineRule="atLeast"/>
        <w:ind w:firstLine="644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1.书证：受案登记表、立案决定书、涉案证券账户交易流水、中国证券监督管理委员会移交的案件材料等；2.证人证言：陈某某、钟某某、周某某、范某某等证言；3.被告人供述与辩解；4.视听资料、电子数据：讯问视频光盘1张。</w:t>
      </w:r>
    </w:p>
    <w:p w14:paraId="236B7185" w14:textId="77777777" w:rsidR="008B0F76" w:rsidRDefault="008B0F76" w:rsidP="008B0F76">
      <w:pPr>
        <w:pStyle w:val="p7"/>
        <w:shd w:val="clear" w:color="auto" w:fill="FFFFFF"/>
        <w:spacing w:before="0" w:beforeAutospacing="0" w:after="0" w:afterAutospacing="0" w:line="560" w:lineRule="atLeast"/>
        <w:ind w:firstLine="632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上述证据收集程序合法，内容客观真实，足以认定指控事实。被告人黄某某对指控的犯罪事实和证据没有异议，并自愿认罪认罚。</w:t>
      </w:r>
    </w:p>
    <w:p w14:paraId="6BEEB3BC" w14:textId="77777777" w:rsidR="008B0F76" w:rsidRDefault="008B0F76" w:rsidP="008B0F76">
      <w:pPr>
        <w:pStyle w:val="p7"/>
        <w:shd w:val="clear" w:color="auto" w:fill="FFFFFF"/>
        <w:spacing w:before="0" w:beforeAutospacing="0" w:after="0" w:afterAutospacing="0" w:line="560" w:lineRule="atLeast"/>
        <w:ind w:firstLine="632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本院认为，被告人黄某某作为内幕信息知情人员，在**文化收购捷夫珠宝期间，非法获取内幕信息，从事内幕交易，情节特别严重，其行为触犯了《中华人民共和国刑法》第一百八十条第一款之规定，犯罪事实清楚，证据确实、充分，应当以内幕交易罪追究其刑事责任。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被告人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黄某某</w:t>
      </w: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认罪认罚，依据《中华人民共和国刑事诉讼法》第十五条之规定，可以从宽处理</w:t>
      </w:r>
      <w:r>
        <w:rPr>
          <w:rFonts w:ascii="华文仿宋" w:eastAsia="华文仿宋" w:hAnsi="华文仿宋" w:hint="eastAsia"/>
          <w:color w:val="333333"/>
          <w:sz w:val="32"/>
          <w:szCs w:val="32"/>
        </w:rPr>
        <w:t>。根据《中华人民共和国刑事诉讼法》第一百七十六条之规定，提起公诉，请依法判处。</w:t>
      </w:r>
    </w:p>
    <w:p w14:paraId="3F722AE2" w14:textId="77777777" w:rsidR="008B0F76" w:rsidRDefault="008B0F76" w:rsidP="008B0F76">
      <w:pPr>
        <w:pStyle w:val="p10"/>
        <w:shd w:val="clear" w:color="auto" w:fill="FFFFFF"/>
        <w:spacing w:before="0" w:beforeAutospacing="0" w:after="0" w:afterAutospacing="0" w:line="560" w:lineRule="atLeast"/>
        <w:ind w:firstLine="639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此致</w:t>
      </w:r>
    </w:p>
    <w:p w14:paraId="19E3F60C" w14:textId="77777777" w:rsidR="008B0F76" w:rsidRDefault="008B0F76" w:rsidP="008B0F76">
      <w:pPr>
        <w:pStyle w:val="p5"/>
        <w:shd w:val="clear" w:color="auto" w:fill="FFFFFF"/>
        <w:spacing w:before="0" w:beforeAutospacing="0" w:after="0" w:afterAutospacing="0" w:line="560" w:lineRule="atLeast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 xml:space="preserve">广东省深圳市中级人民法院　</w:t>
      </w:r>
    </w:p>
    <w:p w14:paraId="5962EAF2" w14:textId="77777777" w:rsidR="008B0F76" w:rsidRDefault="008B0F76" w:rsidP="008B0F76">
      <w:pPr>
        <w:pStyle w:val="p11"/>
        <w:shd w:val="clear" w:color="auto" w:fill="FFFFFF"/>
        <w:spacing w:before="0" w:beforeAutospacing="0" w:after="0" w:afterAutospacing="0" w:line="560" w:lineRule="atLeast"/>
        <w:ind w:firstLine="5371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检  察  官 陈祥温</w:t>
      </w:r>
    </w:p>
    <w:p w14:paraId="42DC35C8" w14:textId="77777777" w:rsidR="008B0F76" w:rsidRDefault="008B0F76" w:rsidP="008B0F76">
      <w:pPr>
        <w:pStyle w:val="p12"/>
        <w:shd w:val="clear" w:color="auto" w:fill="FFFFFF"/>
        <w:spacing w:before="0" w:beforeAutospacing="0" w:after="0" w:afterAutospacing="0" w:line="560" w:lineRule="atLeast"/>
        <w:ind w:firstLine="880"/>
        <w:rPr>
          <w:rFonts w:ascii="华文仿宋" w:eastAsia="华文仿宋" w:hAnsi="华文仿宋" w:hint="eastAsia"/>
          <w:color w:val="333333"/>
          <w:sz w:val="20"/>
          <w:szCs w:val="20"/>
        </w:rPr>
      </w:pPr>
      <w:r>
        <w:rPr>
          <w:rFonts w:ascii="华文仿宋" w:eastAsia="华文仿宋" w:hAnsi="华文仿宋" w:hint="eastAsia"/>
          <w:color w:val="333333"/>
          <w:sz w:val="20"/>
          <w:szCs w:val="20"/>
        </w:rPr>
        <w:t>                                               </w:t>
      </w:r>
      <w:r>
        <w:rPr>
          <w:rStyle w:val="s4"/>
          <w:rFonts w:ascii="华文仿宋" w:eastAsia="华文仿宋" w:hAnsi="华文仿宋" w:hint="eastAsia"/>
          <w:color w:val="333333"/>
          <w:sz w:val="32"/>
          <w:szCs w:val="32"/>
        </w:rPr>
        <w:t>检察官助理 </w:t>
      </w:r>
      <w:r>
        <w:rPr>
          <w:rStyle w:val="s5"/>
          <w:rFonts w:ascii="华文仿宋" w:eastAsia="华文仿宋" w:hAnsi="华文仿宋" w:hint="eastAsia"/>
          <w:color w:val="000000"/>
          <w:sz w:val="32"/>
          <w:szCs w:val="32"/>
        </w:rPr>
        <w:t>涂婕</w:t>
      </w:r>
      <w:r>
        <w:rPr>
          <w:rFonts w:ascii="华文仿宋" w:eastAsia="华文仿宋" w:hAnsi="华文仿宋" w:hint="eastAsia"/>
          <w:color w:val="333333"/>
          <w:sz w:val="20"/>
          <w:szCs w:val="20"/>
        </w:rPr>
        <w:t>                                               </w:t>
      </w:r>
    </w:p>
    <w:p w14:paraId="15081AC4" w14:textId="77777777" w:rsidR="008B0F76" w:rsidRDefault="008B0F76" w:rsidP="008B0F76">
      <w:pPr>
        <w:pStyle w:val="p11"/>
        <w:shd w:val="clear" w:color="auto" w:fill="FFFFFF"/>
        <w:spacing w:before="0" w:beforeAutospacing="0" w:after="0" w:afterAutospacing="0" w:line="560" w:lineRule="atLeast"/>
        <w:ind w:firstLine="5371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lastRenderedPageBreak/>
        <w:t xml:space="preserve">2020年10月21日　</w:t>
      </w:r>
    </w:p>
    <w:p w14:paraId="72F79443" w14:textId="77777777" w:rsidR="008B0F76" w:rsidRDefault="008B0F76" w:rsidP="008B0F76">
      <w:pPr>
        <w:pStyle w:val="p12"/>
        <w:shd w:val="clear" w:color="auto" w:fill="FFFFFF"/>
        <w:spacing w:before="0" w:beforeAutospacing="0" w:after="0" w:afterAutospacing="0" w:line="560" w:lineRule="atLeast"/>
        <w:ind w:firstLine="880"/>
        <w:rPr>
          <w:rFonts w:ascii="华文仿宋" w:eastAsia="华文仿宋" w:hAnsi="华文仿宋" w:hint="eastAsia"/>
          <w:color w:val="333333"/>
          <w:sz w:val="20"/>
          <w:szCs w:val="20"/>
        </w:rPr>
      </w:pPr>
      <w:r>
        <w:rPr>
          <w:rFonts w:ascii="华文仿宋" w:eastAsia="华文仿宋" w:hAnsi="华文仿宋" w:hint="eastAsia"/>
          <w:color w:val="333333"/>
          <w:sz w:val="20"/>
          <w:szCs w:val="20"/>
        </w:rPr>
        <w:t>                                                     </w:t>
      </w:r>
      <w:r>
        <w:rPr>
          <w:rStyle w:val="s6"/>
          <w:rFonts w:ascii="华文仿宋" w:eastAsia="华文仿宋" w:hAnsi="华文仿宋" w:hint="eastAsia"/>
          <w:color w:val="333333"/>
          <w:sz w:val="32"/>
          <w:szCs w:val="32"/>
        </w:rPr>
        <w:t>（院印）</w:t>
      </w:r>
    </w:p>
    <w:p w14:paraId="1EFFBDFC" w14:textId="77777777" w:rsidR="008B0F76" w:rsidRDefault="008B0F76" w:rsidP="008B0F76">
      <w:pPr>
        <w:pStyle w:val="p13"/>
        <w:shd w:val="clear" w:color="auto" w:fill="FFFFFF"/>
        <w:spacing w:before="0" w:beforeAutospacing="0" w:after="0" w:afterAutospacing="0" w:line="560" w:lineRule="atLeast"/>
        <w:ind w:left="959" w:hanging="95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附件：1.被告人黄某某现取保候审。</w:t>
      </w:r>
    </w:p>
    <w:p w14:paraId="542838E6" w14:textId="77777777" w:rsidR="008B0F76" w:rsidRDefault="008B0F76" w:rsidP="008B0F76">
      <w:pPr>
        <w:pStyle w:val="p14"/>
        <w:shd w:val="clear" w:color="auto" w:fill="FFFFFF"/>
        <w:spacing w:before="0" w:beforeAutospacing="0" w:after="0" w:afterAutospacing="0" w:line="560" w:lineRule="atLeast"/>
        <w:ind w:firstLine="95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2.案卷材料和证据14册，光盘1张。</w:t>
      </w:r>
    </w:p>
    <w:p w14:paraId="261BACEB" w14:textId="77777777" w:rsidR="008B0F76" w:rsidRDefault="008B0F76" w:rsidP="008B0F76">
      <w:pPr>
        <w:pStyle w:val="p14"/>
        <w:shd w:val="clear" w:color="auto" w:fill="FFFFFF"/>
        <w:spacing w:before="0" w:beforeAutospacing="0" w:after="0" w:afterAutospacing="0" w:line="560" w:lineRule="atLeast"/>
        <w:ind w:firstLine="95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Fonts w:ascii="华文仿宋" w:eastAsia="华文仿宋" w:hAnsi="华文仿宋" w:hint="eastAsia"/>
          <w:color w:val="333333"/>
          <w:sz w:val="32"/>
          <w:szCs w:val="32"/>
        </w:rPr>
        <w:t>3.《认罪认罚具结书》一份。</w:t>
      </w:r>
    </w:p>
    <w:p w14:paraId="0EC5734A" w14:textId="77777777" w:rsidR="008B0F76" w:rsidRDefault="008B0F76" w:rsidP="008B0F76">
      <w:pPr>
        <w:pStyle w:val="p14"/>
        <w:shd w:val="clear" w:color="auto" w:fill="FFFFFF"/>
        <w:spacing w:before="0" w:beforeAutospacing="0" w:after="0" w:afterAutospacing="0" w:line="560" w:lineRule="atLeast"/>
        <w:ind w:firstLine="959"/>
        <w:jc w:val="both"/>
        <w:rPr>
          <w:rFonts w:ascii="华文仿宋" w:eastAsia="华文仿宋" w:hAnsi="华文仿宋" w:hint="eastAsia"/>
          <w:color w:val="333333"/>
          <w:sz w:val="32"/>
          <w:szCs w:val="32"/>
        </w:rPr>
      </w:pPr>
      <w:r>
        <w:rPr>
          <w:rStyle w:val="s2"/>
          <w:rFonts w:ascii="华文仿宋" w:eastAsia="华文仿宋" w:hAnsi="华文仿宋" w:hint="eastAsia"/>
          <w:color w:val="000000"/>
          <w:sz w:val="32"/>
          <w:szCs w:val="32"/>
        </w:rPr>
        <w:t>4</w:t>
      </w:r>
      <w:r>
        <w:rPr>
          <w:rStyle w:val="s7"/>
          <w:rFonts w:ascii="华文仿宋" w:eastAsia="华文仿宋" w:hAnsi="华文仿宋" w:hint="eastAsia"/>
          <w:color w:val="000000"/>
          <w:sz w:val="32"/>
          <w:szCs w:val="32"/>
        </w:rPr>
        <w:t>.《量刑建议书》一份。</w:t>
      </w:r>
    </w:p>
    <w:p w14:paraId="31703541" w14:textId="77777777" w:rsidR="00BD0D2B" w:rsidRDefault="00BD0D2B"/>
    <w:sectPr w:rsidR="00BD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楷体">
    <w:altName w:val="STKaiti"/>
    <w:charset w:val="86"/>
    <w:family w:val="auto"/>
    <w:pitch w:val="variable"/>
    <w:sig w:usb0="00000287" w:usb1="080F0000" w:usb2="00000010" w:usb3="00000000" w:csb0="0004009F" w:csb1="00000000"/>
  </w:font>
  <w:font w:name="华文仿宋">
    <w:altName w:val="STFangsong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76"/>
    <w:rsid w:val="008B0F76"/>
    <w:rsid w:val="00BD0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54853"/>
  <w15:chartTrackingRefBased/>
  <w15:docId w15:val="{0FFB0E76-4D7D-4D40-AA10-0E3ED1E1F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8B0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2">
    <w:name w:val="p2"/>
    <w:basedOn w:val="a"/>
    <w:rsid w:val="008B0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1">
    <w:name w:val="s1"/>
    <w:basedOn w:val="a0"/>
    <w:rsid w:val="008B0F76"/>
  </w:style>
  <w:style w:type="paragraph" w:customStyle="1" w:styleId="p3">
    <w:name w:val="p3"/>
    <w:basedOn w:val="a"/>
    <w:rsid w:val="008B0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5">
    <w:name w:val="p5"/>
    <w:basedOn w:val="a"/>
    <w:rsid w:val="008B0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8B0F76"/>
  </w:style>
  <w:style w:type="paragraph" w:customStyle="1" w:styleId="p6">
    <w:name w:val="p6"/>
    <w:basedOn w:val="a"/>
    <w:rsid w:val="008B0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3">
    <w:name w:val="s3"/>
    <w:basedOn w:val="a0"/>
    <w:rsid w:val="008B0F76"/>
  </w:style>
  <w:style w:type="paragraph" w:customStyle="1" w:styleId="p7">
    <w:name w:val="p7"/>
    <w:basedOn w:val="a"/>
    <w:rsid w:val="008B0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8">
    <w:name w:val="p8"/>
    <w:basedOn w:val="a"/>
    <w:rsid w:val="008B0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9">
    <w:name w:val="p9"/>
    <w:basedOn w:val="a"/>
    <w:rsid w:val="008B0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0">
    <w:name w:val="p10"/>
    <w:basedOn w:val="a"/>
    <w:rsid w:val="008B0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1">
    <w:name w:val="p11"/>
    <w:basedOn w:val="a"/>
    <w:rsid w:val="008B0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2">
    <w:name w:val="p12"/>
    <w:basedOn w:val="a"/>
    <w:rsid w:val="008B0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4">
    <w:name w:val="s4"/>
    <w:basedOn w:val="a0"/>
    <w:rsid w:val="008B0F76"/>
  </w:style>
  <w:style w:type="character" w:customStyle="1" w:styleId="s5">
    <w:name w:val="s5"/>
    <w:basedOn w:val="a0"/>
    <w:rsid w:val="008B0F76"/>
  </w:style>
  <w:style w:type="character" w:customStyle="1" w:styleId="s6">
    <w:name w:val="s6"/>
    <w:basedOn w:val="a0"/>
    <w:rsid w:val="008B0F76"/>
  </w:style>
  <w:style w:type="paragraph" w:customStyle="1" w:styleId="p13">
    <w:name w:val="p13"/>
    <w:basedOn w:val="a"/>
    <w:rsid w:val="008B0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p14">
    <w:name w:val="p14"/>
    <w:basedOn w:val="a"/>
    <w:rsid w:val="008B0F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7">
    <w:name w:val="s7"/>
    <w:basedOn w:val="a0"/>
    <w:rsid w:val="008B0F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77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263</Words>
  <Characters>1503</Characters>
  <Application>Microsoft Office Word</Application>
  <DocSecurity>0</DocSecurity>
  <Lines>12</Lines>
  <Paragraphs>3</Paragraphs>
  <ScaleCrop>false</ScaleCrop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新波</dc:creator>
  <cp:keywords/>
  <dc:description/>
  <cp:lastModifiedBy>林 新波</cp:lastModifiedBy>
  <cp:revision>1</cp:revision>
  <dcterms:created xsi:type="dcterms:W3CDTF">2021-09-25T16:15:00Z</dcterms:created>
  <dcterms:modified xsi:type="dcterms:W3CDTF">2021-09-25T16:16:00Z</dcterms:modified>
</cp:coreProperties>
</file>