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2A41" w:rsidRPr="00222A41" w:rsidRDefault="00222A41" w:rsidP="00222A41">
      <w:pPr>
        <w:widowControl/>
        <w:jc w:val="center"/>
        <w:rPr>
          <w:rFonts w:ascii="微软雅黑" w:eastAsia="微软雅黑" w:hAnsi="微软雅黑" w:cs="宋体"/>
          <w:color w:val="000000"/>
          <w:kern w:val="0"/>
          <w:sz w:val="18"/>
          <w:szCs w:val="18"/>
        </w:rPr>
      </w:pPr>
      <w:r w:rsidRPr="00222A41">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22A41" w:rsidRPr="00222A41" w:rsidTr="00222A4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22A41" w:rsidRPr="00222A41">
              <w:trPr>
                <w:tblCellSpacing w:w="0" w:type="dxa"/>
              </w:trPr>
              <w:tc>
                <w:tcPr>
                  <w:tcW w:w="2500" w:type="pct"/>
                  <w:tcMar>
                    <w:top w:w="30" w:type="dxa"/>
                    <w:left w:w="30" w:type="dxa"/>
                    <w:bottom w:w="30" w:type="dxa"/>
                    <w:right w:w="30" w:type="dxa"/>
                  </w:tcMar>
                  <w:hideMark/>
                </w:tcPr>
                <w:p w:rsidR="00222A41" w:rsidRPr="00222A41" w:rsidRDefault="00222A41" w:rsidP="00222A41">
                  <w:pPr>
                    <w:widowControl/>
                    <w:jc w:val="left"/>
                    <w:rPr>
                      <w:rFonts w:ascii="宋体" w:eastAsia="宋体" w:hAnsi="宋体" w:cs="宋体" w:hint="eastAsia"/>
                      <w:color w:val="686868"/>
                      <w:kern w:val="0"/>
                      <w:sz w:val="18"/>
                      <w:szCs w:val="18"/>
                    </w:rPr>
                  </w:pPr>
                  <w:r w:rsidRPr="00222A41">
                    <w:rPr>
                      <w:rFonts w:ascii="宋体" w:eastAsia="宋体" w:hAnsi="宋体" w:cs="宋体"/>
                      <w:b/>
                      <w:bCs/>
                      <w:color w:val="686868"/>
                      <w:kern w:val="0"/>
                      <w:sz w:val="18"/>
                      <w:szCs w:val="18"/>
                    </w:rPr>
                    <w:t>索 引 号:</w:t>
                  </w:r>
                  <w:r w:rsidRPr="00222A41">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22A41" w:rsidRPr="00222A41" w:rsidRDefault="00222A41" w:rsidP="00222A41">
                  <w:pPr>
                    <w:widowControl/>
                    <w:jc w:val="left"/>
                    <w:rPr>
                      <w:rFonts w:ascii="宋体" w:eastAsia="宋体" w:hAnsi="宋体" w:cs="宋体"/>
                      <w:color w:val="686868"/>
                      <w:kern w:val="0"/>
                      <w:sz w:val="18"/>
                      <w:szCs w:val="18"/>
                    </w:rPr>
                  </w:pPr>
                  <w:r w:rsidRPr="00222A41">
                    <w:rPr>
                      <w:rFonts w:ascii="宋体" w:eastAsia="宋体" w:hAnsi="宋体" w:cs="宋体"/>
                      <w:b/>
                      <w:bCs/>
                      <w:color w:val="686868"/>
                      <w:kern w:val="0"/>
                      <w:sz w:val="18"/>
                      <w:szCs w:val="18"/>
                    </w:rPr>
                    <w:t>分类:</w:t>
                  </w:r>
                  <w:r w:rsidRPr="00222A41">
                    <w:rPr>
                      <w:rFonts w:ascii="宋体" w:eastAsia="宋体" w:hAnsi="宋体" w:cs="宋体"/>
                      <w:color w:val="686868"/>
                      <w:kern w:val="0"/>
                      <w:sz w:val="18"/>
                      <w:szCs w:val="18"/>
                    </w:rPr>
                    <w:t> 行政处罚 ; 行政处罚决定</w:t>
                  </w:r>
                </w:p>
              </w:tc>
            </w:tr>
          </w:tbl>
          <w:p w:rsidR="00222A41" w:rsidRPr="00222A41" w:rsidRDefault="00222A41" w:rsidP="00222A41">
            <w:pPr>
              <w:widowControl/>
              <w:jc w:val="left"/>
              <w:rPr>
                <w:rFonts w:ascii="宋体" w:eastAsia="宋体" w:hAnsi="宋体" w:cs="宋体"/>
                <w:color w:val="686868"/>
                <w:kern w:val="0"/>
                <w:sz w:val="18"/>
                <w:szCs w:val="18"/>
              </w:rPr>
            </w:pPr>
          </w:p>
        </w:tc>
      </w:tr>
      <w:tr w:rsidR="00222A41" w:rsidRPr="00222A41" w:rsidTr="00222A4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22A41" w:rsidRPr="00222A41">
              <w:trPr>
                <w:tblCellSpacing w:w="0" w:type="dxa"/>
              </w:trPr>
              <w:tc>
                <w:tcPr>
                  <w:tcW w:w="2500" w:type="pct"/>
                  <w:tcMar>
                    <w:top w:w="30" w:type="dxa"/>
                    <w:left w:w="30" w:type="dxa"/>
                    <w:bottom w:w="30" w:type="dxa"/>
                    <w:right w:w="30" w:type="dxa"/>
                  </w:tcMar>
                  <w:hideMark/>
                </w:tcPr>
                <w:p w:rsidR="00222A41" w:rsidRPr="00222A41" w:rsidRDefault="00222A41" w:rsidP="00222A41">
                  <w:pPr>
                    <w:widowControl/>
                    <w:jc w:val="left"/>
                    <w:rPr>
                      <w:rFonts w:ascii="宋体" w:eastAsia="宋体" w:hAnsi="宋体" w:cs="宋体"/>
                      <w:color w:val="686868"/>
                      <w:kern w:val="0"/>
                      <w:sz w:val="18"/>
                      <w:szCs w:val="18"/>
                    </w:rPr>
                  </w:pPr>
                  <w:r w:rsidRPr="00222A41">
                    <w:rPr>
                      <w:rFonts w:ascii="宋体" w:eastAsia="宋体" w:hAnsi="宋体" w:cs="宋体"/>
                      <w:b/>
                      <w:bCs/>
                      <w:color w:val="686868"/>
                      <w:kern w:val="0"/>
                      <w:sz w:val="18"/>
                      <w:szCs w:val="18"/>
                    </w:rPr>
                    <w:t>发布机构:</w:t>
                  </w:r>
                  <w:r w:rsidRPr="00222A41">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22A41" w:rsidRPr="00222A41" w:rsidRDefault="00222A41" w:rsidP="00222A41">
                  <w:pPr>
                    <w:widowControl/>
                    <w:jc w:val="left"/>
                    <w:rPr>
                      <w:rFonts w:ascii="宋体" w:eastAsia="宋体" w:hAnsi="宋体" w:cs="宋体"/>
                      <w:color w:val="686868"/>
                      <w:kern w:val="0"/>
                      <w:sz w:val="18"/>
                      <w:szCs w:val="18"/>
                    </w:rPr>
                  </w:pPr>
                  <w:r w:rsidRPr="00222A41">
                    <w:rPr>
                      <w:rFonts w:ascii="宋体" w:eastAsia="宋体" w:hAnsi="宋体" w:cs="宋体"/>
                      <w:b/>
                      <w:bCs/>
                      <w:color w:val="686868"/>
                      <w:kern w:val="0"/>
                      <w:sz w:val="18"/>
                      <w:szCs w:val="18"/>
                    </w:rPr>
                    <w:t>发文日期:</w:t>
                  </w:r>
                  <w:r w:rsidRPr="00222A41">
                    <w:rPr>
                      <w:rFonts w:ascii="宋体" w:eastAsia="宋体" w:hAnsi="宋体" w:cs="宋体"/>
                      <w:color w:val="686868"/>
                      <w:kern w:val="0"/>
                      <w:sz w:val="18"/>
                      <w:szCs w:val="18"/>
                    </w:rPr>
                    <w:t> 2019年10月31日</w:t>
                  </w:r>
                </w:p>
              </w:tc>
            </w:tr>
          </w:tbl>
          <w:p w:rsidR="00222A41" w:rsidRPr="00222A41" w:rsidRDefault="00222A41" w:rsidP="00222A41">
            <w:pPr>
              <w:widowControl/>
              <w:jc w:val="left"/>
              <w:rPr>
                <w:rFonts w:ascii="宋体" w:eastAsia="宋体" w:hAnsi="宋体" w:cs="宋体"/>
                <w:color w:val="686868"/>
                <w:kern w:val="0"/>
                <w:sz w:val="18"/>
                <w:szCs w:val="18"/>
              </w:rPr>
            </w:pPr>
          </w:p>
        </w:tc>
      </w:tr>
      <w:tr w:rsidR="00222A41" w:rsidRPr="00222A41" w:rsidTr="00222A41">
        <w:trPr>
          <w:tblCellSpacing w:w="0" w:type="dxa"/>
        </w:trPr>
        <w:tc>
          <w:tcPr>
            <w:tcW w:w="0" w:type="auto"/>
            <w:tcMar>
              <w:top w:w="30" w:type="dxa"/>
              <w:left w:w="30" w:type="dxa"/>
              <w:bottom w:w="30" w:type="dxa"/>
              <w:right w:w="30" w:type="dxa"/>
            </w:tcMar>
            <w:hideMark/>
          </w:tcPr>
          <w:p w:rsidR="00222A41" w:rsidRPr="00222A41" w:rsidRDefault="00222A41" w:rsidP="00222A41">
            <w:pPr>
              <w:widowControl/>
              <w:jc w:val="left"/>
              <w:rPr>
                <w:rFonts w:ascii="宋体" w:eastAsia="宋体" w:hAnsi="宋体" w:cs="宋体"/>
                <w:color w:val="686868"/>
                <w:kern w:val="0"/>
                <w:sz w:val="18"/>
                <w:szCs w:val="18"/>
              </w:rPr>
            </w:pPr>
            <w:r w:rsidRPr="00222A41">
              <w:rPr>
                <w:rFonts w:ascii="宋体" w:eastAsia="宋体" w:hAnsi="宋体" w:cs="宋体"/>
                <w:b/>
                <w:bCs/>
                <w:color w:val="686868"/>
                <w:kern w:val="0"/>
                <w:sz w:val="18"/>
                <w:szCs w:val="18"/>
              </w:rPr>
              <w:t>名　　称:</w:t>
            </w:r>
            <w:r w:rsidRPr="00222A41">
              <w:rPr>
                <w:rFonts w:ascii="宋体" w:eastAsia="宋体" w:hAnsi="宋体" w:cs="宋体"/>
                <w:color w:val="686868"/>
                <w:kern w:val="0"/>
                <w:sz w:val="18"/>
                <w:szCs w:val="18"/>
              </w:rPr>
              <w:t> 中国证监会行政处罚决定书（熊天祥）</w:t>
            </w:r>
          </w:p>
        </w:tc>
      </w:tr>
      <w:tr w:rsidR="00222A41" w:rsidRPr="00222A41" w:rsidTr="00222A41">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22A41" w:rsidRPr="00222A41">
              <w:trPr>
                <w:tblCellSpacing w:w="0" w:type="dxa"/>
              </w:trPr>
              <w:tc>
                <w:tcPr>
                  <w:tcW w:w="2500" w:type="pct"/>
                  <w:tcMar>
                    <w:top w:w="30" w:type="dxa"/>
                    <w:left w:w="30" w:type="dxa"/>
                    <w:bottom w:w="30" w:type="dxa"/>
                    <w:right w:w="30" w:type="dxa"/>
                  </w:tcMar>
                  <w:hideMark/>
                </w:tcPr>
                <w:p w:rsidR="00222A41" w:rsidRPr="00222A41" w:rsidRDefault="00222A41" w:rsidP="00222A41">
                  <w:pPr>
                    <w:widowControl/>
                    <w:jc w:val="left"/>
                    <w:rPr>
                      <w:rFonts w:ascii="宋体" w:eastAsia="宋体" w:hAnsi="宋体" w:cs="宋体"/>
                      <w:color w:val="686868"/>
                      <w:kern w:val="0"/>
                      <w:sz w:val="18"/>
                      <w:szCs w:val="18"/>
                    </w:rPr>
                  </w:pPr>
                  <w:r w:rsidRPr="00222A41">
                    <w:rPr>
                      <w:rFonts w:ascii="宋体" w:eastAsia="宋体" w:hAnsi="宋体" w:cs="宋体"/>
                      <w:b/>
                      <w:bCs/>
                      <w:color w:val="686868"/>
                      <w:kern w:val="0"/>
                      <w:sz w:val="18"/>
                      <w:szCs w:val="18"/>
                    </w:rPr>
                    <w:t>文　　号:</w:t>
                  </w:r>
                  <w:r w:rsidRPr="00222A41">
                    <w:rPr>
                      <w:rFonts w:ascii="宋体" w:eastAsia="宋体" w:hAnsi="宋体" w:cs="宋体"/>
                      <w:color w:val="686868"/>
                      <w:kern w:val="0"/>
                      <w:sz w:val="18"/>
                      <w:szCs w:val="18"/>
                    </w:rPr>
                    <w:t> </w:t>
                  </w:r>
                  <w:bookmarkStart w:id="0" w:name="_GoBack"/>
                  <w:r w:rsidRPr="00222A41">
                    <w:rPr>
                      <w:rFonts w:ascii="宋体" w:eastAsia="宋体" w:hAnsi="宋体" w:cs="宋体"/>
                      <w:color w:val="686868"/>
                      <w:kern w:val="0"/>
                      <w:sz w:val="18"/>
                      <w:szCs w:val="18"/>
                    </w:rPr>
                    <w:t>〔2019〕118号</w:t>
                  </w:r>
                  <w:bookmarkEnd w:id="0"/>
                </w:p>
              </w:tc>
              <w:tc>
                <w:tcPr>
                  <w:tcW w:w="0" w:type="auto"/>
                  <w:tcMar>
                    <w:top w:w="30" w:type="dxa"/>
                    <w:left w:w="30" w:type="dxa"/>
                    <w:bottom w:w="30" w:type="dxa"/>
                    <w:right w:w="30" w:type="dxa"/>
                  </w:tcMar>
                  <w:hideMark/>
                </w:tcPr>
                <w:p w:rsidR="00222A41" w:rsidRPr="00222A41" w:rsidRDefault="00222A41" w:rsidP="00222A41">
                  <w:pPr>
                    <w:widowControl/>
                    <w:jc w:val="left"/>
                    <w:rPr>
                      <w:rFonts w:ascii="宋体" w:eastAsia="宋体" w:hAnsi="宋体" w:cs="宋体"/>
                      <w:color w:val="686868"/>
                      <w:kern w:val="0"/>
                      <w:sz w:val="18"/>
                      <w:szCs w:val="18"/>
                    </w:rPr>
                  </w:pPr>
                  <w:r w:rsidRPr="00222A41">
                    <w:rPr>
                      <w:rFonts w:ascii="宋体" w:eastAsia="宋体" w:hAnsi="宋体" w:cs="宋体"/>
                      <w:b/>
                      <w:bCs/>
                      <w:color w:val="686868"/>
                      <w:kern w:val="0"/>
                      <w:sz w:val="18"/>
                      <w:szCs w:val="18"/>
                    </w:rPr>
                    <w:t>主 题 词:</w:t>
                  </w:r>
                </w:p>
              </w:tc>
            </w:tr>
          </w:tbl>
          <w:p w:rsidR="00222A41" w:rsidRPr="00222A41" w:rsidRDefault="00222A41" w:rsidP="00222A41">
            <w:pPr>
              <w:widowControl/>
              <w:jc w:val="left"/>
              <w:rPr>
                <w:rFonts w:ascii="宋体" w:eastAsia="宋体" w:hAnsi="宋体" w:cs="宋体"/>
                <w:color w:val="686868"/>
                <w:kern w:val="0"/>
                <w:sz w:val="18"/>
                <w:szCs w:val="18"/>
              </w:rPr>
            </w:pPr>
          </w:p>
        </w:tc>
      </w:tr>
    </w:tbl>
    <w:p w:rsidR="00222A41" w:rsidRPr="00222A41" w:rsidRDefault="00222A41" w:rsidP="00222A41">
      <w:pPr>
        <w:widowControl/>
        <w:jc w:val="center"/>
        <w:rPr>
          <w:rFonts w:ascii="微软雅黑" w:eastAsia="微软雅黑" w:hAnsi="微软雅黑" w:cs="宋体"/>
          <w:color w:val="000000"/>
          <w:kern w:val="0"/>
          <w:sz w:val="18"/>
          <w:szCs w:val="18"/>
        </w:rPr>
      </w:pPr>
      <w:r w:rsidRPr="00222A41">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22A41" w:rsidRPr="00222A41" w:rsidRDefault="00222A41" w:rsidP="00222A41">
      <w:pPr>
        <w:widowControl/>
        <w:shd w:val="clear" w:color="auto" w:fill="FFFFFF"/>
        <w:spacing w:after="240"/>
        <w:jc w:val="center"/>
        <w:rPr>
          <w:rFonts w:ascii="微软雅黑" w:eastAsia="微软雅黑" w:hAnsi="微软雅黑" w:cs="宋体" w:hint="eastAsia"/>
          <w:color w:val="000000"/>
          <w:kern w:val="0"/>
          <w:sz w:val="18"/>
          <w:szCs w:val="18"/>
        </w:rPr>
      </w:pPr>
      <w:r w:rsidRPr="00222A41">
        <w:rPr>
          <w:rFonts w:ascii="微软雅黑" w:eastAsia="微软雅黑" w:hAnsi="微软雅黑" w:cs="宋体" w:hint="eastAsia"/>
          <w:color w:val="000000"/>
          <w:kern w:val="0"/>
          <w:sz w:val="18"/>
          <w:szCs w:val="18"/>
        </w:rPr>
        <w:br/>
      </w:r>
      <w:r w:rsidRPr="00222A41">
        <w:rPr>
          <w:rFonts w:ascii="黑体" w:eastAsia="黑体" w:hAnsi="黑体" w:cs="宋体" w:hint="eastAsia"/>
          <w:b/>
          <w:bCs/>
          <w:color w:val="FF0000"/>
          <w:kern w:val="0"/>
          <w:sz w:val="36"/>
          <w:szCs w:val="36"/>
        </w:rPr>
        <w:t>中国证监会行政处罚决定书（熊天祥）</w:t>
      </w:r>
    </w:p>
    <w:p w:rsidR="00222A41" w:rsidRPr="00222A41" w:rsidRDefault="00222A41" w:rsidP="00222A41">
      <w:pPr>
        <w:widowControl/>
        <w:shd w:val="clear" w:color="auto" w:fill="FFFFFF"/>
        <w:spacing w:line="360" w:lineRule="atLeast"/>
        <w:jc w:val="center"/>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w:t>
      </w:r>
      <w:r w:rsidRPr="00222A41">
        <w:rPr>
          <w:rFonts w:ascii="楷体" w:eastAsia="楷体" w:hAnsi="楷体" w:cs="宋体" w:hint="eastAsia"/>
          <w:color w:val="000000"/>
          <w:kern w:val="0"/>
          <w:sz w:val="28"/>
          <w:szCs w:val="28"/>
        </w:rPr>
        <w:t>2019</w:t>
      </w:r>
      <w:r w:rsidRPr="00222A41">
        <w:rPr>
          <w:rFonts w:ascii="楷体" w:eastAsia="楷体" w:hAnsi="楷体" w:cs="宋体" w:hint="eastAsia"/>
          <w:color w:val="000000"/>
          <w:kern w:val="0"/>
          <w:sz w:val="24"/>
          <w:szCs w:val="24"/>
        </w:rPr>
        <w:t>〕</w:t>
      </w:r>
      <w:r w:rsidRPr="00222A41">
        <w:rPr>
          <w:rFonts w:ascii="楷体" w:eastAsia="楷体" w:hAnsi="楷体" w:cs="宋体" w:hint="eastAsia"/>
          <w:color w:val="000000"/>
          <w:kern w:val="0"/>
          <w:sz w:val="28"/>
          <w:szCs w:val="28"/>
        </w:rPr>
        <w:t>118</w:t>
      </w:r>
      <w:r w:rsidRPr="00222A41">
        <w:rPr>
          <w:rFonts w:ascii="楷体" w:eastAsia="楷体" w:hAnsi="楷体" w:cs="宋体" w:hint="eastAsia"/>
          <w:color w:val="000000"/>
          <w:kern w:val="0"/>
          <w:sz w:val="24"/>
          <w:szCs w:val="24"/>
        </w:rPr>
        <w:t>号</w:t>
      </w:r>
    </w:p>
    <w:p w:rsidR="00222A41" w:rsidRPr="00222A41" w:rsidRDefault="00222A41" w:rsidP="00222A41">
      <w:pPr>
        <w:widowControl/>
        <w:shd w:val="clear" w:color="auto" w:fill="FFFFFF"/>
        <w:spacing w:line="360" w:lineRule="atLeast"/>
        <w:ind w:firstLine="562"/>
        <w:jc w:val="left"/>
        <w:rPr>
          <w:rFonts w:ascii="楷体" w:eastAsia="楷体" w:hAnsi="楷体" w:cs="宋体" w:hint="eastAsia"/>
          <w:color w:val="000000"/>
          <w:kern w:val="0"/>
          <w:sz w:val="24"/>
          <w:szCs w:val="24"/>
        </w:rPr>
      </w:pPr>
      <w:r w:rsidRPr="00222A41">
        <w:rPr>
          <w:rFonts w:ascii="Calibri" w:eastAsia="楷体" w:hAnsi="Calibri" w:cs="Calibri"/>
          <w:b/>
          <w:bCs/>
          <w:color w:val="000000"/>
          <w:kern w:val="0"/>
          <w:sz w:val="24"/>
          <w:szCs w:val="24"/>
        </w:rPr>
        <w:t> </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当事人：熊天祥，男，</w:t>
      </w:r>
      <w:r w:rsidRPr="00222A41">
        <w:rPr>
          <w:rFonts w:ascii="楷体" w:eastAsia="楷体" w:hAnsi="楷体" w:cs="宋体" w:hint="eastAsia"/>
          <w:color w:val="000000"/>
          <w:kern w:val="0"/>
          <w:sz w:val="28"/>
          <w:szCs w:val="28"/>
        </w:rPr>
        <w:t>1978年12月出生，时任成都博瑞传播股份有限公司（以下简称博瑞传播）投资发展部投资经理，住址：四川省成都市高新区。</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依据《中华人民共和国证券法》（以下简称《证券法》）的有关规定，我会对熊天祥内幕交易</w:t>
      </w:r>
      <w:r w:rsidRPr="00222A41">
        <w:rPr>
          <w:rFonts w:ascii="楷体" w:eastAsia="楷体" w:hAnsi="楷体" w:cs="宋体" w:hint="eastAsia"/>
          <w:color w:val="000000"/>
          <w:kern w:val="0"/>
          <w:sz w:val="28"/>
          <w:szCs w:val="28"/>
        </w:rPr>
        <w:t>“博瑞传播”行为进行了立案调查、审理，并依法向当事人告知</w:t>
      </w:r>
      <w:r w:rsidRPr="00222A41">
        <w:rPr>
          <w:rFonts w:ascii="楷体" w:eastAsia="楷体" w:hAnsi="楷体" w:cs="宋体" w:hint="eastAsia"/>
          <w:color w:val="000000"/>
          <w:kern w:val="0"/>
          <w:sz w:val="24"/>
          <w:szCs w:val="24"/>
        </w:rPr>
        <w:t>了</w:t>
      </w:r>
      <w:proofErr w:type="gramStart"/>
      <w:r w:rsidRPr="00222A41">
        <w:rPr>
          <w:rFonts w:ascii="楷体" w:eastAsia="楷体" w:hAnsi="楷体" w:cs="宋体" w:hint="eastAsia"/>
          <w:color w:val="000000"/>
          <w:kern w:val="0"/>
          <w:sz w:val="24"/>
          <w:szCs w:val="24"/>
        </w:rPr>
        <w:t>作出</w:t>
      </w:r>
      <w:proofErr w:type="gramEnd"/>
      <w:r w:rsidRPr="00222A41">
        <w:rPr>
          <w:rFonts w:ascii="楷体" w:eastAsia="楷体" w:hAnsi="楷体" w:cs="宋体" w:hint="eastAsia"/>
          <w:color w:val="000000"/>
          <w:kern w:val="0"/>
          <w:sz w:val="24"/>
          <w:szCs w:val="24"/>
        </w:rPr>
        <w:t>行政处罚的事实、理由、依据及当事人依法享有的权利。应当事人的申请，我会举行了听证会，听取了当事人的陈述和申辩。本案现已调查、审理终结。</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经查明，当事人存在以下违法事实：</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一、内幕信息的形成与公开过程</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8"/>
          <w:szCs w:val="28"/>
        </w:rPr>
        <w:t>2017年，为充实上市公司业绩，</w:t>
      </w:r>
      <w:r w:rsidRPr="00222A41">
        <w:rPr>
          <w:rFonts w:ascii="楷体" w:eastAsia="楷体" w:hAnsi="楷体" w:cs="宋体" w:hint="eastAsia"/>
          <w:color w:val="000000"/>
          <w:kern w:val="0"/>
          <w:sz w:val="24"/>
          <w:szCs w:val="24"/>
        </w:rPr>
        <w:t>博</w:t>
      </w:r>
      <w:proofErr w:type="gramStart"/>
      <w:r w:rsidRPr="00222A41">
        <w:rPr>
          <w:rFonts w:ascii="楷体" w:eastAsia="楷体" w:hAnsi="楷体" w:cs="宋体" w:hint="eastAsia"/>
          <w:color w:val="000000"/>
          <w:kern w:val="0"/>
          <w:sz w:val="24"/>
          <w:szCs w:val="24"/>
        </w:rPr>
        <w:t>瑞传播曾协调</w:t>
      </w:r>
      <w:proofErr w:type="gramEnd"/>
      <w:r w:rsidRPr="00222A41">
        <w:rPr>
          <w:rFonts w:ascii="楷体" w:eastAsia="楷体" w:hAnsi="楷体" w:cs="宋体" w:hint="eastAsia"/>
          <w:color w:val="000000"/>
          <w:kern w:val="0"/>
          <w:sz w:val="24"/>
          <w:szCs w:val="24"/>
        </w:rPr>
        <w:t>成都市相关部门，沟通将成都公交传媒有限公司（以下简称公交传媒）等市属优质国有文化类资产置入公司事宜。因成都市政府相关领导更迭，相关工作后续未取得实质性进展。博</w:t>
      </w:r>
      <w:proofErr w:type="gramStart"/>
      <w:r w:rsidRPr="00222A41">
        <w:rPr>
          <w:rFonts w:ascii="楷体" w:eastAsia="楷体" w:hAnsi="楷体" w:cs="宋体" w:hint="eastAsia"/>
          <w:color w:val="000000"/>
          <w:kern w:val="0"/>
          <w:sz w:val="24"/>
          <w:szCs w:val="24"/>
        </w:rPr>
        <w:t>瑞传播仍</w:t>
      </w:r>
      <w:proofErr w:type="gramEnd"/>
      <w:r w:rsidRPr="00222A41">
        <w:rPr>
          <w:rFonts w:ascii="楷体" w:eastAsia="楷体" w:hAnsi="楷体" w:cs="宋体" w:hint="eastAsia"/>
          <w:color w:val="000000"/>
          <w:kern w:val="0"/>
          <w:sz w:val="24"/>
          <w:szCs w:val="24"/>
        </w:rPr>
        <w:t>有意愿推动相关工作，并指定公司投资发展部负责跟踪管理公交传媒等拟注入资产的信息维护工作。</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8"/>
          <w:szCs w:val="28"/>
        </w:rPr>
        <w:t>2018年2月1日上午，博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分管投资发展部的副总经理刘某贵向董事长连某建议将公交传媒整体注入，并尽快找券商实质推</w:t>
      </w:r>
      <w:r w:rsidRPr="00222A41">
        <w:rPr>
          <w:rFonts w:ascii="楷体" w:eastAsia="楷体" w:hAnsi="楷体" w:cs="宋体" w:hint="eastAsia"/>
          <w:color w:val="000000"/>
          <w:kern w:val="0"/>
          <w:sz w:val="28"/>
          <w:szCs w:val="28"/>
        </w:rPr>
        <w:lastRenderedPageBreak/>
        <w:t>动，确保三月停牌。同日，公司总经理袁某国口头向成都市政府</w:t>
      </w:r>
      <w:proofErr w:type="gramStart"/>
      <w:r w:rsidRPr="00222A41">
        <w:rPr>
          <w:rFonts w:ascii="楷体" w:eastAsia="楷体" w:hAnsi="楷体" w:cs="宋体" w:hint="eastAsia"/>
          <w:color w:val="000000"/>
          <w:kern w:val="0"/>
          <w:sz w:val="28"/>
          <w:szCs w:val="28"/>
        </w:rPr>
        <w:t>相关市</w:t>
      </w:r>
      <w:proofErr w:type="gramEnd"/>
      <w:r w:rsidRPr="00222A41">
        <w:rPr>
          <w:rFonts w:ascii="楷体" w:eastAsia="楷体" w:hAnsi="楷体" w:cs="宋体" w:hint="eastAsia"/>
          <w:color w:val="000000"/>
          <w:kern w:val="0"/>
          <w:sz w:val="28"/>
          <w:szCs w:val="28"/>
        </w:rPr>
        <w:t>领导汇报，恳请支持博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对接公交传媒等相关国资证券化项目（主要内容是博</w:t>
      </w:r>
      <w:proofErr w:type="gramStart"/>
      <w:r w:rsidRPr="00222A41">
        <w:rPr>
          <w:rFonts w:ascii="楷体" w:eastAsia="楷体" w:hAnsi="楷体" w:cs="宋体" w:hint="eastAsia"/>
          <w:color w:val="000000"/>
          <w:kern w:val="0"/>
          <w:sz w:val="28"/>
          <w:szCs w:val="28"/>
        </w:rPr>
        <w:t>瑞传播拟</w:t>
      </w:r>
      <w:proofErr w:type="gramEnd"/>
      <w:r w:rsidRPr="00222A41">
        <w:rPr>
          <w:rFonts w:ascii="楷体" w:eastAsia="楷体" w:hAnsi="楷体" w:cs="宋体" w:hint="eastAsia"/>
          <w:color w:val="000000"/>
          <w:kern w:val="0"/>
          <w:sz w:val="28"/>
          <w:szCs w:val="28"/>
        </w:rPr>
        <w:t>发行股份购买公交传媒70%股权），市领导要求先上报相关方案。2月2日上午，袁某国要求投资发展部员工王某草拟“成都博瑞传播股份有限公司关于恳请实施成都公交传媒资产证券化的请示”。该请示于2月5日正式印</w:t>
      </w:r>
      <w:r w:rsidRPr="00222A41">
        <w:rPr>
          <w:rFonts w:ascii="楷体" w:eastAsia="楷体" w:hAnsi="楷体" w:cs="宋体" w:hint="eastAsia"/>
          <w:color w:val="000000"/>
          <w:kern w:val="0"/>
          <w:sz w:val="24"/>
          <w:szCs w:val="24"/>
        </w:rPr>
        <w:t>送给成都传媒集团，成都传媒集团就此请示成都市政府。</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8"/>
          <w:szCs w:val="28"/>
        </w:rPr>
        <w:t>2018年3月1日，博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召开会议具体讨论相关收购事项并做出工作安排。当日上午，董事长连某主持召开“公交传媒国资证券化领导小组工作会”，讨论公交</w:t>
      </w:r>
      <w:proofErr w:type="gramStart"/>
      <w:r w:rsidRPr="00222A41">
        <w:rPr>
          <w:rFonts w:ascii="楷体" w:eastAsia="楷体" w:hAnsi="楷体" w:cs="宋体" w:hint="eastAsia"/>
          <w:color w:val="000000"/>
          <w:kern w:val="0"/>
          <w:sz w:val="28"/>
          <w:szCs w:val="28"/>
        </w:rPr>
        <w:t>传媒国资证券</w:t>
      </w:r>
      <w:proofErr w:type="gramEnd"/>
      <w:r w:rsidRPr="00222A41">
        <w:rPr>
          <w:rFonts w:ascii="楷体" w:eastAsia="楷体" w:hAnsi="楷体" w:cs="宋体" w:hint="eastAsia"/>
          <w:color w:val="000000"/>
          <w:kern w:val="0"/>
          <w:sz w:val="28"/>
          <w:szCs w:val="28"/>
        </w:rPr>
        <w:t>化工作相关议程，参会人员</w:t>
      </w:r>
      <w:r w:rsidRPr="00222A41">
        <w:rPr>
          <w:rFonts w:ascii="楷体" w:eastAsia="楷体" w:hAnsi="楷体" w:cs="宋体" w:hint="eastAsia"/>
          <w:color w:val="000000"/>
          <w:kern w:val="0"/>
          <w:sz w:val="24"/>
          <w:szCs w:val="24"/>
        </w:rPr>
        <w:t>为公司主要高管及相关人员。当日下午，袁某国在总经理办公会上介绍了此次资产重组工作的进展情况，以及后续需要开展的工作、中介机构的选聘方式等问题，参会人员为公司主要高管及相关人员。</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8"/>
          <w:szCs w:val="28"/>
        </w:rPr>
        <w:t>2018年3月5日，</w:t>
      </w:r>
      <w:r w:rsidRPr="00222A41">
        <w:rPr>
          <w:rFonts w:ascii="楷体" w:eastAsia="楷体" w:hAnsi="楷体" w:cs="宋体" w:hint="eastAsia"/>
          <w:color w:val="000000"/>
          <w:kern w:val="0"/>
          <w:sz w:val="24"/>
          <w:szCs w:val="24"/>
        </w:rPr>
        <w:t>博</w:t>
      </w:r>
      <w:proofErr w:type="gramStart"/>
      <w:r w:rsidRPr="00222A41">
        <w:rPr>
          <w:rFonts w:ascii="楷体" w:eastAsia="楷体" w:hAnsi="楷体" w:cs="宋体" w:hint="eastAsia"/>
          <w:color w:val="000000"/>
          <w:kern w:val="0"/>
          <w:sz w:val="24"/>
          <w:szCs w:val="24"/>
        </w:rPr>
        <w:t>瑞传播</w:t>
      </w:r>
      <w:proofErr w:type="gramEnd"/>
      <w:r w:rsidRPr="00222A41">
        <w:rPr>
          <w:rFonts w:ascii="楷体" w:eastAsia="楷体" w:hAnsi="楷体" w:cs="宋体" w:hint="eastAsia"/>
          <w:color w:val="000000"/>
          <w:kern w:val="0"/>
          <w:sz w:val="24"/>
          <w:szCs w:val="24"/>
        </w:rPr>
        <w:t>开会商议筹划收购公交传媒事宜，决定向上海证券交易所申请停牌。</w:t>
      </w:r>
      <w:r w:rsidRPr="00222A41">
        <w:rPr>
          <w:rFonts w:ascii="楷体" w:eastAsia="楷体" w:hAnsi="楷体" w:cs="宋体" w:hint="eastAsia"/>
          <w:color w:val="000000"/>
          <w:kern w:val="0"/>
          <w:sz w:val="28"/>
          <w:szCs w:val="28"/>
        </w:rPr>
        <w:t>3月6日，</w:t>
      </w:r>
      <w:r w:rsidRPr="00222A41">
        <w:rPr>
          <w:rFonts w:ascii="楷体" w:eastAsia="楷体" w:hAnsi="楷体" w:cs="宋体" w:hint="eastAsia"/>
          <w:color w:val="000000"/>
          <w:kern w:val="0"/>
          <w:sz w:val="24"/>
          <w:szCs w:val="24"/>
        </w:rPr>
        <w:t>博</w:t>
      </w:r>
      <w:proofErr w:type="gramStart"/>
      <w:r w:rsidRPr="00222A41">
        <w:rPr>
          <w:rFonts w:ascii="楷体" w:eastAsia="楷体" w:hAnsi="楷体" w:cs="宋体" w:hint="eastAsia"/>
          <w:color w:val="000000"/>
          <w:kern w:val="0"/>
          <w:sz w:val="24"/>
          <w:szCs w:val="24"/>
        </w:rPr>
        <w:t>瑞传播</w:t>
      </w:r>
      <w:proofErr w:type="gramEnd"/>
      <w:r w:rsidRPr="00222A41">
        <w:rPr>
          <w:rFonts w:ascii="楷体" w:eastAsia="楷体" w:hAnsi="楷体" w:cs="宋体" w:hint="eastAsia"/>
          <w:color w:val="000000"/>
          <w:kern w:val="0"/>
          <w:sz w:val="24"/>
          <w:szCs w:val="24"/>
        </w:rPr>
        <w:t>停牌并发布公告称正在筹划收购成都传媒集团持有的公交媒体相关资产及业务，可能构成发行股份购买资产。</w:t>
      </w:r>
      <w:r w:rsidRPr="00222A41">
        <w:rPr>
          <w:rFonts w:ascii="楷体" w:eastAsia="楷体" w:hAnsi="楷体" w:cs="宋体" w:hint="eastAsia"/>
          <w:color w:val="000000"/>
          <w:kern w:val="0"/>
          <w:sz w:val="28"/>
          <w:szCs w:val="28"/>
        </w:rPr>
        <w:t>6月6日，</w:t>
      </w:r>
      <w:r w:rsidRPr="00222A41">
        <w:rPr>
          <w:rFonts w:ascii="楷体" w:eastAsia="楷体" w:hAnsi="楷体" w:cs="宋体" w:hint="eastAsia"/>
          <w:color w:val="000000"/>
          <w:kern w:val="0"/>
          <w:sz w:val="24"/>
          <w:szCs w:val="24"/>
        </w:rPr>
        <w:t>博</w:t>
      </w:r>
      <w:proofErr w:type="gramStart"/>
      <w:r w:rsidRPr="00222A41">
        <w:rPr>
          <w:rFonts w:ascii="楷体" w:eastAsia="楷体" w:hAnsi="楷体" w:cs="宋体" w:hint="eastAsia"/>
          <w:color w:val="000000"/>
          <w:kern w:val="0"/>
          <w:sz w:val="24"/>
          <w:szCs w:val="24"/>
        </w:rPr>
        <w:t>瑞传播</w:t>
      </w:r>
      <w:proofErr w:type="gramEnd"/>
      <w:r w:rsidRPr="00222A41">
        <w:rPr>
          <w:rFonts w:ascii="楷体" w:eastAsia="楷体" w:hAnsi="楷体" w:cs="宋体" w:hint="eastAsia"/>
          <w:color w:val="000000"/>
          <w:kern w:val="0"/>
          <w:sz w:val="24"/>
          <w:szCs w:val="24"/>
        </w:rPr>
        <w:t>公告《发行股份购买资产暨关联交易预案》称博</w:t>
      </w:r>
      <w:proofErr w:type="gramStart"/>
      <w:r w:rsidRPr="00222A41">
        <w:rPr>
          <w:rFonts w:ascii="楷体" w:eastAsia="楷体" w:hAnsi="楷体" w:cs="宋体" w:hint="eastAsia"/>
          <w:color w:val="000000"/>
          <w:kern w:val="0"/>
          <w:sz w:val="24"/>
          <w:szCs w:val="24"/>
        </w:rPr>
        <w:t>瑞传播拟</w:t>
      </w:r>
      <w:proofErr w:type="gramEnd"/>
      <w:r w:rsidRPr="00222A41">
        <w:rPr>
          <w:rFonts w:ascii="楷体" w:eastAsia="楷体" w:hAnsi="楷体" w:cs="宋体" w:hint="eastAsia"/>
          <w:color w:val="000000"/>
          <w:kern w:val="0"/>
          <w:sz w:val="24"/>
          <w:szCs w:val="24"/>
        </w:rPr>
        <w:t>向成都传媒集团以发行股份的方式购买其持有的现代传播</w:t>
      </w:r>
      <w:r w:rsidRPr="00222A41">
        <w:rPr>
          <w:rFonts w:ascii="楷体" w:eastAsia="楷体" w:hAnsi="楷体" w:cs="宋体" w:hint="eastAsia"/>
          <w:color w:val="000000"/>
          <w:kern w:val="0"/>
          <w:sz w:val="28"/>
          <w:szCs w:val="28"/>
        </w:rPr>
        <w:t>100%股权及公交传媒70%股权。6月29日，“博瑞传播”复牌。</w:t>
      </w:r>
    </w:p>
    <w:p w:rsidR="00222A41" w:rsidRPr="00222A41" w:rsidRDefault="00222A41" w:rsidP="00222A41">
      <w:pPr>
        <w:widowControl/>
        <w:shd w:val="clear" w:color="auto" w:fill="FFFFFF"/>
        <w:spacing w:line="6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综上，博</w:t>
      </w:r>
      <w:proofErr w:type="gramStart"/>
      <w:r w:rsidRPr="00222A41">
        <w:rPr>
          <w:rFonts w:ascii="楷体" w:eastAsia="楷体" w:hAnsi="楷体" w:cs="宋体" w:hint="eastAsia"/>
          <w:color w:val="000000"/>
          <w:kern w:val="0"/>
          <w:sz w:val="24"/>
          <w:szCs w:val="24"/>
        </w:rPr>
        <w:t>瑞传播</w:t>
      </w:r>
      <w:proofErr w:type="gramEnd"/>
      <w:r w:rsidRPr="00222A41">
        <w:rPr>
          <w:rFonts w:ascii="楷体" w:eastAsia="楷体" w:hAnsi="楷体" w:cs="宋体" w:hint="eastAsia"/>
          <w:color w:val="000000"/>
          <w:kern w:val="0"/>
          <w:sz w:val="24"/>
          <w:szCs w:val="24"/>
        </w:rPr>
        <w:t>发行股份购买公交传媒相关资产及业务的信息，属于《证券法》第六十七条第二款第二项规定的</w:t>
      </w:r>
      <w:r w:rsidRPr="00222A41">
        <w:rPr>
          <w:rFonts w:ascii="楷体" w:eastAsia="楷体" w:hAnsi="楷体" w:cs="宋体" w:hint="eastAsia"/>
          <w:color w:val="000000"/>
          <w:kern w:val="0"/>
          <w:sz w:val="28"/>
          <w:szCs w:val="28"/>
        </w:rPr>
        <w:t>“公司的重大投资行为和重大的购置财产的决定”事项，</w:t>
      </w:r>
      <w:r w:rsidRPr="00222A41">
        <w:rPr>
          <w:rFonts w:ascii="楷体" w:eastAsia="楷体" w:hAnsi="楷体" w:cs="宋体" w:hint="eastAsia"/>
          <w:color w:val="000000"/>
          <w:kern w:val="0"/>
          <w:sz w:val="24"/>
          <w:szCs w:val="24"/>
        </w:rPr>
        <w:t>根据《证券法》第七十五条第二款第一项的规定，</w:t>
      </w:r>
      <w:r w:rsidRPr="00222A41">
        <w:rPr>
          <w:rFonts w:ascii="楷体" w:eastAsia="楷体" w:hAnsi="楷体" w:cs="宋体" w:hint="eastAsia"/>
          <w:color w:val="000000"/>
          <w:kern w:val="0"/>
          <w:sz w:val="24"/>
          <w:szCs w:val="24"/>
        </w:rPr>
        <w:lastRenderedPageBreak/>
        <w:t>在公开披露前属于内幕信息。内幕信息的敏感期为</w:t>
      </w:r>
      <w:r w:rsidRPr="00222A41">
        <w:rPr>
          <w:rFonts w:ascii="楷体" w:eastAsia="楷体" w:hAnsi="楷体" w:cs="宋体" w:hint="eastAsia"/>
          <w:color w:val="000000"/>
          <w:kern w:val="0"/>
          <w:sz w:val="28"/>
          <w:szCs w:val="28"/>
        </w:rPr>
        <w:t>2018年2月1日至3月6日。</w:t>
      </w:r>
      <w:r w:rsidRPr="00222A41">
        <w:rPr>
          <w:rFonts w:ascii="楷体" w:eastAsia="楷体" w:hAnsi="楷体" w:cs="宋体" w:hint="eastAsia"/>
          <w:color w:val="000000"/>
          <w:kern w:val="0"/>
          <w:sz w:val="24"/>
          <w:szCs w:val="24"/>
        </w:rPr>
        <w:t>内幕信息知情人包括公司主要高管及王某等人。</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二、当事人内幕交易</w:t>
      </w:r>
      <w:r w:rsidRPr="00222A41">
        <w:rPr>
          <w:rFonts w:ascii="楷体" w:eastAsia="楷体" w:hAnsi="楷体" w:cs="宋体" w:hint="eastAsia"/>
          <w:color w:val="000000"/>
          <w:kern w:val="0"/>
          <w:sz w:val="28"/>
          <w:szCs w:val="28"/>
        </w:rPr>
        <w:t>“博瑞传播”</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当事人熊天祥与内幕信息知情人王某同为博</w:t>
      </w:r>
      <w:proofErr w:type="gramStart"/>
      <w:r w:rsidRPr="00222A41">
        <w:rPr>
          <w:rFonts w:ascii="楷体" w:eastAsia="楷体" w:hAnsi="楷体" w:cs="宋体" w:hint="eastAsia"/>
          <w:color w:val="000000"/>
          <w:kern w:val="0"/>
          <w:sz w:val="24"/>
          <w:szCs w:val="24"/>
        </w:rPr>
        <w:t>瑞传播</w:t>
      </w:r>
      <w:proofErr w:type="gramEnd"/>
      <w:r w:rsidRPr="00222A41">
        <w:rPr>
          <w:rFonts w:ascii="楷体" w:eastAsia="楷体" w:hAnsi="楷体" w:cs="宋体" w:hint="eastAsia"/>
          <w:color w:val="000000"/>
          <w:kern w:val="0"/>
          <w:sz w:val="24"/>
          <w:szCs w:val="24"/>
        </w:rPr>
        <w:t>投资发展部员工，王某负责跟踪联系公交传媒项目进展信息。该部门办公环境为敞开式办公，员工卡位之间距离较近，日常工作交流彼此都可听见，且当事人与王某的卡位之间仅相隔一人。</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8"/>
          <w:szCs w:val="28"/>
        </w:rPr>
        <w:t>2018年2月2日10点48分，</w:t>
      </w:r>
      <w:r w:rsidRPr="00222A41">
        <w:rPr>
          <w:rFonts w:ascii="楷体" w:eastAsia="楷体" w:hAnsi="楷体" w:cs="宋体" w:hint="eastAsia"/>
          <w:color w:val="000000"/>
          <w:kern w:val="0"/>
          <w:sz w:val="24"/>
          <w:szCs w:val="24"/>
        </w:rPr>
        <w:t>当事人通过</w:t>
      </w:r>
      <w:r w:rsidRPr="00222A41">
        <w:rPr>
          <w:rFonts w:ascii="楷体" w:eastAsia="楷体" w:hAnsi="楷体" w:cs="宋体" w:hint="eastAsia"/>
          <w:color w:val="000000"/>
          <w:kern w:val="0"/>
          <w:sz w:val="28"/>
          <w:szCs w:val="28"/>
        </w:rPr>
        <w:t>QQ询问王某：“除了‘</w:t>
      </w:r>
      <w:r w:rsidRPr="00222A41">
        <w:rPr>
          <w:rFonts w:ascii="楷体" w:eastAsia="楷体" w:hAnsi="楷体" w:cs="宋体" w:hint="eastAsia"/>
          <w:color w:val="000000"/>
          <w:kern w:val="0"/>
          <w:sz w:val="24"/>
          <w:szCs w:val="24"/>
        </w:rPr>
        <w:t>公交</w:t>
      </w:r>
      <w:r w:rsidRPr="00222A41">
        <w:rPr>
          <w:rFonts w:ascii="楷体" w:eastAsia="楷体" w:hAnsi="楷体" w:cs="宋体" w:hint="eastAsia"/>
          <w:color w:val="000000"/>
          <w:kern w:val="0"/>
          <w:sz w:val="28"/>
          <w:szCs w:val="28"/>
        </w:rPr>
        <w:t>’</w:t>
      </w:r>
      <w:r w:rsidRPr="00222A41">
        <w:rPr>
          <w:rFonts w:ascii="楷体" w:eastAsia="楷体" w:hAnsi="楷体" w:cs="宋体" w:hint="eastAsia"/>
          <w:color w:val="000000"/>
          <w:kern w:val="0"/>
          <w:sz w:val="24"/>
          <w:szCs w:val="24"/>
        </w:rPr>
        <w:t>外，今年还有哪些可能装进来</w:t>
      </w:r>
      <w:r w:rsidRPr="00222A41">
        <w:rPr>
          <w:rFonts w:ascii="楷体" w:eastAsia="楷体" w:hAnsi="楷体" w:cs="宋体" w:hint="eastAsia"/>
          <w:color w:val="000000"/>
          <w:kern w:val="0"/>
          <w:sz w:val="28"/>
          <w:szCs w:val="28"/>
        </w:rPr>
        <w:t>”，王某回答：“‘</w:t>
      </w:r>
      <w:r w:rsidRPr="00222A41">
        <w:rPr>
          <w:rFonts w:ascii="楷体" w:eastAsia="楷体" w:hAnsi="楷体" w:cs="宋体" w:hint="eastAsia"/>
          <w:color w:val="000000"/>
          <w:kern w:val="0"/>
          <w:sz w:val="24"/>
          <w:szCs w:val="24"/>
        </w:rPr>
        <w:t>每经</w:t>
      </w:r>
      <w:r w:rsidRPr="00222A41">
        <w:rPr>
          <w:rFonts w:ascii="楷体" w:eastAsia="楷体" w:hAnsi="楷体" w:cs="宋体" w:hint="eastAsia"/>
          <w:color w:val="000000"/>
          <w:kern w:val="0"/>
          <w:sz w:val="28"/>
          <w:szCs w:val="28"/>
        </w:rPr>
        <w:t>’</w:t>
      </w:r>
      <w:r w:rsidRPr="00222A41">
        <w:rPr>
          <w:rFonts w:ascii="楷体" w:eastAsia="楷体" w:hAnsi="楷体" w:cs="宋体" w:hint="eastAsia"/>
          <w:color w:val="000000"/>
          <w:kern w:val="0"/>
          <w:sz w:val="24"/>
          <w:szCs w:val="24"/>
        </w:rPr>
        <w:t>和</w:t>
      </w:r>
      <w:r w:rsidRPr="00222A41">
        <w:rPr>
          <w:rFonts w:ascii="楷体" w:eastAsia="楷体" w:hAnsi="楷体" w:cs="宋体" w:hint="eastAsia"/>
          <w:color w:val="000000"/>
          <w:kern w:val="0"/>
          <w:sz w:val="28"/>
          <w:szCs w:val="28"/>
        </w:rPr>
        <w:t>‘</w:t>
      </w:r>
      <w:r w:rsidRPr="00222A41">
        <w:rPr>
          <w:rFonts w:ascii="楷体" w:eastAsia="楷体" w:hAnsi="楷体" w:cs="宋体" w:hint="eastAsia"/>
          <w:color w:val="000000"/>
          <w:kern w:val="0"/>
          <w:sz w:val="24"/>
          <w:szCs w:val="24"/>
        </w:rPr>
        <w:t>新东方展览</w:t>
      </w:r>
      <w:r w:rsidRPr="00222A41">
        <w:rPr>
          <w:rFonts w:ascii="楷体" w:eastAsia="楷体" w:hAnsi="楷体" w:cs="宋体" w:hint="eastAsia"/>
          <w:color w:val="000000"/>
          <w:kern w:val="0"/>
          <w:sz w:val="28"/>
          <w:szCs w:val="28"/>
        </w:rPr>
        <w:t>’</w:t>
      </w:r>
      <w:r w:rsidRPr="00222A41">
        <w:rPr>
          <w:rFonts w:ascii="楷体" w:eastAsia="楷体" w:hAnsi="楷体" w:cs="宋体" w:hint="eastAsia"/>
          <w:color w:val="000000"/>
          <w:kern w:val="0"/>
          <w:sz w:val="24"/>
          <w:szCs w:val="24"/>
        </w:rPr>
        <w:t>在看，但是</w:t>
      </w:r>
      <w:r w:rsidRPr="00222A41">
        <w:rPr>
          <w:rFonts w:ascii="楷体" w:eastAsia="楷体" w:hAnsi="楷体" w:cs="宋体" w:hint="eastAsia"/>
          <w:color w:val="000000"/>
          <w:kern w:val="0"/>
          <w:sz w:val="28"/>
          <w:szCs w:val="28"/>
        </w:rPr>
        <w:t>‘</w:t>
      </w:r>
      <w:r w:rsidRPr="00222A41">
        <w:rPr>
          <w:rFonts w:ascii="楷体" w:eastAsia="楷体" w:hAnsi="楷体" w:cs="宋体" w:hint="eastAsia"/>
          <w:color w:val="000000"/>
          <w:kern w:val="0"/>
          <w:sz w:val="24"/>
          <w:szCs w:val="24"/>
        </w:rPr>
        <w:t>每经</w:t>
      </w:r>
      <w:r w:rsidRPr="00222A41">
        <w:rPr>
          <w:rFonts w:ascii="楷体" w:eastAsia="楷体" w:hAnsi="楷体" w:cs="宋体" w:hint="eastAsia"/>
          <w:color w:val="000000"/>
          <w:kern w:val="0"/>
          <w:sz w:val="28"/>
          <w:szCs w:val="28"/>
        </w:rPr>
        <w:t>’</w:t>
      </w:r>
      <w:r w:rsidRPr="00222A41">
        <w:rPr>
          <w:rFonts w:ascii="楷体" w:eastAsia="楷体" w:hAnsi="楷体" w:cs="宋体" w:hint="eastAsia"/>
          <w:color w:val="000000"/>
          <w:kern w:val="0"/>
          <w:sz w:val="24"/>
          <w:szCs w:val="24"/>
        </w:rPr>
        <w:t>采编没有分离，估计这两个概率都不大</w:t>
      </w:r>
      <w:r w:rsidRPr="00222A41">
        <w:rPr>
          <w:rFonts w:ascii="楷体" w:eastAsia="楷体" w:hAnsi="楷体" w:cs="宋体" w:hint="eastAsia"/>
          <w:color w:val="000000"/>
          <w:kern w:val="0"/>
          <w:sz w:val="28"/>
          <w:szCs w:val="28"/>
        </w:rPr>
        <w:t>”。根据王某和</w:t>
      </w:r>
      <w:r w:rsidRPr="00222A41">
        <w:rPr>
          <w:rFonts w:ascii="楷体" w:eastAsia="楷体" w:hAnsi="楷体" w:cs="宋体" w:hint="eastAsia"/>
          <w:color w:val="000000"/>
          <w:kern w:val="0"/>
          <w:sz w:val="24"/>
          <w:szCs w:val="24"/>
        </w:rPr>
        <w:t>当事人的谈话笔录，两</w:t>
      </w:r>
      <w:proofErr w:type="gramStart"/>
      <w:r w:rsidRPr="00222A41">
        <w:rPr>
          <w:rFonts w:ascii="楷体" w:eastAsia="楷体" w:hAnsi="楷体" w:cs="宋体" w:hint="eastAsia"/>
          <w:color w:val="000000"/>
          <w:kern w:val="0"/>
          <w:sz w:val="24"/>
          <w:szCs w:val="24"/>
        </w:rPr>
        <w:t>人上述</w:t>
      </w:r>
      <w:proofErr w:type="gramEnd"/>
      <w:r w:rsidRPr="00222A41">
        <w:rPr>
          <w:rFonts w:ascii="楷体" w:eastAsia="楷体" w:hAnsi="楷体" w:cs="宋体" w:hint="eastAsia"/>
          <w:color w:val="000000"/>
          <w:kern w:val="0"/>
          <w:sz w:val="24"/>
          <w:szCs w:val="24"/>
        </w:rPr>
        <w:t>交流中提到的</w:t>
      </w:r>
      <w:r w:rsidRPr="00222A41">
        <w:rPr>
          <w:rFonts w:ascii="楷体" w:eastAsia="楷体" w:hAnsi="楷体" w:cs="宋体" w:hint="eastAsia"/>
          <w:color w:val="000000"/>
          <w:kern w:val="0"/>
          <w:sz w:val="28"/>
          <w:szCs w:val="28"/>
        </w:rPr>
        <w:t>“公交”即为公交传媒，所交流内容为公司收购相关资产的可能性。</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当事人控制使用的本人证券账户于</w:t>
      </w:r>
      <w:r w:rsidRPr="00222A41">
        <w:rPr>
          <w:rFonts w:ascii="楷体" w:eastAsia="楷体" w:hAnsi="楷体" w:cs="宋体" w:hint="eastAsia"/>
          <w:color w:val="000000"/>
          <w:kern w:val="0"/>
          <w:sz w:val="28"/>
          <w:szCs w:val="28"/>
        </w:rPr>
        <w:t>2010年11月12日在国泰君安证券成都顺城大街证券营业部开立。该账户由</w:t>
      </w:r>
      <w:r w:rsidRPr="00222A41">
        <w:rPr>
          <w:rFonts w:ascii="楷体" w:eastAsia="楷体" w:hAnsi="楷体" w:cs="宋体" w:hint="eastAsia"/>
          <w:color w:val="000000"/>
          <w:kern w:val="0"/>
          <w:sz w:val="24"/>
          <w:szCs w:val="24"/>
        </w:rPr>
        <w:t>当事人本人操作，账户资金来源为其自有资金。</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8"/>
          <w:szCs w:val="28"/>
        </w:rPr>
        <w:t>2015年3月13日至2018年2月28日期间，“</w:t>
      </w:r>
      <w:r w:rsidRPr="00222A41">
        <w:rPr>
          <w:rFonts w:ascii="楷体" w:eastAsia="楷体" w:hAnsi="楷体" w:cs="宋体" w:hint="eastAsia"/>
          <w:color w:val="000000"/>
          <w:kern w:val="0"/>
          <w:sz w:val="24"/>
          <w:szCs w:val="24"/>
        </w:rPr>
        <w:t>熊天祥</w:t>
      </w:r>
      <w:r w:rsidRPr="00222A41">
        <w:rPr>
          <w:rFonts w:ascii="楷体" w:eastAsia="楷体" w:hAnsi="楷体" w:cs="宋体" w:hint="eastAsia"/>
          <w:color w:val="000000"/>
          <w:kern w:val="0"/>
          <w:sz w:val="28"/>
          <w:szCs w:val="28"/>
        </w:rPr>
        <w:t>”账户无证券交易记录。</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内幕信息敏感期内，当事人于</w:t>
      </w:r>
      <w:r w:rsidRPr="00222A41">
        <w:rPr>
          <w:rFonts w:ascii="楷体" w:eastAsia="楷体" w:hAnsi="楷体" w:cs="宋体" w:hint="eastAsia"/>
          <w:color w:val="000000"/>
          <w:kern w:val="0"/>
          <w:sz w:val="28"/>
          <w:szCs w:val="28"/>
        </w:rPr>
        <w:t>2018年3月1日、2日，通过银证转账向其本人证券账户转入850,000元、150,000元，并于3月1日买入“博瑞传播”179,983股，3月2日买入31,200股，两日合计买入211,183股，买入金额为998,889.93元。7月27日，该账户卖出1,000股，卖出金额3,911元。经计算，该账户在内幕信息敏感期买入“博瑞传播”的</w:t>
      </w:r>
      <w:r w:rsidRPr="00222A41">
        <w:rPr>
          <w:rFonts w:ascii="楷体" w:eastAsia="楷体" w:hAnsi="楷体" w:cs="宋体" w:hint="eastAsia"/>
          <w:color w:val="000000"/>
          <w:kern w:val="0"/>
          <w:sz w:val="24"/>
          <w:szCs w:val="24"/>
        </w:rPr>
        <w:t>收益情况为亏损</w:t>
      </w:r>
      <w:r w:rsidRPr="00222A41">
        <w:rPr>
          <w:rFonts w:ascii="楷体" w:eastAsia="楷体" w:hAnsi="楷体" w:cs="宋体" w:hint="eastAsia"/>
          <w:color w:val="000000"/>
          <w:kern w:val="0"/>
          <w:sz w:val="28"/>
          <w:szCs w:val="28"/>
        </w:rPr>
        <w:t>157,260.34元。</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lastRenderedPageBreak/>
        <w:t>上述违法事实，有博</w:t>
      </w:r>
      <w:proofErr w:type="gramStart"/>
      <w:r w:rsidRPr="00222A41">
        <w:rPr>
          <w:rFonts w:ascii="楷体" w:eastAsia="楷体" w:hAnsi="楷体" w:cs="宋体" w:hint="eastAsia"/>
          <w:color w:val="000000"/>
          <w:kern w:val="0"/>
          <w:sz w:val="24"/>
          <w:szCs w:val="24"/>
        </w:rPr>
        <w:t>瑞传播</w:t>
      </w:r>
      <w:proofErr w:type="gramEnd"/>
      <w:r w:rsidRPr="00222A41">
        <w:rPr>
          <w:rFonts w:ascii="楷体" w:eastAsia="楷体" w:hAnsi="楷体" w:cs="宋体" w:hint="eastAsia"/>
          <w:color w:val="000000"/>
          <w:kern w:val="0"/>
          <w:sz w:val="24"/>
          <w:szCs w:val="24"/>
        </w:rPr>
        <w:t>公告、相关人员询问笔录、</w:t>
      </w:r>
      <w:r w:rsidRPr="00222A41">
        <w:rPr>
          <w:rFonts w:ascii="楷体" w:eastAsia="楷体" w:hAnsi="楷体" w:cs="宋体" w:hint="eastAsia"/>
          <w:color w:val="000000"/>
          <w:kern w:val="0"/>
          <w:sz w:val="28"/>
          <w:szCs w:val="28"/>
        </w:rPr>
        <w:t>QQ聊天记录、</w:t>
      </w:r>
      <w:r w:rsidRPr="00222A41">
        <w:rPr>
          <w:rFonts w:ascii="楷体" w:eastAsia="楷体" w:hAnsi="楷体" w:cs="宋体" w:hint="eastAsia"/>
          <w:color w:val="000000"/>
          <w:kern w:val="0"/>
          <w:sz w:val="24"/>
          <w:szCs w:val="24"/>
        </w:rPr>
        <w:t>当事人证券账户资料、交易流水、银行账户资料等证据证明，足以认定。</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当事人在内幕信息敏感期内，与内幕信息知情人王某在同一办公场所办公，并向对方确认内幕信息，同时利用本人账户集中买入</w:t>
      </w:r>
      <w:r w:rsidRPr="00222A41">
        <w:rPr>
          <w:rFonts w:ascii="楷体" w:eastAsia="楷体" w:hAnsi="楷体" w:cs="宋体" w:hint="eastAsia"/>
          <w:color w:val="000000"/>
          <w:kern w:val="0"/>
          <w:sz w:val="28"/>
          <w:szCs w:val="28"/>
        </w:rPr>
        <w:t>“博瑞传播”，其资金转账、交易行为亦与内幕信息形成、发展过程相吻合</w:t>
      </w:r>
      <w:r w:rsidRPr="00222A41">
        <w:rPr>
          <w:rFonts w:ascii="楷体" w:eastAsia="楷体" w:hAnsi="楷体" w:cs="宋体" w:hint="eastAsia"/>
          <w:color w:val="000000"/>
          <w:kern w:val="0"/>
          <w:sz w:val="24"/>
          <w:szCs w:val="24"/>
        </w:rPr>
        <w:t>。当事人的上述行为违反了《证券法》第七十三条、第七十六条第一款的规定，构成《证券法》第二百零二条所述内幕交易行为。</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当事人在听证中提出其不构成内幕交易，主要申辩意见如下：</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第一，内幕信息形成时间认定不合理。案卷材料显示，市政府将公交广告经营权无偿授予传媒集团系在</w:t>
      </w:r>
      <w:r w:rsidRPr="00222A41">
        <w:rPr>
          <w:rFonts w:ascii="楷体" w:eastAsia="楷体" w:hAnsi="楷体" w:cs="宋体" w:hint="eastAsia"/>
          <w:color w:val="000000"/>
          <w:kern w:val="0"/>
          <w:sz w:val="28"/>
          <w:szCs w:val="28"/>
        </w:rPr>
        <w:t>2月24日下发的会议纪要中明确，而博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公司内部在3月1日下午4点召开会议正式决议推进收购公交传媒项目，因此不应将内幕信息敏感期的起点定为2018年2月1日。</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第二，现有证据不足以证明当事人知悉内幕信息。首先，当事人在博</w:t>
      </w:r>
      <w:proofErr w:type="gramStart"/>
      <w:r w:rsidRPr="00222A41">
        <w:rPr>
          <w:rFonts w:ascii="楷体" w:eastAsia="楷体" w:hAnsi="楷体" w:cs="宋体" w:hint="eastAsia"/>
          <w:color w:val="000000"/>
          <w:kern w:val="0"/>
          <w:sz w:val="24"/>
          <w:szCs w:val="24"/>
        </w:rPr>
        <w:t>瑞传播</w:t>
      </w:r>
      <w:proofErr w:type="gramEnd"/>
      <w:r w:rsidRPr="00222A41">
        <w:rPr>
          <w:rFonts w:ascii="楷体" w:eastAsia="楷体" w:hAnsi="楷体" w:cs="宋体" w:hint="eastAsia"/>
          <w:color w:val="000000"/>
          <w:kern w:val="0"/>
          <w:sz w:val="24"/>
          <w:szCs w:val="24"/>
        </w:rPr>
        <w:t>投资部处于被边缘化的状态，长期未有实质性的工作和任务，对部门重要会议及项目也没有参与的机会，未签署过关于该项目的知情人保密文件；其次，当事人向王某提问是基于对公司未来发展的关心，在谈话中提到的</w:t>
      </w:r>
      <w:r w:rsidRPr="00222A41">
        <w:rPr>
          <w:rFonts w:ascii="楷体" w:eastAsia="楷体" w:hAnsi="楷体" w:cs="宋体" w:hint="eastAsia"/>
          <w:color w:val="000000"/>
          <w:kern w:val="0"/>
          <w:sz w:val="28"/>
          <w:szCs w:val="28"/>
        </w:rPr>
        <w:t>“公交”指的是成都公交广告，与日后披露的《发行股份购买资产暨关联交易预案》所涉项目并不完全一致。王某的回答也并未明确提及有关“公交传媒”的信息。</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第三，当事人交易</w:t>
      </w:r>
      <w:r w:rsidRPr="00222A41">
        <w:rPr>
          <w:rFonts w:ascii="楷体" w:eastAsia="楷体" w:hAnsi="楷体" w:cs="宋体" w:hint="eastAsia"/>
          <w:color w:val="000000"/>
          <w:kern w:val="0"/>
          <w:sz w:val="28"/>
          <w:szCs w:val="28"/>
        </w:rPr>
        <w:t>“博瑞传播”主要依据个人判断，与涉案内幕信息无关。主要理由为：</w:t>
      </w:r>
      <w:proofErr w:type="gramStart"/>
      <w:r w:rsidRPr="00222A41">
        <w:rPr>
          <w:rFonts w:ascii="楷体" w:eastAsia="楷体" w:hAnsi="楷体" w:cs="宋体" w:hint="eastAsia"/>
          <w:color w:val="000000"/>
          <w:kern w:val="0"/>
          <w:sz w:val="28"/>
          <w:szCs w:val="28"/>
        </w:rPr>
        <w:t>当时博瑞传播</w:t>
      </w:r>
      <w:proofErr w:type="gramEnd"/>
      <w:r w:rsidRPr="00222A41">
        <w:rPr>
          <w:rFonts w:ascii="楷体" w:eastAsia="楷体" w:hAnsi="楷体" w:cs="宋体" w:hint="eastAsia"/>
          <w:color w:val="000000"/>
          <w:kern w:val="0"/>
          <w:sz w:val="28"/>
          <w:szCs w:val="28"/>
        </w:rPr>
        <w:t>公司经营无异常，且已于1月31日发布了2017年度</w:t>
      </w:r>
      <w:proofErr w:type="gramStart"/>
      <w:r w:rsidRPr="00222A41">
        <w:rPr>
          <w:rFonts w:ascii="楷体" w:eastAsia="楷体" w:hAnsi="楷体" w:cs="宋体" w:hint="eastAsia"/>
          <w:color w:val="000000"/>
          <w:kern w:val="0"/>
          <w:sz w:val="28"/>
          <w:szCs w:val="28"/>
        </w:rPr>
        <w:t>业绩预减公告</w:t>
      </w:r>
      <w:proofErr w:type="gramEnd"/>
      <w:r w:rsidRPr="00222A41">
        <w:rPr>
          <w:rFonts w:ascii="楷体" w:eastAsia="楷体" w:hAnsi="楷体" w:cs="宋体" w:hint="eastAsia"/>
          <w:color w:val="000000"/>
          <w:kern w:val="0"/>
          <w:sz w:val="28"/>
          <w:szCs w:val="28"/>
        </w:rPr>
        <w:t>，短期内利空已经出尽；公司新任董事长上任后大概率会在近期推出重大措施以确保博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业绩能在短期内回暖，同时当事人认为将“公交传媒”和“每日经</w:t>
      </w:r>
      <w:r w:rsidRPr="00222A41">
        <w:rPr>
          <w:rFonts w:ascii="楷体" w:eastAsia="楷体" w:hAnsi="楷体" w:cs="宋体" w:hint="eastAsia"/>
          <w:color w:val="000000"/>
          <w:kern w:val="0"/>
          <w:sz w:val="28"/>
          <w:szCs w:val="28"/>
        </w:rPr>
        <w:lastRenderedPageBreak/>
        <w:t>济”装入上市公司符合提升集团资产证券化率的战略目标。另，3月1日上午，博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公司股票大涨，</w:t>
      </w:r>
      <w:r w:rsidRPr="00222A41">
        <w:rPr>
          <w:rFonts w:ascii="楷体" w:eastAsia="楷体" w:hAnsi="楷体" w:cs="宋体" w:hint="eastAsia"/>
          <w:color w:val="000000"/>
          <w:kern w:val="0"/>
          <w:sz w:val="24"/>
          <w:szCs w:val="24"/>
        </w:rPr>
        <w:t>当事人在涨幅超过</w:t>
      </w:r>
      <w:r w:rsidRPr="00222A41">
        <w:rPr>
          <w:rFonts w:ascii="楷体" w:eastAsia="楷体" w:hAnsi="楷体" w:cs="宋体" w:hint="eastAsia"/>
          <w:color w:val="000000"/>
          <w:kern w:val="0"/>
          <w:sz w:val="28"/>
          <w:szCs w:val="28"/>
        </w:rPr>
        <w:t>3%后买入，属于追涨的行为，并不是因获取敏感信息进行的内幕交易。</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经复核，我会认为：</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第一，关于内幕信息形成时点的认定。</w:t>
      </w:r>
      <w:r w:rsidRPr="00222A41">
        <w:rPr>
          <w:rFonts w:ascii="楷体" w:eastAsia="楷体" w:hAnsi="楷体" w:cs="宋体" w:hint="eastAsia"/>
          <w:color w:val="000000"/>
          <w:kern w:val="0"/>
          <w:sz w:val="28"/>
          <w:szCs w:val="28"/>
        </w:rPr>
        <w:t>2018年2月1日上午，博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分管投资发展部的副总经理刘某贵向董事长连某动议将公交传媒整体注入公司。同日，博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总经理袁某国</w:t>
      </w:r>
      <w:proofErr w:type="gramStart"/>
      <w:r w:rsidRPr="00222A41">
        <w:rPr>
          <w:rFonts w:ascii="楷体" w:eastAsia="楷体" w:hAnsi="楷体" w:cs="宋体" w:hint="eastAsia"/>
          <w:color w:val="000000"/>
          <w:kern w:val="0"/>
          <w:sz w:val="28"/>
          <w:szCs w:val="28"/>
        </w:rPr>
        <w:t>就</w:t>
      </w:r>
      <w:r w:rsidRPr="00222A41">
        <w:rPr>
          <w:rFonts w:ascii="楷体" w:eastAsia="楷体" w:hAnsi="楷体" w:cs="宋体" w:hint="eastAsia"/>
          <w:color w:val="000000"/>
          <w:kern w:val="0"/>
          <w:sz w:val="24"/>
          <w:szCs w:val="24"/>
        </w:rPr>
        <w:t>博瑞传播</w:t>
      </w:r>
      <w:proofErr w:type="gramEnd"/>
      <w:r w:rsidRPr="00222A41">
        <w:rPr>
          <w:rFonts w:ascii="楷体" w:eastAsia="楷体" w:hAnsi="楷体" w:cs="宋体" w:hint="eastAsia"/>
          <w:color w:val="000000"/>
          <w:kern w:val="0"/>
          <w:sz w:val="24"/>
          <w:szCs w:val="24"/>
        </w:rPr>
        <w:t>对接公交传媒等相关国资证券化项目向成都市政府相关领导口头汇报，市领导要求先报方案，由此博</w:t>
      </w:r>
      <w:proofErr w:type="gramStart"/>
      <w:r w:rsidRPr="00222A41">
        <w:rPr>
          <w:rFonts w:ascii="楷体" w:eastAsia="楷体" w:hAnsi="楷体" w:cs="宋体" w:hint="eastAsia"/>
          <w:color w:val="000000"/>
          <w:kern w:val="0"/>
          <w:sz w:val="24"/>
          <w:szCs w:val="24"/>
        </w:rPr>
        <w:t>瑞传播</w:t>
      </w:r>
      <w:proofErr w:type="gramEnd"/>
      <w:r w:rsidRPr="00222A41">
        <w:rPr>
          <w:rFonts w:ascii="楷体" w:eastAsia="楷体" w:hAnsi="楷体" w:cs="宋体" w:hint="eastAsia"/>
          <w:color w:val="000000"/>
          <w:kern w:val="0"/>
          <w:sz w:val="24"/>
          <w:szCs w:val="24"/>
        </w:rPr>
        <w:t>开始筹划收购公交传媒事宜。基于以上事实，我会将</w:t>
      </w:r>
      <w:r w:rsidRPr="00222A41">
        <w:rPr>
          <w:rFonts w:ascii="楷体" w:eastAsia="楷体" w:hAnsi="楷体" w:cs="宋体" w:hint="eastAsia"/>
          <w:color w:val="000000"/>
          <w:kern w:val="0"/>
          <w:sz w:val="28"/>
          <w:szCs w:val="28"/>
        </w:rPr>
        <w:t>2018年2月1日认定为本案内幕信息形成时点并无不当。</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第二，关于当事人是否在内幕信息公开前获知内幕信息。当事人辩称，其与王某聊天中提及的</w:t>
      </w:r>
      <w:r w:rsidRPr="00222A41">
        <w:rPr>
          <w:rFonts w:ascii="楷体" w:eastAsia="楷体" w:hAnsi="楷体" w:cs="宋体" w:hint="eastAsia"/>
          <w:color w:val="000000"/>
          <w:kern w:val="0"/>
          <w:sz w:val="28"/>
          <w:szCs w:val="28"/>
        </w:rPr>
        <w:t>“公交”并非公交传媒项目而是公交广告业务。但据在案证据，2018年2月2日，博</w:t>
      </w:r>
      <w:proofErr w:type="gramStart"/>
      <w:r w:rsidRPr="00222A41">
        <w:rPr>
          <w:rFonts w:ascii="楷体" w:eastAsia="楷体" w:hAnsi="楷体" w:cs="宋体" w:hint="eastAsia"/>
          <w:color w:val="000000"/>
          <w:kern w:val="0"/>
          <w:sz w:val="28"/>
          <w:szCs w:val="28"/>
        </w:rPr>
        <w:t>瑞传播</w:t>
      </w:r>
      <w:proofErr w:type="gramEnd"/>
      <w:r w:rsidRPr="00222A41">
        <w:rPr>
          <w:rFonts w:ascii="楷体" w:eastAsia="楷体" w:hAnsi="楷体" w:cs="宋体" w:hint="eastAsia"/>
          <w:color w:val="000000"/>
          <w:kern w:val="0"/>
          <w:sz w:val="28"/>
          <w:szCs w:val="28"/>
        </w:rPr>
        <w:t>投资部员工王某着手准备公司并购公交传媒项目，与此同时，</w:t>
      </w:r>
      <w:r w:rsidRPr="00222A41">
        <w:rPr>
          <w:rFonts w:ascii="楷体" w:eastAsia="楷体" w:hAnsi="楷体" w:cs="宋体" w:hint="eastAsia"/>
          <w:color w:val="000000"/>
          <w:kern w:val="0"/>
          <w:sz w:val="24"/>
          <w:szCs w:val="24"/>
        </w:rPr>
        <w:t>当事人在向王某的询问中提及将</w:t>
      </w:r>
      <w:r w:rsidRPr="00222A41">
        <w:rPr>
          <w:rFonts w:ascii="楷体" w:eastAsia="楷体" w:hAnsi="楷体" w:cs="宋体" w:hint="eastAsia"/>
          <w:color w:val="000000"/>
          <w:kern w:val="0"/>
          <w:sz w:val="28"/>
          <w:szCs w:val="28"/>
        </w:rPr>
        <w:t>“公交”装入公司，王某未予否认。</w:t>
      </w:r>
      <w:r w:rsidRPr="00222A41">
        <w:rPr>
          <w:rFonts w:ascii="楷体" w:eastAsia="楷体" w:hAnsi="楷体" w:cs="宋体" w:hint="eastAsia"/>
          <w:color w:val="000000"/>
          <w:kern w:val="0"/>
          <w:sz w:val="24"/>
          <w:szCs w:val="24"/>
        </w:rPr>
        <w:t>当事人本人在其询问笔录中亦承认其所说的</w:t>
      </w:r>
      <w:r w:rsidRPr="00222A41">
        <w:rPr>
          <w:rFonts w:ascii="楷体" w:eastAsia="楷体" w:hAnsi="楷体" w:cs="宋体" w:hint="eastAsia"/>
          <w:color w:val="000000"/>
          <w:kern w:val="0"/>
          <w:sz w:val="28"/>
          <w:szCs w:val="28"/>
        </w:rPr>
        <w:t>“公交”就是指公交传媒。此外，</w:t>
      </w:r>
      <w:r w:rsidRPr="00222A41">
        <w:rPr>
          <w:rFonts w:ascii="楷体" w:eastAsia="楷体" w:hAnsi="楷体" w:cs="宋体" w:hint="eastAsia"/>
          <w:color w:val="000000"/>
          <w:kern w:val="0"/>
          <w:sz w:val="24"/>
          <w:szCs w:val="24"/>
        </w:rPr>
        <w:t>当事人与负责跟踪联系公交传媒项目进展情况的王某为部门同事，两人</w:t>
      </w:r>
      <w:proofErr w:type="gramStart"/>
      <w:r w:rsidRPr="00222A41">
        <w:rPr>
          <w:rFonts w:ascii="楷体" w:eastAsia="楷体" w:hAnsi="楷体" w:cs="宋体" w:hint="eastAsia"/>
          <w:color w:val="000000"/>
          <w:kern w:val="0"/>
          <w:sz w:val="24"/>
          <w:szCs w:val="24"/>
        </w:rPr>
        <w:t>办公卡</w:t>
      </w:r>
      <w:proofErr w:type="gramEnd"/>
      <w:r w:rsidRPr="00222A41">
        <w:rPr>
          <w:rFonts w:ascii="楷体" w:eastAsia="楷体" w:hAnsi="楷体" w:cs="宋体" w:hint="eastAsia"/>
          <w:color w:val="000000"/>
          <w:kern w:val="0"/>
          <w:sz w:val="24"/>
          <w:szCs w:val="24"/>
        </w:rPr>
        <w:t>位之间仅相隔一人，当事人具备获取内幕信息的客观便利。因此，当事人该申辩意见不能成立。</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第三，关于当事人交易决策的依据。本案中，当事人打探内幕信息与其对公司基本面与价格走势进行分析</w:t>
      </w:r>
      <w:proofErr w:type="gramStart"/>
      <w:r w:rsidRPr="00222A41">
        <w:rPr>
          <w:rFonts w:ascii="楷体" w:eastAsia="楷体" w:hAnsi="楷体" w:cs="宋体" w:hint="eastAsia"/>
          <w:color w:val="000000"/>
          <w:kern w:val="0"/>
          <w:sz w:val="24"/>
          <w:szCs w:val="24"/>
        </w:rPr>
        <w:t>研</w:t>
      </w:r>
      <w:proofErr w:type="gramEnd"/>
      <w:r w:rsidRPr="00222A41">
        <w:rPr>
          <w:rFonts w:ascii="楷体" w:eastAsia="楷体" w:hAnsi="楷体" w:cs="宋体" w:hint="eastAsia"/>
          <w:color w:val="000000"/>
          <w:kern w:val="0"/>
          <w:sz w:val="24"/>
          <w:szCs w:val="24"/>
        </w:rPr>
        <w:t>判，两者之间并不矛盾，而是相互印证，为其做出交易决策提供更充分的信息、依据。当事人关于其交易</w:t>
      </w:r>
      <w:r w:rsidRPr="00222A41">
        <w:rPr>
          <w:rFonts w:ascii="楷体" w:eastAsia="楷体" w:hAnsi="楷体" w:cs="宋体" w:hint="eastAsia"/>
          <w:color w:val="000000"/>
          <w:kern w:val="0"/>
          <w:sz w:val="28"/>
          <w:szCs w:val="28"/>
        </w:rPr>
        <w:t>“博瑞传播”有合理依据的申辩，既不能否定其获知内幕信息的基本事实，亦不足以为其在近三年未进行证券交易的情形下突击转入资金，集中买入“博瑞传播”的行为提供合理解释，其申辩理由不能成立。</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综上，我会对当事人的申辩意见不予采纳。</w:t>
      </w:r>
    </w:p>
    <w:p w:rsidR="00222A41" w:rsidRPr="00222A41" w:rsidRDefault="00222A41" w:rsidP="00222A41">
      <w:pPr>
        <w:widowControl/>
        <w:shd w:val="clear" w:color="auto" w:fill="FFFFFF"/>
        <w:spacing w:line="360"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lastRenderedPageBreak/>
        <w:t>根据当事人违法行为的事实、性质、情节与社会危害程度，依据《证券法》第二百零二条的规定，我会决定：责令当事人熊天祥依法处理非法持有的证券，并处以</w:t>
      </w:r>
      <w:r w:rsidRPr="00222A41">
        <w:rPr>
          <w:rFonts w:ascii="楷体" w:eastAsia="楷体" w:hAnsi="楷体" w:cs="宋体" w:hint="eastAsia"/>
          <w:color w:val="000000"/>
          <w:kern w:val="0"/>
          <w:sz w:val="28"/>
          <w:szCs w:val="28"/>
        </w:rPr>
        <w:t>20万元罚款。</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4"/>
          <w:szCs w:val="24"/>
        </w:rPr>
        <w:t>上述当事人应自收到本处罚决定书之日起</w:t>
      </w:r>
      <w:r w:rsidRPr="00222A41">
        <w:rPr>
          <w:rFonts w:ascii="楷体" w:eastAsia="楷体" w:hAnsi="楷体" w:cs="宋体" w:hint="eastAsia"/>
          <w:color w:val="000000"/>
          <w:kern w:val="0"/>
          <w:sz w:val="28"/>
          <w:szCs w:val="28"/>
        </w:rPr>
        <w:t>15</w:t>
      </w:r>
      <w:r w:rsidRPr="00222A41">
        <w:rPr>
          <w:rFonts w:ascii="楷体" w:eastAsia="楷体" w:hAnsi="楷体" w:cs="宋体" w:hint="eastAsia"/>
          <w:color w:val="000000"/>
          <w:kern w:val="0"/>
          <w:sz w:val="24"/>
          <w:szCs w:val="24"/>
        </w:rPr>
        <w:t>日内，将罚款汇交中国证券监督管理委员会（财政</w:t>
      </w:r>
      <w:proofErr w:type="gramStart"/>
      <w:r w:rsidRPr="00222A41">
        <w:rPr>
          <w:rFonts w:ascii="楷体" w:eastAsia="楷体" w:hAnsi="楷体" w:cs="宋体" w:hint="eastAsia"/>
          <w:color w:val="000000"/>
          <w:kern w:val="0"/>
          <w:sz w:val="24"/>
          <w:szCs w:val="24"/>
        </w:rPr>
        <w:t>汇缴专户</w:t>
      </w:r>
      <w:proofErr w:type="gramEnd"/>
      <w:r w:rsidRPr="00222A41">
        <w:rPr>
          <w:rFonts w:ascii="楷体" w:eastAsia="楷体" w:hAnsi="楷体" w:cs="宋体" w:hint="eastAsia"/>
          <w:color w:val="000000"/>
          <w:kern w:val="0"/>
          <w:sz w:val="24"/>
          <w:szCs w:val="24"/>
        </w:rPr>
        <w:t>），开户银行：中信银行北京分行营业部，账号：</w:t>
      </w:r>
      <w:r w:rsidRPr="00222A41">
        <w:rPr>
          <w:rFonts w:ascii="楷体" w:eastAsia="楷体" w:hAnsi="楷体" w:cs="宋体" w:hint="eastAsia"/>
          <w:color w:val="000000"/>
          <w:kern w:val="0"/>
          <w:sz w:val="28"/>
          <w:szCs w:val="28"/>
        </w:rPr>
        <w:t>7111010189800000162</w:t>
      </w:r>
      <w:r w:rsidRPr="00222A41">
        <w:rPr>
          <w:rFonts w:ascii="楷体" w:eastAsia="楷体" w:hAnsi="楷体" w:cs="宋体" w:hint="eastAsia"/>
          <w:color w:val="000000"/>
          <w:kern w:val="0"/>
          <w:sz w:val="24"/>
          <w:szCs w:val="24"/>
        </w:rPr>
        <w:t>，由该行直接上缴国库。当事人还应将注有当事人名称的付款凭证复印件送中国证券监督管理委员会稽查局备案。当事人如果对本处罚决定不服，可在收到本处罚决定书之日起</w:t>
      </w:r>
      <w:r w:rsidRPr="00222A41">
        <w:rPr>
          <w:rFonts w:ascii="楷体" w:eastAsia="楷体" w:hAnsi="楷体" w:cs="宋体" w:hint="eastAsia"/>
          <w:color w:val="000000"/>
          <w:kern w:val="0"/>
          <w:sz w:val="28"/>
          <w:szCs w:val="28"/>
        </w:rPr>
        <w:t>60</w:t>
      </w:r>
      <w:r w:rsidRPr="00222A41">
        <w:rPr>
          <w:rFonts w:ascii="楷体" w:eastAsia="楷体" w:hAnsi="楷体" w:cs="宋体" w:hint="eastAsia"/>
          <w:color w:val="000000"/>
          <w:kern w:val="0"/>
          <w:sz w:val="24"/>
          <w:szCs w:val="24"/>
        </w:rPr>
        <w:t>日内向中国证券监督管理委员会申请行政复议，也可在收到本处罚决定书之日起</w:t>
      </w:r>
      <w:r w:rsidRPr="00222A41">
        <w:rPr>
          <w:rFonts w:ascii="楷体" w:eastAsia="楷体" w:hAnsi="楷体" w:cs="宋体" w:hint="eastAsia"/>
          <w:color w:val="000000"/>
          <w:kern w:val="0"/>
          <w:sz w:val="28"/>
          <w:szCs w:val="28"/>
        </w:rPr>
        <w:t>6</w:t>
      </w:r>
      <w:r w:rsidRPr="00222A41">
        <w:rPr>
          <w:rFonts w:ascii="楷体" w:eastAsia="楷体" w:hAnsi="楷体" w:cs="宋体" w:hint="eastAsia"/>
          <w:color w:val="000000"/>
          <w:kern w:val="0"/>
          <w:sz w:val="24"/>
          <w:szCs w:val="24"/>
        </w:rPr>
        <w:t>个月内直接向有管辖权的人民法院提起行政诉讼。复议和诉讼期间，上述决定不停止执行。</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Calibri" w:eastAsia="楷体" w:hAnsi="Calibri" w:cs="Calibri"/>
          <w:color w:val="000000"/>
          <w:kern w:val="0"/>
          <w:sz w:val="24"/>
          <w:szCs w:val="24"/>
        </w:rPr>
        <w:t> </w:t>
      </w:r>
    </w:p>
    <w:p w:rsidR="00222A41" w:rsidRPr="00222A41" w:rsidRDefault="00222A41" w:rsidP="00222A41">
      <w:pPr>
        <w:widowControl/>
        <w:shd w:val="clear" w:color="auto" w:fill="FFFFFF"/>
        <w:spacing w:line="408" w:lineRule="atLeast"/>
        <w:ind w:firstLine="560"/>
        <w:jc w:val="left"/>
        <w:rPr>
          <w:rFonts w:ascii="楷体" w:eastAsia="楷体" w:hAnsi="楷体" w:cs="宋体" w:hint="eastAsia"/>
          <w:color w:val="000000"/>
          <w:kern w:val="0"/>
          <w:sz w:val="24"/>
          <w:szCs w:val="24"/>
        </w:rPr>
      </w:pPr>
      <w:r w:rsidRPr="00222A41">
        <w:rPr>
          <w:rFonts w:ascii="Calibri" w:eastAsia="楷体" w:hAnsi="Calibri" w:cs="Calibri"/>
          <w:color w:val="000000"/>
          <w:kern w:val="0"/>
          <w:sz w:val="24"/>
          <w:szCs w:val="24"/>
        </w:rPr>
        <w:t> </w:t>
      </w:r>
    </w:p>
    <w:p w:rsidR="00222A41" w:rsidRPr="00222A41" w:rsidRDefault="00222A41" w:rsidP="00222A41">
      <w:pPr>
        <w:widowControl/>
        <w:shd w:val="clear" w:color="auto" w:fill="FFFFFF"/>
        <w:spacing w:line="408" w:lineRule="atLeast"/>
        <w:jc w:val="center"/>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8"/>
          <w:szCs w:val="28"/>
        </w:rPr>
        <w:t xml:space="preserve">　　　　　　　　　　　　　　　　　</w:t>
      </w:r>
      <w:r w:rsidRPr="00222A41">
        <w:rPr>
          <w:rFonts w:ascii="楷体" w:eastAsia="楷体" w:hAnsi="楷体" w:cs="宋体" w:hint="eastAsia"/>
          <w:color w:val="000000"/>
          <w:kern w:val="0"/>
          <w:sz w:val="24"/>
          <w:szCs w:val="24"/>
        </w:rPr>
        <w:t>中国证监会</w:t>
      </w:r>
      <w:r w:rsidRPr="00222A41">
        <w:rPr>
          <w:rFonts w:ascii="Calibri" w:eastAsia="楷体" w:hAnsi="Calibri" w:cs="Calibri"/>
          <w:color w:val="000000"/>
          <w:kern w:val="0"/>
          <w:sz w:val="24"/>
          <w:szCs w:val="24"/>
        </w:rPr>
        <w:t> </w:t>
      </w:r>
    </w:p>
    <w:p w:rsidR="00222A41" w:rsidRPr="00222A41" w:rsidRDefault="00222A41" w:rsidP="00222A41">
      <w:pPr>
        <w:widowControl/>
        <w:shd w:val="clear" w:color="auto" w:fill="FFFFFF"/>
        <w:spacing w:line="408" w:lineRule="atLeast"/>
        <w:jc w:val="center"/>
        <w:rPr>
          <w:rFonts w:ascii="楷体" w:eastAsia="楷体" w:hAnsi="楷体" w:cs="宋体" w:hint="eastAsia"/>
          <w:color w:val="000000"/>
          <w:kern w:val="0"/>
          <w:sz w:val="24"/>
          <w:szCs w:val="24"/>
        </w:rPr>
      </w:pPr>
      <w:r w:rsidRPr="00222A41">
        <w:rPr>
          <w:rFonts w:ascii="楷体" w:eastAsia="楷体" w:hAnsi="楷体" w:cs="宋体" w:hint="eastAsia"/>
          <w:color w:val="000000"/>
          <w:kern w:val="0"/>
          <w:sz w:val="28"/>
          <w:szCs w:val="28"/>
        </w:rPr>
        <w:t xml:space="preserve">　　　　　　　　　　　　　　　　</w:t>
      </w:r>
      <w:r w:rsidRPr="00222A41">
        <w:rPr>
          <w:rFonts w:ascii="Calibri" w:eastAsia="楷体" w:hAnsi="Calibri" w:cs="Calibri"/>
          <w:color w:val="000000"/>
          <w:kern w:val="0"/>
          <w:sz w:val="28"/>
          <w:szCs w:val="28"/>
        </w:rPr>
        <w:t> </w:t>
      </w:r>
      <w:r w:rsidRPr="00222A41">
        <w:rPr>
          <w:rFonts w:ascii="楷体" w:eastAsia="楷体" w:hAnsi="楷体" w:cs="宋体" w:hint="eastAsia"/>
          <w:color w:val="000000"/>
          <w:kern w:val="0"/>
          <w:sz w:val="28"/>
          <w:szCs w:val="28"/>
        </w:rPr>
        <w:t>2019年10月31日</w:t>
      </w:r>
    </w:p>
    <w:p w:rsidR="00222A41" w:rsidRPr="00222A41" w:rsidRDefault="00222A41" w:rsidP="00222A41">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22A41" w:rsidRPr="00222A41" w:rsidTr="00222A41">
        <w:trPr>
          <w:tblCellSpacing w:w="15" w:type="dxa"/>
          <w:jc w:val="center"/>
        </w:trPr>
        <w:tc>
          <w:tcPr>
            <w:tcW w:w="900" w:type="dxa"/>
            <w:vAlign w:val="center"/>
            <w:hideMark/>
          </w:tcPr>
          <w:p w:rsidR="00222A41" w:rsidRPr="00222A41" w:rsidRDefault="00222A41" w:rsidP="00222A41">
            <w:pPr>
              <w:widowControl/>
              <w:jc w:val="left"/>
              <w:rPr>
                <w:rFonts w:ascii="宋体" w:eastAsia="宋体" w:hAnsi="宋体" w:cs="宋体" w:hint="eastAsia"/>
                <w:kern w:val="0"/>
                <w:sz w:val="18"/>
                <w:szCs w:val="18"/>
              </w:rPr>
            </w:pPr>
            <w:r w:rsidRPr="00222A41">
              <w:rPr>
                <w:rFonts w:ascii="宋体" w:eastAsia="宋体" w:hAnsi="宋体" w:cs="宋体"/>
                <w:kern w:val="0"/>
                <w:sz w:val="18"/>
                <w:szCs w:val="18"/>
              </w:rPr>
              <w:t> </w:t>
            </w:r>
          </w:p>
        </w:tc>
        <w:tc>
          <w:tcPr>
            <w:tcW w:w="1200" w:type="dxa"/>
            <w:vAlign w:val="center"/>
            <w:hideMark/>
          </w:tcPr>
          <w:p w:rsidR="00222A41" w:rsidRPr="00222A41" w:rsidRDefault="00222A41" w:rsidP="00222A41">
            <w:pPr>
              <w:widowControl/>
              <w:jc w:val="left"/>
              <w:rPr>
                <w:rFonts w:ascii="宋体" w:eastAsia="宋体" w:hAnsi="宋体" w:cs="宋体"/>
                <w:kern w:val="0"/>
                <w:sz w:val="18"/>
                <w:szCs w:val="18"/>
              </w:rPr>
            </w:pPr>
            <w:r w:rsidRPr="00222A41">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22A41" w:rsidRPr="00222A41" w:rsidRDefault="00222A41" w:rsidP="00222A41">
            <w:pPr>
              <w:widowControl/>
              <w:jc w:val="left"/>
              <w:rPr>
                <w:rFonts w:ascii="宋体" w:eastAsia="宋体" w:hAnsi="宋体" w:cs="宋体"/>
                <w:kern w:val="0"/>
                <w:sz w:val="18"/>
                <w:szCs w:val="18"/>
              </w:rPr>
            </w:pPr>
            <w:r w:rsidRPr="00222A41">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22A41" w:rsidRPr="00222A41" w:rsidRDefault="00222A41" w:rsidP="00222A41">
            <w:pPr>
              <w:widowControl/>
              <w:jc w:val="left"/>
              <w:rPr>
                <w:rFonts w:ascii="宋体" w:eastAsia="宋体" w:hAnsi="宋体" w:cs="宋体"/>
                <w:kern w:val="0"/>
                <w:sz w:val="18"/>
                <w:szCs w:val="18"/>
              </w:rPr>
            </w:pPr>
            <w:r w:rsidRPr="00222A41">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22A41" w:rsidRPr="00222A41" w:rsidRDefault="00222A41" w:rsidP="00222A41">
      <w:pPr>
        <w:widowControl/>
        <w:jc w:val="center"/>
        <w:rPr>
          <w:rFonts w:ascii="微软雅黑" w:eastAsia="微软雅黑" w:hAnsi="微软雅黑" w:cs="宋体"/>
          <w:color w:val="515151"/>
          <w:kern w:val="0"/>
          <w:sz w:val="18"/>
          <w:szCs w:val="18"/>
        </w:rPr>
      </w:pPr>
      <w:hyperlink r:id="rId11" w:tgtFrame="_blank" w:history="1">
        <w:r w:rsidRPr="00222A41">
          <w:rPr>
            <w:rFonts w:ascii="微软雅黑" w:eastAsia="微软雅黑" w:hAnsi="微软雅黑" w:cs="宋体" w:hint="eastAsia"/>
            <w:color w:val="0000FF"/>
            <w:kern w:val="0"/>
            <w:sz w:val="18"/>
            <w:szCs w:val="18"/>
            <w:u w:val="single"/>
          </w:rPr>
          <w:t>关于我们</w:t>
        </w:r>
      </w:hyperlink>
      <w:r w:rsidRPr="00222A41">
        <w:rPr>
          <w:rFonts w:ascii="微软雅黑" w:eastAsia="微软雅黑" w:hAnsi="微软雅黑" w:cs="宋体" w:hint="eastAsia"/>
          <w:color w:val="515151"/>
          <w:kern w:val="0"/>
          <w:sz w:val="18"/>
          <w:szCs w:val="18"/>
        </w:rPr>
        <w:t> - </w:t>
      </w:r>
      <w:hyperlink r:id="rId12" w:tgtFrame="_blank" w:history="1">
        <w:r w:rsidRPr="00222A41">
          <w:rPr>
            <w:rFonts w:ascii="微软雅黑" w:eastAsia="微软雅黑" w:hAnsi="微软雅黑" w:cs="宋体" w:hint="eastAsia"/>
            <w:color w:val="0000FF"/>
            <w:kern w:val="0"/>
            <w:sz w:val="18"/>
            <w:szCs w:val="18"/>
            <w:u w:val="single"/>
          </w:rPr>
          <w:t>法律声明</w:t>
        </w:r>
      </w:hyperlink>
      <w:r w:rsidRPr="00222A41">
        <w:rPr>
          <w:rFonts w:ascii="微软雅黑" w:eastAsia="微软雅黑" w:hAnsi="微软雅黑" w:cs="宋体" w:hint="eastAsia"/>
          <w:color w:val="515151"/>
          <w:kern w:val="0"/>
          <w:sz w:val="18"/>
          <w:szCs w:val="18"/>
        </w:rPr>
        <w:t> - </w:t>
      </w:r>
      <w:hyperlink r:id="rId13" w:tgtFrame="_blank" w:history="1">
        <w:r w:rsidRPr="00222A41">
          <w:rPr>
            <w:rFonts w:ascii="微软雅黑" w:eastAsia="微软雅黑" w:hAnsi="微软雅黑" w:cs="宋体" w:hint="eastAsia"/>
            <w:color w:val="0000FF"/>
            <w:kern w:val="0"/>
            <w:sz w:val="18"/>
            <w:szCs w:val="18"/>
            <w:u w:val="single"/>
          </w:rPr>
          <w:t>联系我们</w:t>
        </w:r>
      </w:hyperlink>
    </w:p>
    <w:p w:rsidR="00222A41" w:rsidRPr="00222A41" w:rsidRDefault="00222A41" w:rsidP="00222A41">
      <w:pPr>
        <w:widowControl/>
        <w:jc w:val="center"/>
        <w:rPr>
          <w:rFonts w:ascii="微软雅黑" w:eastAsia="微软雅黑" w:hAnsi="微软雅黑" w:cs="宋体" w:hint="eastAsia"/>
          <w:color w:val="515151"/>
          <w:kern w:val="0"/>
          <w:sz w:val="18"/>
          <w:szCs w:val="18"/>
        </w:rPr>
      </w:pPr>
      <w:r w:rsidRPr="00222A41">
        <w:rPr>
          <w:rFonts w:ascii="微软雅黑" w:eastAsia="微软雅黑" w:hAnsi="微软雅黑" w:cs="宋体" w:hint="eastAsia"/>
          <w:color w:val="515151"/>
          <w:kern w:val="0"/>
          <w:sz w:val="18"/>
          <w:szCs w:val="18"/>
        </w:rPr>
        <w:t>版权所有：中国证券监督管理委员会 京ICP备 05035542号</w:t>
      </w:r>
    </w:p>
    <w:p w:rsidR="00222A41" w:rsidRPr="00222A41" w:rsidRDefault="00222A41" w:rsidP="00222A41">
      <w:pPr>
        <w:widowControl/>
        <w:jc w:val="center"/>
        <w:rPr>
          <w:rFonts w:ascii="微软雅黑" w:eastAsia="微软雅黑" w:hAnsi="微软雅黑" w:cs="宋体" w:hint="eastAsia"/>
          <w:color w:val="515151"/>
          <w:kern w:val="0"/>
          <w:sz w:val="18"/>
          <w:szCs w:val="18"/>
        </w:rPr>
      </w:pPr>
      <w:r w:rsidRPr="00222A41">
        <w:rPr>
          <w:rFonts w:ascii="微软雅黑" w:eastAsia="微软雅黑" w:hAnsi="微软雅黑" w:cs="宋体" w:hint="eastAsia"/>
          <w:color w:val="515151"/>
          <w:kern w:val="0"/>
          <w:sz w:val="18"/>
          <w:szCs w:val="18"/>
        </w:rPr>
        <w:t>地址：北京市西城区金融大街19号富凯大厦A座 邮编：100033</w:t>
      </w:r>
    </w:p>
    <w:p w:rsidR="00222A41" w:rsidRPr="00222A41" w:rsidRDefault="00222A41" w:rsidP="00222A41">
      <w:pPr>
        <w:widowControl/>
        <w:jc w:val="center"/>
        <w:rPr>
          <w:rFonts w:ascii="微软雅黑" w:eastAsia="微软雅黑" w:hAnsi="微软雅黑" w:cs="宋体" w:hint="eastAsia"/>
          <w:color w:val="515151"/>
          <w:kern w:val="0"/>
          <w:sz w:val="18"/>
          <w:szCs w:val="18"/>
        </w:rPr>
      </w:pPr>
      <w:r w:rsidRPr="00222A41">
        <w:rPr>
          <w:rFonts w:ascii="微软雅黑" w:eastAsia="微软雅黑" w:hAnsi="微软雅黑" w:cs="宋体" w:hint="eastAsia"/>
          <w:color w:val="515151"/>
          <w:kern w:val="0"/>
          <w:sz w:val="18"/>
          <w:szCs w:val="18"/>
        </w:rPr>
        <w:t>建议使用IE5.5以上浏览器，分辨率1024*768</w:t>
      </w:r>
    </w:p>
    <w:p w:rsidR="00F71849" w:rsidRPr="00222A41" w:rsidRDefault="00F71849"/>
    <w:sectPr w:rsidR="00F71849" w:rsidRPr="00222A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A41"/>
    <w:rsid w:val="00222A41"/>
    <w:rsid w:val="00F718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5EA878-DC9E-4C69-92EF-9FE1F55B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22A4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22A41"/>
    <w:rPr>
      <w:b/>
      <w:bCs/>
    </w:rPr>
  </w:style>
  <w:style w:type="character" w:styleId="a5">
    <w:name w:val="Hyperlink"/>
    <w:basedOn w:val="a0"/>
    <w:uiPriority w:val="99"/>
    <w:semiHidden/>
    <w:unhideWhenUsed/>
    <w:rsid w:val="00222A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1258">
      <w:bodyDiv w:val="1"/>
      <w:marLeft w:val="0"/>
      <w:marRight w:val="0"/>
      <w:marTop w:val="0"/>
      <w:marBottom w:val="0"/>
      <w:divBdr>
        <w:top w:val="none" w:sz="0" w:space="0" w:color="auto"/>
        <w:left w:val="none" w:sz="0" w:space="0" w:color="auto"/>
        <w:bottom w:val="none" w:sz="0" w:space="0" w:color="auto"/>
        <w:right w:val="none" w:sz="0" w:space="0" w:color="auto"/>
      </w:divBdr>
      <w:divsChild>
        <w:div w:id="413623672">
          <w:marLeft w:val="0"/>
          <w:marRight w:val="0"/>
          <w:marTop w:val="150"/>
          <w:marBottom w:val="150"/>
          <w:divBdr>
            <w:top w:val="none" w:sz="0" w:space="0" w:color="auto"/>
            <w:left w:val="none" w:sz="0" w:space="0" w:color="auto"/>
            <w:bottom w:val="none" w:sz="0" w:space="0" w:color="auto"/>
            <w:right w:val="none" w:sz="0" w:space="0" w:color="auto"/>
          </w:divBdr>
        </w:div>
        <w:div w:id="561789403">
          <w:marLeft w:val="0"/>
          <w:marRight w:val="0"/>
          <w:marTop w:val="0"/>
          <w:marBottom w:val="0"/>
          <w:divBdr>
            <w:top w:val="single" w:sz="6" w:space="8" w:color="B5B5B5"/>
            <w:left w:val="single" w:sz="6" w:space="0" w:color="B5B5B5"/>
            <w:bottom w:val="single" w:sz="6" w:space="8" w:color="B5B5B5"/>
            <w:right w:val="single" w:sz="6" w:space="0" w:color="B5B5B5"/>
          </w:divBdr>
          <w:divsChild>
            <w:div w:id="1461653495">
              <w:marLeft w:val="0"/>
              <w:marRight w:val="0"/>
              <w:marTop w:val="0"/>
              <w:marBottom w:val="0"/>
              <w:divBdr>
                <w:top w:val="none" w:sz="0" w:space="0" w:color="auto"/>
                <w:left w:val="none" w:sz="0" w:space="0" w:color="auto"/>
                <w:bottom w:val="none" w:sz="0" w:space="0" w:color="auto"/>
                <w:right w:val="none" w:sz="0" w:space="0" w:color="auto"/>
              </w:divBdr>
            </w:div>
            <w:div w:id="121729751">
              <w:marLeft w:val="0"/>
              <w:marRight w:val="0"/>
              <w:marTop w:val="0"/>
              <w:marBottom w:val="0"/>
              <w:divBdr>
                <w:top w:val="none" w:sz="0" w:space="0" w:color="auto"/>
                <w:left w:val="none" w:sz="0" w:space="0" w:color="auto"/>
                <w:bottom w:val="none" w:sz="0" w:space="0" w:color="auto"/>
                <w:right w:val="none" w:sz="0" w:space="0" w:color="auto"/>
              </w:divBdr>
            </w:div>
            <w:div w:id="1302079331">
              <w:marLeft w:val="0"/>
              <w:marRight w:val="0"/>
              <w:marTop w:val="120"/>
              <w:marBottom w:val="120"/>
              <w:divBdr>
                <w:top w:val="none" w:sz="0" w:space="0" w:color="auto"/>
                <w:left w:val="none" w:sz="0" w:space="0" w:color="auto"/>
                <w:bottom w:val="none" w:sz="0" w:space="0" w:color="auto"/>
                <w:right w:val="none" w:sz="0" w:space="0" w:color="auto"/>
              </w:divBdr>
            </w:div>
          </w:divsChild>
        </w:div>
        <w:div w:id="2116165962">
          <w:marLeft w:val="0"/>
          <w:marRight w:val="0"/>
          <w:marTop w:val="120"/>
          <w:marBottom w:val="0"/>
          <w:divBdr>
            <w:top w:val="none" w:sz="0" w:space="0" w:color="auto"/>
            <w:left w:val="none" w:sz="0" w:space="0" w:color="auto"/>
            <w:bottom w:val="none" w:sz="0" w:space="0" w:color="auto"/>
            <w:right w:val="none" w:sz="0" w:space="0" w:color="auto"/>
          </w:divBdr>
          <w:divsChild>
            <w:div w:id="496576360">
              <w:marLeft w:val="0"/>
              <w:marRight w:val="0"/>
              <w:marTop w:val="60"/>
              <w:marBottom w:val="0"/>
              <w:divBdr>
                <w:top w:val="none" w:sz="0" w:space="0" w:color="auto"/>
                <w:left w:val="none" w:sz="0" w:space="0" w:color="auto"/>
                <w:bottom w:val="none" w:sz="0" w:space="0" w:color="auto"/>
                <w:right w:val="none" w:sz="0" w:space="0" w:color="auto"/>
              </w:divBdr>
            </w:div>
            <w:div w:id="1688943358">
              <w:marLeft w:val="0"/>
              <w:marRight w:val="0"/>
              <w:marTop w:val="60"/>
              <w:marBottom w:val="0"/>
              <w:divBdr>
                <w:top w:val="none" w:sz="0" w:space="0" w:color="auto"/>
                <w:left w:val="none" w:sz="0" w:space="0" w:color="auto"/>
                <w:bottom w:val="none" w:sz="0" w:space="0" w:color="auto"/>
                <w:right w:val="none" w:sz="0" w:space="0" w:color="auto"/>
              </w:divBdr>
            </w:div>
            <w:div w:id="1151025351">
              <w:marLeft w:val="0"/>
              <w:marRight w:val="0"/>
              <w:marTop w:val="60"/>
              <w:marBottom w:val="0"/>
              <w:divBdr>
                <w:top w:val="none" w:sz="0" w:space="0" w:color="auto"/>
                <w:left w:val="none" w:sz="0" w:space="0" w:color="auto"/>
                <w:bottom w:val="none" w:sz="0" w:space="0" w:color="auto"/>
                <w:right w:val="none" w:sz="0" w:space="0" w:color="auto"/>
              </w:divBdr>
            </w:div>
            <w:div w:id="9951143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11/t20191128_366623.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2020-02-13T03:42:00Z</dcterms:created>
  <dcterms:modified xsi:type="dcterms:W3CDTF">2020-02-13T03:43:00Z</dcterms:modified>
</cp:coreProperties>
</file>